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8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1E0" w:firstRow="1" w:lastRow="1" w:firstColumn="1" w:lastColumn="1" w:noHBand="0" w:noVBand="0"/>
      </w:tblPr>
      <w:tblGrid>
        <w:gridCol w:w="1684"/>
        <w:gridCol w:w="296"/>
        <w:gridCol w:w="540"/>
        <w:gridCol w:w="540"/>
        <w:gridCol w:w="2497"/>
        <w:gridCol w:w="259"/>
        <w:gridCol w:w="1744"/>
        <w:gridCol w:w="360"/>
        <w:gridCol w:w="1215"/>
        <w:gridCol w:w="292"/>
        <w:gridCol w:w="113"/>
        <w:gridCol w:w="1170"/>
        <w:gridCol w:w="270"/>
      </w:tblGrid>
      <w:tr w:rsidR="00516F77" w:rsidRPr="00604AE7" w14:paraId="17F51885" w14:textId="77777777" w:rsidTr="00516F77">
        <w:trPr>
          <w:trHeight w:val="300"/>
        </w:trPr>
        <w:tc>
          <w:tcPr>
            <w:tcW w:w="10980" w:type="dxa"/>
            <w:gridSpan w:val="1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bottom"/>
          </w:tcPr>
          <w:p w14:paraId="201670E1" w14:textId="14AE5345" w:rsidR="00516F77" w:rsidRPr="0046434C" w:rsidRDefault="00516F77" w:rsidP="00414B68">
            <w:pPr>
              <w:jc w:val="center"/>
              <w:rPr>
                <w:rFonts w:ascii="Arial" w:hAnsi="Arial" w:cs="Arial"/>
                <w:b/>
                <w:caps/>
                <w:color w:val="000000"/>
                <w:sz w:val="16"/>
                <w:szCs w:val="16"/>
              </w:rPr>
            </w:pPr>
            <w:r>
              <w:rPr>
                <w:noProof/>
              </w:rPr>
              <w:drawing>
                <wp:anchor distT="0" distB="0" distL="114300" distR="114300" simplePos="0" relativeHeight="251658752" behindDoc="0" locked="0" layoutInCell="1" allowOverlap="1" wp14:anchorId="325332AA" wp14:editId="3CCB6C4A">
                  <wp:simplePos x="0" y="0"/>
                  <wp:positionH relativeFrom="column">
                    <wp:posOffset>-83820</wp:posOffset>
                  </wp:positionH>
                  <wp:positionV relativeFrom="paragraph">
                    <wp:posOffset>-116840</wp:posOffset>
                  </wp:positionV>
                  <wp:extent cx="1938020" cy="419735"/>
                  <wp:effectExtent l="0" t="0" r="5080" b="0"/>
                  <wp:wrapNone/>
                  <wp:docPr id="4" name="Picture 4" descr="DEP left-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 left-b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38020" cy="41973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6"/>
                <w:szCs w:val="16"/>
              </w:rPr>
              <w:t xml:space="preserve"> </w:t>
            </w:r>
            <w:r>
              <w:rPr>
                <w:rFonts w:ascii="Arial" w:hAnsi="Arial" w:cs="Arial"/>
                <w:b/>
                <w:sz w:val="18"/>
                <w:szCs w:val="18"/>
              </w:rPr>
              <w:fldChar w:fldCharType="begin">
                <w:ffData>
                  <w:name w:val="Text7"/>
                  <w:enabled/>
                  <w:calcOnExit w:val="0"/>
                  <w:textInput>
                    <w:default w:val="( DISTRICT OR DEP OFFICE NAME )"/>
                  </w:textInput>
                </w:ffData>
              </w:fldChar>
            </w:r>
            <w:bookmarkStart w:id="0" w:name="Text7"/>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14B68">
              <w:rPr>
                <w:rFonts w:ascii="Arial" w:hAnsi="Arial" w:cs="Arial"/>
                <w:b/>
                <w:noProof/>
                <w:sz w:val="18"/>
                <w:szCs w:val="18"/>
              </w:rPr>
              <w:t>Southeast Regional Office</w:t>
            </w:r>
            <w:r>
              <w:rPr>
                <w:rFonts w:ascii="Arial" w:hAnsi="Arial" w:cs="Arial"/>
                <w:b/>
                <w:sz w:val="18"/>
                <w:szCs w:val="18"/>
              </w:rPr>
              <w:fldChar w:fldCharType="end"/>
            </w:r>
            <w:bookmarkEnd w:id="0"/>
          </w:p>
        </w:tc>
      </w:tr>
      <w:tr w:rsidR="00516F77" w:rsidRPr="00604AE7" w14:paraId="50BD10AF" w14:textId="77777777" w:rsidTr="00EC375C">
        <w:trPr>
          <w:trHeight w:val="300"/>
        </w:trPr>
        <w:tc>
          <w:tcPr>
            <w:tcW w:w="1684" w:type="dxa"/>
            <w:tcBorders>
              <w:bottom w:val="single" w:sz="2" w:space="0" w:color="FFFFFF" w:themeColor="background1"/>
            </w:tcBorders>
            <w:shd w:val="clear" w:color="auto" w:fill="auto"/>
            <w:vAlign w:val="bottom"/>
          </w:tcPr>
          <w:p w14:paraId="30BA634F" w14:textId="77777777" w:rsidR="00516F77" w:rsidRPr="00604AE7" w:rsidRDefault="00516F77" w:rsidP="00516F77">
            <w:pPr>
              <w:rPr>
                <w:rFonts w:ascii="Arial" w:hAnsi="Arial" w:cs="Arial"/>
                <w:sz w:val="18"/>
                <w:szCs w:val="18"/>
              </w:rPr>
            </w:pPr>
          </w:p>
        </w:tc>
        <w:tc>
          <w:tcPr>
            <w:tcW w:w="1376" w:type="dxa"/>
            <w:gridSpan w:val="3"/>
            <w:tcBorders>
              <w:bottom w:val="single" w:sz="2" w:space="0" w:color="FFFFFF" w:themeColor="background1"/>
            </w:tcBorders>
            <w:shd w:val="clear" w:color="auto" w:fill="auto"/>
            <w:vAlign w:val="bottom"/>
          </w:tcPr>
          <w:p w14:paraId="7980A1FE" w14:textId="77777777" w:rsidR="00516F77" w:rsidRPr="00604AE7" w:rsidRDefault="00516F77" w:rsidP="00516F77">
            <w:pPr>
              <w:rPr>
                <w:rFonts w:ascii="Arial" w:hAnsi="Arial" w:cs="Arial"/>
                <w:b/>
                <w:color w:val="000000"/>
                <w:sz w:val="18"/>
                <w:szCs w:val="18"/>
              </w:rPr>
            </w:pPr>
          </w:p>
        </w:tc>
        <w:tc>
          <w:tcPr>
            <w:tcW w:w="4860" w:type="dxa"/>
            <w:gridSpan w:val="4"/>
            <w:vMerge w:val="restart"/>
            <w:tcBorders>
              <w:bottom w:val="single" w:sz="2" w:space="0" w:color="FFFFFF" w:themeColor="background1"/>
            </w:tcBorders>
            <w:shd w:val="clear" w:color="auto" w:fill="auto"/>
            <w:vAlign w:val="center"/>
          </w:tcPr>
          <w:p w14:paraId="56D37460" w14:textId="714172EA" w:rsidR="00516F77" w:rsidRDefault="001A027F" w:rsidP="00516F77">
            <w:pPr>
              <w:jc w:val="center"/>
              <w:rPr>
                <w:rFonts w:ascii="Arial" w:hAnsi="Arial" w:cs="Arial"/>
                <w:b/>
              </w:rPr>
            </w:pPr>
            <w:r>
              <w:rPr>
                <w:rFonts w:ascii="Arial" w:hAnsi="Arial" w:cs="Arial"/>
                <w:b/>
              </w:rPr>
              <w:t>CHAPTER 102 INDIVIDUAL NPDES</w:t>
            </w:r>
            <w:r w:rsidR="00516F77">
              <w:rPr>
                <w:rFonts w:ascii="Arial" w:hAnsi="Arial" w:cs="Arial"/>
                <w:b/>
              </w:rPr>
              <w:t xml:space="preserve"> PERMIT</w:t>
            </w:r>
          </w:p>
          <w:p w14:paraId="09245E52" w14:textId="77777777" w:rsidR="00516F77" w:rsidRPr="00604AE7" w:rsidRDefault="00516F77" w:rsidP="00516F77">
            <w:pPr>
              <w:jc w:val="center"/>
              <w:rPr>
                <w:rFonts w:ascii="Arial" w:hAnsi="Arial" w:cs="Arial"/>
                <w:b/>
              </w:rPr>
            </w:pPr>
            <w:r>
              <w:rPr>
                <w:rFonts w:ascii="Arial" w:hAnsi="Arial" w:cs="Arial"/>
                <w:b/>
              </w:rPr>
              <w:t>FACT SHEET</w:t>
            </w:r>
          </w:p>
        </w:tc>
        <w:tc>
          <w:tcPr>
            <w:tcW w:w="1507" w:type="dxa"/>
            <w:gridSpan w:val="2"/>
            <w:tcBorders>
              <w:bottom w:val="single" w:sz="2" w:space="0" w:color="FFFFFF" w:themeColor="background1"/>
            </w:tcBorders>
            <w:shd w:val="clear" w:color="auto" w:fill="auto"/>
            <w:vAlign w:val="bottom"/>
          </w:tcPr>
          <w:p w14:paraId="5343224A" w14:textId="77777777" w:rsidR="00516F77" w:rsidRPr="00604AE7" w:rsidRDefault="00516F77" w:rsidP="00516F77">
            <w:pPr>
              <w:rPr>
                <w:rFonts w:ascii="Arial" w:hAnsi="Arial" w:cs="Arial"/>
                <w:sz w:val="18"/>
                <w:szCs w:val="18"/>
              </w:rPr>
            </w:pPr>
            <w:r w:rsidRPr="00604AE7">
              <w:rPr>
                <w:rFonts w:ascii="Arial" w:hAnsi="Arial" w:cs="Arial"/>
                <w:sz w:val="18"/>
                <w:szCs w:val="18"/>
              </w:rPr>
              <w:t>Application No.</w:t>
            </w:r>
          </w:p>
        </w:tc>
        <w:tc>
          <w:tcPr>
            <w:tcW w:w="1553" w:type="dxa"/>
            <w:gridSpan w:val="3"/>
            <w:tcBorders>
              <w:top w:val="nil"/>
              <w:left w:val="single" w:sz="8" w:space="0" w:color="FFFFFF"/>
              <w:bottom w:val="single" w:sz="4" w:space="0" w:color="auto"/>
              <w:right w:val="single" w:sz="8" w:space="0" w:color="FFFFFF"/>
            </w:tcBorders>
            <w:shd w:val="clear" w:color="auto" w:fill="auto"/>
            <w:vAlign w:val="bottom"/>
          </w:tcPr>
          <w:p w14:paraId="51875B0E" w14:textId="6F3013B4"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Pr>
                <w:rFonts w:ascii="Arial" w:hAnsi="Arial" w:cs="Arial"/>
                <w:b/>
                <w:noProof/>
                <w:sz w:val="18"/>
                <w:szCs w:val="18"/>
              </w:rPr>
              <w:t>PAD510058</w:t>
            </w:r>
            <w:r w:rsidRPr="006A0253">
              <w:rPr>
                <w:rFonts w:ascii="Arial" w:hAnsi="Arial" w:cs="Arial"/>
                <w:b/>
                <w:sz w:val="18"/>
                <w:szCs w:val="18"/>
              </w:rPr>
              <w:fldChar w:fldCharType="end"/>
            </w:r>
          </w:p>
        </w:tc>
      </w:tr>
      <w:tr w:rsidR="00516F77" w:rsidRPr="00604AE7" w14:paraId="67C111D3" w14:textId="77777777" w:rsidTr="00EC375C">
        <w:trPr>
          <w:trHeight w:val="300"/>
        </w:trPr>
        <w:tc>
          <w:tcPr>
            <w:tcW w:w="16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0035F94C" w14:textId="77777777" w:rsidR="00516F77" w:rsidRPr="00604AE7" w:rsidRDefault="00516F77" w:rsidP="00516F77">
            <w:pPr>
              <w:rPr>
                <w:rFonts w:ascii="Arial" w:hAnsi="Arial" w:cs="Arial"/>
                <w:sz w:val="18"/>
                <w:szCs w:val="18"/>
              </w:rPr>
            </w:pPr>
          </w:p>
        </w:tc>
        <w:tc>
          <w:tcPr>
            <w:tcW w:w="137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31A9856B" w14:textId="77777777" w:rsidR="00516F77" w:rsidRPr="00604AE7" w:rsidRDefault="00516F77" w:rsidP="00516F77">
            <w:pPr>
              <w:rPr>
                <w:rFonts w:ascii="Arial" w:hAnsi="Arial" w:cs="Arial"/>
                <w:b/>
                <w:color w:val="000000"/>
                <w:sz w:val="18"/>
                <w:szCs w:val="18"/>
              </w:rPr>
            </w:pPr>
          </w:p>
        </w:tc>
        <w:tc>
          <w:tcPr>
            <w:tcW w:w="4860" w:type="dxa"/>
            <w:gridSpan w:val="4"/>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14:paraId="4F70252D" w14:textId="77777777" w:rsidR="00516F77" w:rsidRPr="00604AE7" w:rsidRDefault="00516F77" w:rsidP="00516F77">
            <w:pPr>
              <w:jc w:val="center"/>
              <w:rPr>
                <w:rFonts w:ascii="Arial" w:hAnsi="Arial" w:cs="Arial"/>
                <w:b/>
              </w:rPr>
            </w:pPr>
          </w:p>
        </w:tc>
        <w:tc>
          <w:tcPr>
            <w:tcW w:w="162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1C4F0644" w14:textId="77777777" w:rsidR="00516F77" w:rsidRPr="00604AE7" w:rsidRDefault="00516F77" w:rsidP="00516F77">
            <w:pPr>
              <w:rPr>
                <w:rFonts w:ascii="Arial" w:hAnsi="Arial" w:cs="Arial"/>
                <w:sz w:val="18"/>
                <w:szCs w:val="18"/>
              </w:rPr>
            </w:pPr>
          </w:p>
        </w:tc>
        <w:tc>
          <w:tcPr>
            <w:tcW w:w="144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1EB02D28" w14:textId="77777777" w:rsidR="00516F77" w:rsidRPr="00604AE7" w:rsidRDefault="00516F77" w:rsidP="00516F77">
            <w:pPr>
              <w:rPr>
                <w:rFonts w:ascii="Arial" w:hAnsi="Arial" w:cs="Arial"/>
                <w:b/>
                <w:color w:val="000000"/>
                <w:sz w:val="18"/>
                <w:szCs w:val="18"/>
              </w:rPr>
            </w:pPr>
          </w:p>
        </w:tc>
      </w:tr>
      <w:tr w:rsidR="00516F77" w:rsidRPr="00604AE7" w14:paraId="37090993" w14:textId="77777777" w:rsidTr="00EC375C">
        <w:trPr>
          <w:trHeight w:val="300"/>
        </w:trPr>
        <w:tc>
          <w:tcPr>
            <w:tcW w:w="1684" w:type="dxa"/>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74D5B1A0" w14:textId="77777777" w:rsidR="00516F77" w:rsidRPr="00604AE7" w:rsidRDefault="00516F77" w:rsidP="00516F77">
            <w:pPr>
              <w:rPr>
                <w:rFonts w:ascii="Arial" w:hAnsi="Arial" w:cs="Arial"/>
                <w:sz w:val="18"/>
                <w:szCs w:val="18"/>
              </w:rPr>
            </w:pPr>
          </w:p>
        </w:tc>
        <w:tc>
          <w:tcPr>
            <w:tcW w:w="1376"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450C4F7F" w14:textId="77777777" w:rsidR="00516F77" w:rsidRPr="00604AE7" w:rsidRDefault="00516F77" w:rsidP="00516F77">
            <w:pPr>
              <w:rPr>
                <w:rFonts w:ascii="Arial" w:hAnsi="Arial" w:cs="Arial"/>
                <w:b/>
                <w:color w:val="000000"/>
                <w:sz w:val="18"/>
                <w:szCs w:val="18"/>
              </w:rPr>
            </w:pPr>
          </w:p>
        </w:tc>
        <w:tc>
          <w:tcPr>
            <w:tcW w:w="4860" w:type="dxa"/>
            <w:gridSpan w:val="4"/>
            <w:vMerge/>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center"/>
          </w:tcPr>
          <w:p w14:paraId="04528518" w14:textId="77777777" w:rsidR="00516F77" w:rsidRPr="00604AE7" w:rsidRDefault="00516F77" w:rsidP="00516F77">
            <w:pPr>
              <w:jc w:val="center"/>
              <w:rPr>
                <w:rFonts w:ascii="Arial" w:hAnsi="Arial" w:cs="Arial"/>
                <w:b/>
              </w:rPr>
            </w:pPr>
          </w:p>
        </w:tc>
        <w:tc>
          <w:tcPr>
            <w:tcW w:w="1620" w:type="dxa"/>
            <w:gridSpan w:val="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6CC8A7E8" w14:textId="77777777" w:rsidR="00516F77" w:rsidRPr="00604AE7" w:rsidRDefault="00516F77" w:rsidP="00516F77">
            <w:pPr>
              <w:rPr>
                <w:rFonts w:ascii="Arial" w:hAnsi="Arial" w:cs="Arial"/>
                <w:sz w:val="18"/>
                <w:szCs w:val="18"/>
              </w:rPr>
            </w:pPr>
          </w:p>
        </w:tc>
        <w:tc>
          <w:tcPr>
            <w:tcW w:w="1440" w:type="dxa"/>
            <w:gridSpan w:val="2"/>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68DE6657" w14:textId="77777777" w:rsidR="00516F77" w:rsidRPr="00604AE7" w:rsidRDefault="00516F77" w:rsidP="00516F77">
            <w:pPr>
              <w:rPr>
                <w:rFonts w:ascii="Arial" w:hAnsi="Arial" w:cs="Arial"/>
                <w:b/>
                <w:color w:val="000000"/>
                <w:sz w:val="18"/>
                <w:szCs w:val="18"/>
              </w:rPr>
            </w:pPr>
          </w:p>
        </w:tc>
      </w:tr>
      <w:tr w:rsidR="003F394C" w:rsidRPr="00604AE7" w14:paraId="2098C0BF" w14:textId="77777777" w:rsidTr="00EC375C">
        <w:trPr>
          <w:trHeight w:val="300"/>
        </w:trPr>
        <w:tc>
          <w:tcPr>
            <w:tcW w:w="10980" w:type="dxa"/>
            <w:gridSpan w:val="13"/>
            <w:tcBorders>
              <w:top w:val="single" w:sz="2" w:space="0" w:color="FFFFFF" w:themeColor="background1"/>
              <w:left w:val="single" w:sz="2" w:space="0" w:color="FFFFFF" w:themeColor="background1"/>
              <w:bottom w:val="single" w:sz="2" w:space="0" w:color="FFFFFF" w:themeColor="background1"/>
              <w:right w:val="single" w:sz="2" w:space="0" w:color="FFFFFF" w:themeColor="background1"/>
            </w:tcBorders>
            <w:shd w:val="clear" w:color="auto" w:fill="auto"/>
            <w:vAlign w:val="bottom"/>
          </w:tcPr>
          <w:p w14:paraId="17CFF939" w14:textId="25C3290F" w:rsidR="003F394C" w:rsidRPr="00EC375C" w:rsidRDefault="003F394C" w:rsidP="003F394C">
            <w:pPr>
              <w:jc w:val="both"/>
              <w:rPr>
                <w:rFonts w:ascii="Arial" w:hAnsi="Arial" w:cs="Arial"/>
                <w:i/>
                <w:color w:val="000000"/>
                <w:sz w:val="16"/>
                <w:szCs w:val="18"/>
              </w:rPr>
            </w:pPr>
            <w:r w:rsidRPr="00EC375C">
              <w:rPr>
                <w:rFonts w:ascii="Arial" w:hAnsi="Arial" w:cs="Arial"/>
                <w:i/>
                <w:color w:val="000000"/>
                <w:sz w:val="16"/>
                <w:szCs w:val="18"/>
              </w:rPr>
              <w:t xml:space="preserve">The checklists contained in this fact sheet are intended to provide guidance to staff reviewing the application but are not </w:t>
            </w:r>
            <w:r w:rsidR="00EC375C" w:rsidRPr="00EC375C">
              <w:rPr>
                <w:rFonts w:ascii="Arial" w:hAnsi="Arial" w:cs="Arial"/>
                <w:i/>
                <w:color w:val="000000"/>
                <w:sz w:val="16"/>
                <w:szCs w:val="18"/>
              </w:rPr>
              <w:t>intended to be inclusive of all administrative and technical considerations; staff may supplement the information on this checklist with additional factors prescribed under regulations.</w:t>
            </w:r>
          </w:p>
        </w:tc>
      </w:tr>
      <w:tr w:rsidR="00516F77" w:rsidRPr="00604AE7" w14:paraId="38BA7A2D" w14:textId="77777777" w:rsidTr="00EC375C">
        <w:trPr>
          <w:trHeight w:hRule="exact" w:val="144"/>
        </w:trPr>
        <w:tc>
          <w:tcPr>
            <w:tcW w:w="10980" w:type="dxa"/>
            <w:gridSpan w:val="13"/>
            <w:tcBorders>
              <w:top w:val="single" w:sz="2" w:space="0" w:color="FFFFFF" w:themeColor="background1"/>
              <w:bottom w:val="single" w:sz="12" w:space="0" w:color="auto"/>
            </w:tcBorders>
            <w:shd w:val="clear" w:color="auto" w:fill="auto"/>
            <w:vAlign w:val="center"/>
          </w:tcPr>
          <w:p w14:paraId="70C10A71" w14:textId="77777777" w:rsidR="00516F77" w:rsidRPr="00604AE7" w:rsidRDefault="00516F77" w:rsidP="00516F77">
            <w:pPr>
              <w:jc w:val="center"/>
              <w:rPr>
                <w:rFonts w:ascii="Arial" w:hAnsi="Arial" w:cs="Arial"/>
                <w:b/>
              </w:rPr>
            </w:pPr>
            <w:r w:rsidRPr="00604AE7">
              <w:rPr>
                <w:rFonts w:ascii="Arial" w:hAnsi="Arial" w:cs="Arial"/>
                <w:color w:val="FFFFFF"/>
              </w:rPr>
              <w:t>a</w:t>
            </w:r>
          </w:p>
        </w:tc>
      </w:tr>
      <w:tr w:rsidR="00516F77" w:rsidRPr="00604AE7" w14:paraId="15580F75" w14:textId="77777777" w:rsidTr="00516F77">
        <w:tc>
          <w:tcPr>
            <w:tcW w:w="10980" w:type="dxa"/>
            <w:gridSpan w:val="13"/>
            <w:tcBorders>
              <w:top w:val="single" w:sz="12" w:space="0" w:color="auto"/>
              <w:left w:val="single" w:sz="12" w:space="0" w:color="auto"/>
              <w:bottom w:val="single" w:sz="12" w:space="0" w:color="auto"/>
              <w:right w:val="single" w:sz="12" w:space="0" w:color="auto"/>
            </w:tcBorders>
            <w:shd w:val="clear" w:color="auto" w:fill="C0C0C0"/>
            <w:vAlign w:val="center"/>
          </w:tcPr>
          <w:p w14:paraId="64EDE431" w14:textId="77777777" w:rsidR="00516F77" w:rsidRPr="00604AE7" w:rsidRDefault="00516F77" w:rsidP="00516F77">
            <w:pPr>
              <w:jc w:val="center"/>
              <w:rPr>
                <w:rFonts w:ascii="Arial" w:hAnsi="Arial" w:cs="Arial"/>
                <w:b/>
              </w:rPr>
            </w:pPr>
            <w:r w:rsidRPr="00604AE7">
              <w:rPr>
                <w:rFonts w:ascii="Arial" w:hAnsi="Arial" w:cs="Arial"/>
                <w:b/>
              </w:rPr>
              <w:t xml:space="preserve">Applicant and </w:t>
            </w:r>
            <w:r>
              <w:rPr>
                <w:rFonts w:ascii="Arial" w:hAnsi="Arial" w:cs="Arial"/>
                <w:b/>
              </w:rPr>
              <w:t xml:space="preserve">Project </w:t>
            </w:r>
            <w:r w:rsidRPr="00604AE7">
              <w:rPr>
                <w:rFonts w:ascii="Arial" w:hAnsi="Arial" w:cs="Arial"/>
                <w:b/>
              </w:rPr>
              <w:t>Information</w:t>
            </w:r>
          </w:p>
        </w:tc>
      </w:tr>
      <w:tr w:rsidR="00516F77" w:rsidRPr="00604AE7" w14:paraId="6B7F3E50" w14:textId="77777777" w:rsidTr="00516F77">
        <w:tc>
          <w:tcPr>
            <w:tcW w:w="10980" w:type="dxa"/>
            <w:gridSpan w:val="13"/>
            <w:tcBorders>
              <w:top w:val="single" w:sz="12" w:space="0" w:color="auto"/>
              <w:left w:val="single" w:sz="8" w:space="0" w:color="auto"/>
              <w:bottom w:val="single" w:sz="8" w:space="0" w:color="FFFFFF"/>
              <w:right w:val="single" w:sz="8" w:space="0" w:color="auto"/>
            </w:tcBorders>
            <w:shd w:val="clear" w:color="auto" w:fill="auto"/>
            <w:vAlign w:val="center"/>
          </w:tcPr>
          <w:p w14:paraId="6E55C54E" w14:textId="77777777" w:rsidR="00516F77" w:rsidRPr="00604AE7" w:rsidRDefault="00516F77" w:rsidP="00516F77">
            <w:pPr>
              <w:jc w:val="center"/>
              <w:rPr>
                <w:rFonts w:ascii="Arial" w:hAnsi="Arial" w:cs="Arial"/>
                <w:color w:val="FFFFFF"/>
              </w:rPr>
            </w:pPr>
            <w:r w:rsidRPr="00604AE7">
              <w:rPr>
                <w:rFonts w:ascii="Arial" w:hAnsi="Arial" w:cs="Arial"/>
                <w:color w:val="FFFFFF"/>
              </w:rPr>
              <w:t>a</w:t>
            </w:r>
          </w:p>
        </w:tc>
      </w:tr>
      <w:tr w:rsidR="00516F77" w:rsidRPr="00604AE7" w14:paraId="7C5E5AF0"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0B86825F" w14:textId="77777777" w:rsidR="00516F77" w:rsidRPr="00604AE7" w:rsidRDefault="00516F77" w:rsidP="00516F77">
            <w:pPr>
              <w:rPr>
                <w:rFonts w:ascii="Arial" w:hAnsi="Arial" w:cs="Arial"/>
                <w:sz w:val="18"/>
                <w:szCs w:val="18"/>
              </w:rPr>
            </w:pPr>
            <w:r w:rsidRPr="00604AE7">
              <w:rPr>
                <w:rFonts w:ascii="Arial" w:hAnsi="Arial" w:cs="Arial"/>
                <w:sz w:val="18"/>
                <w:szCs w:val="18"/>
              </w:rPr>
              <w:t>Applicant Name</w:t>
            </w:r>
            <w:r>
              <w:rPr>
                <w:rFonts w:ascii="Arial" w:hAnsi="Arial" w:cs="Arial"/>
                <w:sz w:val="18"/>
                <w:szCs w:val="18"/>
              </w:rPr>
              <w:t>:</w:t>
            </w:r>
          </w:p>
        </w:tc>
        <w:tc>
          <w:tcPr>
            <w:tcW w:w="3577" w:type="dxa"/>
            <w:gridSpan w:val="3"/>
            <w:tcBorders>
              <w:top w:val="nil"/>
              <w:left w:val="single" w:sz="8" w:space="0" w:color="FFFFFF"/>
              <w:bottom w:val="single" w:sz="8" w:space="0" w:color="auto"/>
              <w:right w:val="single" w:sz="8" w:space="0" w:color="FFFFFF"/>
            </w:tcBorders>
            <w:shd w:val="clear" w:color="auto" w:fill="auto"/>
            <w:vAlign w:val="bottom"/>
          </w:tcPr>
          <w:p w14:paraId="42441B01" w14:textId="007DF7E6"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Pr>
                <w:rFonts w:ascii="Arial" w:hAnsi="Arial" w:cs="Arial"/>
                <w:b/>
                <w:noProof/>
                <w:sz w:val="18"/>
                <w:szCs w:val="18"/>
              </w:rPr>
              <w:t>Relteva, LLC</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49CCBA72"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4E199363" w14:textId="77777777" w:rsidR="00516F77" w:rsidRPr="00604AE7" w:rsidRDefault="00516F77" w:rsidP="00516F77">
            <w:pPr>
              <w:rPr>
                <w:rFonts w:ascii="Arial" w:hAnsi="Arial" w:cs="Arial"/>
                <w:sz w:val="18"/>
                <w:szCs w:val="18"/>
              </w:rPr>
            </w:pPr>
            <w:r>
              <w:rPr>
                <w:rFonts w:ascii="Arial" w:hAnsi="Arial" w:cs="Arial"/>
                <w:sz w:val="18"/>
                <w:szCs w:val="18"/>
              </w:rPr>
              <w:t xml:space="preserve">Project </w:t>
            </w:r>
            <w:r w:rsidRPr="00604AE7">
              <w:rPr>
                <w:rFonts w:ascii="Arial" w:hAnsi="Arial" w:cs="Arial"/>
                <w:sz w:val="18"/>
                <w:szCs w:val="18"/>
              </w:rPr>
              <w:t>Name</w:t>
            </w:r>
            <w:r>
              <w:rPr>
                <w:rFonts w:ascii="Arial" w:hAnsi="Arial" w:cs="Arial"/>
                <w:sz w:val="18"/>
                <w:szCs w:val="18"/>
              </w:rPr>
              <w:t>:</w:t>
            </w:r>
          </w:p>
        </w:tc>
        <w:tc>
          <w:tcPr>
            <w:tcW w:w="3150" w:type="dxa"/>
            <w:gridSpan w:val="5"/>
            <w:tcBorders>
              <w:top w:val="nil"/>
              <w:left w:val="single" w:sz="8" w:space="0" w:color="FFFFFF"/>
              <w:bottom w:val="single" w:sz="8" w:space="0" w:color="auto"/>
              <w:right w:val="single" w:sz="8" w:space="0" w:color="FFFFFF"/>
            </w:tcBorders>
            <w:shd w:val="clear" w:color="auto" w:fill="auto"/>
            <w:vAlign w:val="bottom"/>
          </w:tcPr>
          <w:p w14:paraId="46380CFD" w14:textId="2A54CDD3"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Pr>
                <w:rFonts w:ascii="Arial" w:hAnsi="Arial" w:cs="Arial"/>
                <w:b/>
                <w:noProof/>
                <w:sz w:val="18"/>
                <w:szCs w:val="18"/>
              </w:rPr>
              <w:t>Relteva Development</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6F571F72" w14:textId="77777777" w:rsidR="00516F77" w:rsidRPr="00604AE7" w:rsidRDefault="00516F77" w:rsidP="00516F77">
            <w:pPr>
              <w:jc w:val="both"/>
              <w:rPr>
                <w:rFonts w:ascii="Arial" w:hAnsi="Arial" w:cs="Arial"/>
              </w:rPr>
            </w:pPr>
          </w:p>
        </w:tc>
      </w:tr>
      <w:tr w:rsidR="00516F77" w:rsidRPr="00604AE7" w14:paraId="1D7BE847"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4AD39336" w14:textId="77777777" w:rsidR="00516F77" w:rsidRPr="00604AE7" w:rsidRDefault="00516F77" w:rsidP="00516F77">
            <w:pPr>
              <w:rPr>
                <w:rFonts w:ascii="Arial" w:hAnsi="Arial" w:cs="Arial"/>
                <w:sz w:val="18"/>
                <w:szCs w:val="18"/>
              </w:rPr>
            </w:pPr>
            <w:r w:rsidRPr="00604AE7">
              <w:rPr>
                <w:rFonts w:ascii="Arial" w:hAnsi="Arial" w:cs="Arial"/>
                <w:sz w:val="18"/>
                <w:szCs w:val="18"/>
              </w:rPr>
              <w:t>Applicant Address</w:t>
            </w:r>
            <w:r>
              <w:rPr>
                <w:rFonts w:ascii="Arial" w:hAnsi="Arial" w:cs="Arial"/>
                <w:sz w:val="18"/>
                <w:szCs w:val="18"/>
              </w:rPr>
              <w:t>:</w:t>
            </w:r>
          </w:p>
        </w:tc>
        <w:tc>
          <w:tcPr>
            <w:tcW w:w="3577"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31C3595B" w14:textId="4F9A58AA"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sidRPr="00414B68">
              <w:rPr>
                <w:rFonts w:ascii="Arial" w:hAnsi="Arial" w:cs="Arial"/>
                <w:b/>
                <w:noProof/>
                <w:sz w:val="18"/>
                <w:szCs w:val="18"/>
              </w:rPr>
              <w:t>1515 Des Peres Road, Suite 300</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2E47D0A0"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141B586E" w14:textId="77777777" w:rsidR="00516F77" w:rsidRPr="00604AE7" w:rsidRDefault="00516F77" w:rsidP="00516F77">
            <w:pPr>
              <w:rPr>
                <w:rFonts w:ascii="Arial" w:hAnsi="Arial" w:cs="Arial"/>
                <w:sz w:val="18"/>
                <w:szCs w:val="18"/>
              </w:rPr>
            </w:pPr>
            <w:r>
              <w:rPr>
                <w:rFonts w:ascii="Arial" w:hAnsi="Arial" w:cs="Arial"/>
                <w:sz w:val="18"/>
                <w:szCs w:val="18"/>
              </w:rPr>
              <w:t>Project</w:t>
            </w:r>
            <w:r w:rsidRPr="00604AE7">
              <w:rPr>
                <w:rFonts w:ascii="Arial" w:hAnsi="Arial" w:cs="Arial"/>
                <w:sz w:val="18"/>
                <w:szCs w:val="18"/>
              </w:rPr>
              <w:t xml:space="preserve"> Address</w:t>
            </w:r>
            <w:r>
              <w:rPr>
                <w:rFonts w:ascii="Arial" w:hAnsi="Arial" w:cs="Arial"/>
                <w:sz w:val="18"/>
                <w:szCs w:val="18"/>
              </w:rPr>
              <w:t>:</w:t>
            </w:r>
          </w:p>
        </w:tc>
        <w:tc>
          <w:tcPr>
            <w:tcW w:w="3150" w:type="dxa"/>
            <w:gridSpan w:val="5"/>
            <w:tcBorders>
              <w:top w:val="single" w:sz="8" w:space="0" w:color="auto"/>
              <w:left w:val="single" w:sz="8" w:space="0" w:color="FFFFFF"/>
              <w:bottom w:val="single" w:sz="8" w:space="0" w:color="auto"/>
              <w:right w:val="single" w:sz="8" w:space="0" w:color="FFFFFF"/>
            </w:tcBorders>
            <w:shd w:val="clear" w:color="auto" w:fill="auto"/>
            <w:vAlign w:val="bottom"/>
          </w:tcPr>
          <w:p w14:paraId="781C2051" w14:textId="5A5C0545"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sidRPr="00414B68">
              <w:rPr>
                <w:rFonts w:ascii="Arial" w:hAnsi="Arial" w:cs="Arial"/>
                <w:b/>
                <w:noProof/>
                <w:sz w:val="18"/>
                <w:szCs w:val="18"/>
              </w:rPr>
              <w:t>1 Red Lion Road</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6A10B1A5" w14:textId="77777777" w:rsidR="00516F77" w:rsidRPr="00604AE7" w:rsidRDefault="00516F77" w:rsidP="00516F77">
            <w:pPr>
              <w:jc w:val="both"/>
              <w:rPr>
                <w:rFonts w:ascii="Arial" w:hAnsi="Arial" w:cs="Arial"/>
              </w:rPr>
            </w:pPr>
          </w:p>
        </w:tc>
      </w:tr>
      <w:tr w:rsidR="00516F77" w:rsidRPr="00604AE7" w14:paraId="3D96E233"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358A9D65" w14:textId="77777777" w:rsidR="00516F77" w:rsidRPr="00604AE7" w:rsidRDefault="00516F77" w:rsidP="00516F77">
            <w:pPr>
              <w:rPr>
                <w:rFonts w:ascii="Arial" w:hAnsi="Arial" w:cs="Arial"/>
                <w:sz w:val="18"/>
                <w:szCs w:val="18"/>
              </w:rPr>
            </w:pPr>
          </w:p>
        </w:tc>
        <w:tc>
          <w:tcPr>
            <w:tcW w:w="3577"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21C50EF9" w14:textId="55C9F2F8"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sidRPr="00414B68">
              <w:rPr>
                <w:rFonts w:ascii="Arial" w:hAnsi="Arial" w:cs="Arial"/>
                <w:b/>
                <w:noProof/>
                <w:sz w:val="18"/>
                <w:szCs w:val="18"/>
              </w:rPr>
              <w:t>St. Louis, MO 63131-1846</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1FDC33C9"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5DBB6AE1" w14:textId="77777777" w:rsidR="00516F77" w:rsidRPr="00604AE7" w:rsidRDefault="00516F77" w:rsidP="00516F77">
            <w:pPr>
              <w:rPr>
                <w:rFonts w:ascii="Arial" w:hAnsi="Arial" w:cs="Arial"/>
                <w:sz w:val="18"/>
                <w:szCs w:val="18"/>
              </w:rPr>
            </w:pPr>
          </w:p>
        </w:tc>
        <w:tc>
          <w:tcPr>
            <w:tcW w:w="3150" w:type="dxa"/>
            <w:gridSpan w:val="5"/>
            <w:tcBorders>
              <w:top w:val="single" w:sz="8" w:space="0" w:color="auto"/>
              <w:left w:val="single" w:sz="8" w:space="0" w:color="FFFFFF"/>
              <w:bottom w:val="single" w:sz="8" w:space="0" w:color="auto"/>
              <w:right w:val="single" w:sz="8" w:space="0" w:color="FFFFFF"/>
            </w:tcBorders>
            <w:shd w:val="clear" w:color="auto" w:fill="auto"/>
            <w:vAlign w:val="bottom"/>
          </w:tcPr>
          <w:p w14:paraId="7A0010CD" w14:textId="54D4C50B"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sidRPr="00414B68">
              <w:rPr>
                <w:rFonts w:ascii="Arial" w:hAnsi="Arial" w:cs="Arial"/>
                <w:b/>
                <w:noProof/>
                <w:sz w:val="18"/>
                <w:szCs w:val="18"/>
              </w:rPr>
              <w:t>Philadelphia, PA 19115-1012</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6F918B38" w14:textId="77777777" w:rsidR="00516F77" w:rsidRPr="00604AE7" w:rsidRDefault="00516F77" w:rsidP="00516F77">
            <w:pPr>
              <w:jc w:val="both"/>
              <w:rPr>
                <w:rFonts w:ascii="Arial" w:hAnsi="Arial" w:cs="Arial"/>
              </w:rPr>
            </w:pPr>
          </w:p>
        </w:tc>
      </w:tr>
      <w:tr w:rsidR="00516F77" w:rsidRPr="00604AE7" w14:paraId="5D83AEE4"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607085EF" w14:textId="77777777" w:rsidR="00516F77" w:rsidRPr="00604AE7" w:rsidRDefault="00516F77" w:rsidP="00516F77">
            <w:pPr>
              <w:rPr>
                <w:rFonts w:ascii="Arial" w:hAnsi="Arial" w:cs="Arial"/>
                <w:sz w:val="18"/>
                <w:szCs w:val="18"/>
              </w:rPr>
            </w:pPr>
            <w:r>
              <w:rPr>
                <w:rFonts w:ascii="Arial" w:hAnsi="Arial" w:cs="Arial"/>
                <w:sz w:val="18"/>
                <w:szCs w:val="18"/>
              </w:rPr>
              <w:t>Municipality:</w:t>
            </w:r>
          </w:p>
        </w:tc>
        <w:tc>
          <w:tcPr>
            <w:tcW w:w="3577"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57CEFFA2" w14:textId="316B795D"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Pr>
                <w:rFonts w:ascii="Arial" w:hAnsi="Arial" w:cs="Arial"/>
                <w:b/>
                <w:noProof/>
                <w:sz w:val="18"/>
                <w:szCs w:val="18"/>
              </w:rPr>
              <w:t>City of Philadelphia</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3B31D393"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018E938F" w14:textId="77777777" w:rsidR="00516F77" w:rsidRPr="00604AE7" w:rsidRDefault="00516F77" w:rsidP="00516F77">
            <w:pPr>
              <w:rPr>
                <w:rFonts w:ascii="Arial" w:hAnsi="Arial" w:cs="Arial"/>
                <w:sz w:val="18"/>
                <w:szCs w:val="18"/>
              </w:rPr>
            </w:pPr>
            <w:r>
              <w:rPr>
                <w:rFonts w:ascii="Arial" w:hAnsi="Arial" w:cs="Arial"/>
                <w:sz w:val="18"/>
                <w:szCs w:val="18"/>
              </w:rPr>
              <w:t>County:</w:t>
            </w:r>
          </w:p>
        </w:tc>
        <w:tc>
          <w:tcPr>
            <w:tcW w:w="3150" w:type="dxa"/>
            <w:gridSpan w:val="5"/>
            <w:tcBorders>
              <w:top w:val="single" w:sz="8" w:space="0" w:color="auto"/>
              <w:left w:val="single" w:sz="8" w:space="0" w:color="FFFFFF"/>
              <w:bottom w:val="single" w:sz="8" w:space="0" w:color="auto"/>
              <w:right w:val="single" w:sz="8" w:space="0" w:color="FFFFFF"/>
            </w:tcBorders>
            <w:shd w:val="clear" w:color="auto" w:fill="auto"/>
            <w:vAlign w:val="bottom"/>
          </w:tcPr>
          <w:p w14:paraId="55BF90AB" w14:textId="3737DD4E"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Pr>
                <w:rFonts w:ascii="Arial" w:hAnsi="Arial" w:cs="Arial"/>
                <w:b/>
                <w:noProof/>
                <w:sz w:val="18"/>
                <w:szCs w:val="18"/>
              </w:rPr>
              <w:t>Philadelphia</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311DC10C" w14:textId="77777777" w:rsidR="00516F77" w:rsidRPr="00604AE7" w:rsidRDefault="00516F77" w:rsidP="00516F77">
            <w:pPr>
              <w:jc w:val="both"/>
              <w:rPr>
                <w:rFonts w:ascii="Arial" w:hAnsi="Arial" w:cs="Arial"/>
              </w:rPr>
            </w:pPr>
          </w:p>
        </w:tc>
      </w:tr>
      <w:tr w:rsidR="00516F77" w:rsidRPr="00604AE7" w14:paraId="01302FA3"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1FD95040" w14:textId="77777777" w:rsidR="00516F77" w:rsidRDefault="00516F77" w:rsidP="00516F77">
            <w:pPr>
              <w:rPr>
                <w:rFonts w:ascii="Arial" w:hAnsi="Arial" w:cs="Arial"/>
                <w:sz w:val="18"/>
                <w:szCs w:val="18"/>
              </w:rPr>
            </w:pPr>
            <w:r>
              <w:rPr>
                <w:rFonts w:ascii="Arial" w:hAnsi="Arial" w:cs="Arial"/>
                <w:sz w:val="18"/>
                <w:szCs w:val="18"/>
              </w:rPr>
              <w:t>Receiving Water(s):</w:t>
            </w:r>
          </w:p>
        </w:tc>
        <w:tc>
          <w:tcPr>
            <w:tcW w:w="3577"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6EE85E8B" w14:textId="2388AD25"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Pr>
                <w:rFonts w:ascii="Arial" w:hAnsi="Arial" w:cs="Arial"/>
                <w:b/>
                <w:noProof/>
                <w:sz w:val="18"/>
                <w:szCs w:val="18"/>
              </w:rPr>
              <w:t>UNT to Pennypack Creek</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637FFCA5"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400C3369" w14:textId="77777777" w:rsidR="00516F77" w:rsidRDefault="00516F77" w:rsidP="00516F77">
            <w:pPr>
              <w:rPr>
                <w:rFonts w:ascii="Arial" w:hAnsi="Arial" w:cs="Arial"/>
                <w:sz w:val="18"/>
                <w:szCs w:val="18"/>
              </w:rPr>
            </w:pPr>
            <w:r>
              <w:rPr>
                <w:rFonts w:ascii="Arial" w:hAnsi="Arial" w:cs="Arial"/>
                <w:sz w:val="18"/>
                <w:szCs w:val="18"/>
              </w:rPr>
              <w:t>Ch. 93 Class:</w:t>
            </w:r>
          </w:p>
        </w:tc>
        <w:tc>
          <w:tcPr>
            <w:tcW w:w="3150" w:type="dxa"/>
            <w:gridSpan w:val="5"/>
            <w:tcBorders>
              <w:top w:val="single" w:sz="8" w:space="0" w:color="auto"/>
              <w:left w:val="single" w:sz="8" w:space="0" w:color="FFFFFF"/>
              <w:bottom w:val="single" w:sz="8" w:space="0" w:color="auto"/>
              <w:right w:val="single" w:sz="8" w:space="0" w:color="FFFFFF"/>
            </w:tcBorders>
            <w:shd w:val="clear" w:color="auto" w:fill="auto"/>
            <w:vAlign w:val="bottom"/>
          </w:tcPr>
          <w:p w14:paraId="2F1D2B72" w14:textId="04590BA6"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Pr>
                <w:rFonts w:ascii="Arial" w:hAnsi="Arial" w:cs="Arial"/>
                <w:b/>
                <w:noProof/>
                <w:sz w:val="18"/>
                <w:szCs w:val="18"/>
              </w:rPr>
              <w:t>TSF, MF</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0D188843" w14:textId="77777777" w:rsidR="00516F77" w:rsidRPr="00604AE7" w:rsidRDefault="00516F77" w:rsidP="00516F77">
            <w:pPr>
              <w:jc w:val="both"/>
              <w:rPr>
                <w:rFonts w:ascii="Arial" w:hAnsi="Arial" w:cs="Arial"/>
              </w:rPr>
            </w:pPr>
          </w:p>
        </w:tc>
      </w:tr>
      <w:tr w:rsidR="00516F77" w:rsidRPr="00604AE7" w14:paraId="22BD2A96" w14:textId="77777777" w:rsidTr="00EC375C">
        <w:trPr>
          <w:trHeight w:val="288"/>
        </w:trPr>
        <w:tc>
          <w:tcPr>
            <w:tcW w:w="2520" w:type="dxa"/>
            <w:gridSpan w:val="3"/>
            <w:tcBorders>
              <w:top w:val="single" w:sz="8" w:space="0" w:color="FFFFFF"/>
              <w:left w:val="single" w:sz="8" w:space="0" w:color="auto"/>
              <w:bottom w:val="single" w:sz="8" w:space="0" w:color="FFFFFF"/>
              <w:right w:val="single" w:sz="8" w:space="0" w:color="FFFFFF"/>
            </w:tcBorders>
            <w:shd w:val="clear" w:color="auto" w:fill="auto"/>
            <w:vAlign w:val="bottom"/>
          </w:tcPr>
          <w:p w14:paraId="30A023A8" w14:textId="77777777" w:rsidR="00516F77" w:rsidRPr="00604AE7" w:rsidRDefault="00516F77" w:rsidP="00516F77">
            <w:pPr>
              <w:rPr>
                <w:rFonts w:ascii="Arial" w:hAnsi="Arial" w:cs="Arial"/>
                <w:b/>
                <w:sz w:val="18"/>
                <w:szCs w:val="18"/>
                <w:highlight w:val="yellow"/>
              </w:rPr>
            </w:pPr>
            <w:r w:rsidRPr="00604AE7">
              <w:rPr>
                <w:rFonts w:ascii="Arial" w:hAnsi="Arial" w:cs="Arial"/>
                <w:sz w:val="18"/>
                <w:szCs w:val="18"/>
              </w:rPr>
              <w:t>Date Application Received</w:t>
            </w:r>
            <w:r>
              <w:rPr>
                <w:rFonts w:ascii="Arial" w:hAnsi="Arial" w:cs="Arial"/>
                <w:sz w:val="18"/>
                <w:szCs w:val="18"/>
              </w:rPr>
              <w:t>:</w:t>
            </w:r>
          </w:p>
        </w:tc>
        <w:tc>
          <w:tcPr>
            <w:tcW w:w="3037" w:type="dxa"/>
            <w:gridSpan w:val="2"/>
            <w:tcBorders>
              <w:top w:val="single" w:sz="8" w:space="0" w:color="auto"/>
              <w:left w:val="single" w:sz="8" w:space="0" w:color="FFFFFF"/>
              <w:bottom w:val="single" w:sz="8" w:space="0" w:color="auto"/>
              <w:right w:val="single" w:sz="8" w:space="0" w:color="FFFFFF"/>
            </w:tcBorders>
            <w:shd w:val="clear" w:color="auto" w:fill="auto"/>
            <w:vAlign w:val="bottom"/>
          </w:tcPr>
          <w:p w14:paraId="0A84BAA7" w14:textId="68A250DE"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Pr>
                <w:rFonts w:ascii="Arial" w:hAnsi="Arial" w:cs="Arial"/>
                <w:b/>
                <w:noProof/>
                <w:sz w:val="18"/>
                <w:szCs w:val="18"/>
              </w:rPr>
              <w:t>February 26, 2020</w:t>
            </w:r>
            <w:r w:rsidRPr="006A0253">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20F956C0"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single" w:sz="8" w:space="0" w:color="FFFFFF"/>
            </w:tcBorders>
            <w:shd w:val="clear" w:color="auto" w:fill="auto"/>
            <w:vAlign w:val="bottom"/>
          </w:tcPr>
          <w:p w14:paraId="1881B6D1" w14:textId="77777777" w:rsidR="00516F77" w:rsidRPr="00604AE7" w:rsidRDefault="00516F77" w:rsidP="00516F77">
            <w:pPr>
              <w:rPr>
                <w:rFonts w:ascii="Arial" w:hAnsi="Arial" w:cs="Arial"/>
                <w:b/>
                <w:sz w:val="18"/>
                <w:szCs w:val="18"/>
                <w:highlight w:val="yellow"/>
              </w:rPr>
            </w:pPr>
            <w:r>
              <w:rPr>
                <w:rFonts w:ascii="Arial" w:hAnsi="Arial" w:cs="Arial"/>
                <w:sz w:val="18"/>
                <w:szCs w:val="18"/>
              </w:rPr>
              <w:t>Earth Disturbance:</w:t>
            </w:r>
          </w:p>
        </w:tc>
        <w:tc>
          <w:tcPr>
            <w:tcW w:w="1575" w:type="dxa"/>
            <w:gridSpan w:val="2"/>
            <w:tcBorders>
              <w:top w:val="single" w:sz="8" w:space="0" w:color="auto"/>
              <w:left w:val="single" w:sz="8" w:space="0" w:color="FFFFFF"/>
              <w:bottom w:val="single" w:sz="8" w:space="0" w:color="auto"/>
              <w:right w:val="single" w:sz="8" w:space="0" w:color="FFFFFF"/>
            </w:tcBorders>
            <w:shd w:val="clear" w:color="auto" w:fill="auto"/>
            <w:vAlign w:val="bottom"/>
          </w:tcPr>
          <w:p w14:paraId="434F2E74" w14:textId="423BA4FB" w:rsidR="00516F77" w:rsidRPr="006A0253" w:rsidRDefault="00516F77" w:rsidP="00414B68">
            <w:pPr>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Pr>
                <w:rFonts w:ascii="Arial" w:hAnsi="Arial" w:cs="Arial"/>
                <w:b/>
                <w:noProof/>
                <w:sz w:val="18"/>
                <w:szCs w:val="18"/>
              </w:rPr>
              <w:t>107</w:t>
            </w:r>
            <w:r w:rsidRPr="006A0253">
              <w:rPr>
                <w:rFonts w:ascii="Arial" w:hAnsi="Arial" w:cs="Arial"/>
                <w:b/>
                <w:sz w:val="18"/>
                <w:szCs w:val="18"/>
              </w:rPr>
              <w:fldChar w:fldCharType="end"/>
            </w:r>
          </w:p>
        </w:tc>
        <w:tc>
          <w:tcPr>
            <w:tcW w:w="1575" w:type="dxa"/>
            <w:gridSpan w:val="3"/>
            <w:tcBorders>
              <w:top w:val="single" w:sz="8" w:space="0" w:color="auto"/>
              <w:left w:val="single" w:sz="8" w:space="0" w:color="FFFFFF"/>
              <w:bottom w:val="single" w:sz="8" w:space="0" w:color="auto"/>
              <w:right w:val="single" w:sz="8" w:space="0" w:color="FFFFFF"/>
            </w:tcBorders>
            <w:shd w:val="clear" w:color="auto" w:fill="auto"/>
            <w:vAlign w:val="bottom"/>
          </w:tcPr>
          <w:p w14:paraId="4FB5F503" w14:textId="77777777" w:rsidR="00516F77" w:rsidRPr="00C54C83" w:rsidRDefault="00516F77" w:rsidP="00516F77">
            <w:pPr>
              <w:rPr>
                <w:rFonts w:ascii="Arial" w:hAnsi="Arial" w:cs="Arial"/>
                <w:sz w:val="18"/>
                <w:szCs w:val="18"/>
              </w:rPr>
            </w:pPr>
            <w:r w:rsidRPr="00C54C83">
              <w:rPr>
                <w:rFonts w:ascii="Arial" w:hAnsi="Arial" w:cs="Arial"/>
                <w:sz w:val="18"/>
                <w:szCs w:val="18"/>
              </w:rPr>
              <w:t>acres</w:t>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12856695" w14:textId="77777777" w:rsidR="00516F77" w:rsidRPr="00604AE7" w:rsidRDefault="00516F77" w:rsidP="00516F77">
            <w:pPr>
              <w:jc w:val="both"/>
              <w:rPr>
                <w:rFonts w:ascii="Arial" w:hAnsi="Arial" w:cs="Arial"/>
              </w:rPr>
            </w:pPr>
          </w:p>
        </w:tc>
      </w:tr>
      <w:tr w:rsidR="00516F77" w:rsidRPr="00604AE7" w14:paraId="41FACA80" w14:textId="77777777" w:rsidTr="00EC375C">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4E1788C5" w14:textId="437CB502" w:rsidR="00516F77" w:rsidRPr="00604AE7" w:rsidRDefault="001A027F" w:rsidP="00516F77">
            <w:pPr>
              <w:rPr>
                <w:rFonts w:ascii="Arial" w:hAnsi="Arial" w:cs="Arial"/>
                <w:sz w:val="18"/>
                <w:szCs w:val="18"/>
              </w:rPr>
            </w:pPr>
            <w:r>
              <w:rPr>
                <w:rFonts w:ascii="Arial" w:hAnsi="Arial" w:cs="Arial"/>
                <w:sz w:val="18"/>
                <w:szCs w:val="18"/>
              </w:rPr>
              <w:t xml:space="preserve">Application </w:t>
            </w:r>
            <w:r w:rsidR="00516F77">
              <w:rPr>
                <w:rFonts w:ascii="Arial" w:hAnsi="Arial" w:cs="Arial"/>
                <w:sz w:val="18"/>
                <w:szCs w:val="18"/>
              </w:rPr>
              <w:t>Type:</w:t>
            </w:r>
          </w:p>
        </w:tc>
        <w:tc>
          <w:tcPr>
            <w:tcW w:w="3577" w:type="dxa"/>
            <w:gridSpan w:val="3"/>
            <w:tcBorders>
              <w:top w:val="nil"/>
              <w:left w:val="single" w:sz="8" w:space="0" w:color="FFFFFF"/>
              <w:bottom w:val="single" w:sz="8" w:space="0" w:color="auto"/>
              <w:right w:val="single" w:sz="8" w:space="0" w:color="FFFFFF"/>
            </w:tcBorders>
            <w:shd w:val="clear" w:color="auto" w:fill="auto"/>
            <w:vAlign w:val="bottom"/>
          </w:tcPr>
          <w:p w14:paraId="77E6C3F5" w14:textId="0E5ACE7C" w:rsidR="00516F77" w:rsidRPr="006A0253" w:rsidRDefault="00516F77" w:rsidP="00414B68">
            <w:pPr>
              <w:rPr>
                <w:rFonts w:ascii="Arial" w:hAnsi="Arial" w:cs="Arial"/>
                <w:b/>
                <w:sz w:val="18"/>
                <w:szCs w:val="18"/>
              </w:rPr>
            </w:pPr>
            <w:r>
              <w:rPr>
                <w:rFonts w:ascii="Arial" w:hAnsi="Arial" w:cs="Arial"/>
                <w:b/>
                <w:sz w:val="18"/>
                <w:szCs w:val="18"/>
              </w:rPr>
              <w:fldChar w:fldCharType="begin">
                <w:ffData>
                  <w:name w:val=""/>
                  <w:enabled/>
                  <w:calcOnExit w:val="0"/>
                  <w:textInput/>
                </w:ffData>
              </w:fldChar>
            </w:r>
            <w:r>
              <w:rPr>
                <w:rFonts w:ascii="Arial" w:hAnsi="Arial" w:cs="Arial"/>
                <w:b/>
                <w:sz w:val="18"/>
                <w:szCs w:val="18"/>
              </w:rPr>
              <w:instrText xml:space="preserve"> FORMTEXT </w:instrText>
            </w:r>
            <w:r>
              <w:rPr>
                <w:rFonts w:ascii="Arial" w:hAnsi="Arial" w:cs="Arial"/>
                <w:b/>
                <w:sz w:val="18"/>
                <w:szCs w:val="18"/>
              </w:rPr>
            </w:r>
            <w:r>
              <w:rPr>
                <w:rFonts w:ascii="Arial" w:hAnsi="Arial" w:cs="Arial"/>
                <w:b/>
                <w:sz w:val="18"/>
                <w:szCs w:val="18"/>
              </w:rPr>
              <w:fldChar w:fldCharType="separate"/>
            </w:r>
            <w:r w:rsidR="00414B68">
              <w:rPr>
                <w:rFonts w:ascii="Arial" w:hAnsi="Arial" w:cs="Arial"/>
                <w:b/>
                <w:noProof/>
                <w:sz w:val="18"/>
                <w:szCs w:val="18"/>
              </w:rPr>
              <w:t>New</w:t>
            </w:r>
            <w:r>
              <w:rPr>
                <w:rFonts w:ascii="Arial" w:hAnsi="Arial" w:cs="Arial"/>
                <w:b/>
                <w:sz w:val="18"/>
                <w:szCs w:val="18"/>
              </w:rPr>
              <w:fldChar w:fldCharType="end"/>
            </w:r>
          </w:p>
        </w:tc>
        <w:tc>
          <w:tcPr>
            <w:tcW w:w="259" w:type="dxa"/>
            <w:tcBorders>
              <w:top w:val="single" w:sz="8" w:space="0" w:color="FFFFFF"/>
              <w:left w:val="single" w:sz="8" w:space="0" w:color="FFFFFF"/>
              <w:bottom w:val="single" w:sz="8" w:space="0" w:color="FFFFFF"/>
              <w:right w:val="single" w:sz="8" w:space="0" w:color="FFFFFF"/>
            </w:tcBorders>
            <w:shd w:val="clear" w:color="auto" w:fill="auto"/>
          </w:tcPr>
          <w:p w14:paraId="6AF87866" w14:textId="77777777" w:rsidR="00516F77" w:rsidRPr="00604AE7" w:rsidRDefault="00516F77" w:rsidP="00516F77">
            <w:pPr>
              <w:jc w:val="right"/>
              <w:rPr>
                <w:rFonts w:ascii="Arial" w:hAnsi="Arial" w:cs="Arial"/>
                <w:sz w:val="18"/>
                <w:szCs w:val="18"/>
              </w:rPr>
            </w:pPr>
          </w:p>
        </w:tc>
        <w:tc>
          <w:tcPr>
            <w:tcW w:w="1744" w:type="dxa"/>
            <w:tcBorders>
              <w:top w:val="single" w:sz="8" w:space="0" w:color="FFFFFF"/>
              <w:left w:val="single" w:sz="8" w:space="0" w:color="FFFFFF"/>
              <w:bottom w:val="single" w:sz="8" w:space="0" w:color="FFFFFF"/>
              <w:right w:val="nil"/>
            </w:tcBorders>
            <w:shd w:val="clear" w:color="auto" w:fill="auto"/>
            <w:vAlign w:val="bottom"/>
          </w:tcPr>
          <w:p w14:paraId="592FDE8F" w14:textId="77777777" w:rsidR="00516F77" w:rsidRDefault="00516F77" w:rsidP="00516F77">
            <w:pPr>
              <w:rPr>
                <w:rFonts w:ascii="Arial" w:hAnsi="Arial" w:cs="Arial"/>
                <w:sz w:val="18"/>
                <w:szCs w:val="18"/>
              </w:rPr>
            </w:pPr>
          </w:p>
        </w:tc>
        <w:tc>
          <w:tcPr>
            <w:tcW w:w="1575" w:type="dxa"/>
            <w:gridSpan w:val="2"/>
            <w:tcBorders>
              <w:top w:val="single" w:sz="8" w:space="0" w:color="auto"/>
              <w:left w:val="nil"/>
              <w:bottom w:val="nil"/>
              <w:right w:val="nil"/>
            </w:tcBorders>
            <w:shd w:val="clear" w:color="auto" w:fill="auto"/>
            <w:vAlign w:val="bottom"/>
          </w:tcPr>
          <w:p w14:paraId="1C79F762" w14:textId="77777777" w:rsidR="00516F77" w:rsidRPr="006A0253" w:rsidRDefault="00516F77" w:rsidP="00516F77">
            <w:pPr>
              <w:rPr>
                <w:rFonts w:ascii="Arial" w:hAnsi="Arial" w:cs="Arial"/>
                <w:b/>
                <w:sz w:val="18"/>
                <w:szCs w:val="18"/>
                <w:highlight w:val="yellow"/>
              </w:rPr>
            </w:pPr>
          </w:p>
        </w:tc>
        <w:tc>
          <w:tcPr>
            <w:tcW w:w="1575" w:type="dxa"/>
            <w:gridSpan w:val="3"/>
            <w:tcBorders>
              <w:top w:val="single" w:sz="8" w:space="0" w:color="auto"/>
              <w:left w:val="nil"/>
              <w:bottom w:val="nil"/>
              <w:right w:val="nil"/>
            </w:tcBorders>
            <w:shd w:val="clear" w:color="auto" w:fill="auto"/>
            <w:vAlign w:val="bottom"/>
          </w:tcPr>
          <w:p w14:paraId="0E141F81" w14:textId="77777777" w:rsidR="00516F77" w:rsidRPr="00C54C83" w:rsidRDefault="00516F77" w:rsidP="00516F77">
            <w:pPr>
              <w:rPr>
                <w:rFonts w:ascii="Arial" w:hAnsi="Arial" w:cs="Arial"/>
                <w:sz w:val="18"/>
                <w:szCs w:val="18"/>
              </w:rPr>
            </w:pPr>
          </w:p>
        </w:tc>
        <w:tc>
          <w:tcPr>
            <w:tcW w:w="270" w:type="dxa"/>
            <w:tcBorders>
              <w:top w:val="single" w:sz="8" w:space="0" w:color="FFFFFF"/>
              <w:left w:val="nil"/>
              <w:bottom w:val="single" w:sz="8" w:space="0" w:color="FFFFFF"/>
              <w:right w:val="single" w:sz="8" w:space="0" w:color="auto"/>
            </w:tcBorders>
            <w:shd w:val="clear" w:color="auto" w:fill="auto"/>
          </w:tcPr>
          <w:p w14:paraId="3509547B" w14:textId="77777777" w:rsidR="00516F77" w:rsidRPr="00604AE7" w:rsidRDefault="00516F77" w:rsidP="00516F77">
            <w:pPr>
              <w:jc w:val="both"/>
              <w:rPr>
                <w:rFonts w:ascii="Arial" w:hAnsi="Arial" w:cs="Arial"/>
              </w:rPr>
            </w:pPr>
          </w:p>
        </w:tc>
      </w:tr>
      <w:tr w:rsidR="00516F77" w:rsidRPr="00604AE7" w14:paraId="17287B23" w14:textId="77777777" w:rsidTr="00516F77">
        <w:trPr>
          <w:trHeight w:val="288"/>
        </w:trPr>
        <w:tc>
          <w:tcPr>
            <w:tcW w:w="1980" w:type="dxa"/>
            <w:gridSpan w:val="2"/>
            <w:tcBorders>
              <w:top w:val="single" w:sz="8" w:space="0" w:color="FFFFFF"/>
              <w:left w:val="single" w:sz="8" w:space="0" w:color="auto"/>
              <w:bottom w:val="single" w:sz="8" w:space="0" w:color="FFFFFF"/>
              <w:right w:val="single" w:sz="8" w:space="0" w:color="FFFFFF"/>
            </w:tcBorders>
            <w:shd w:val="clear" w:color="auto" w:fill="auto"/>
            <w:vAlign w:val="bottom"/>
          </w:tcPr>
          <w:p w14:paraId="4D3765D8" w14:textId="77777777" w:rsidR="00516F77" w:rsidRPr="00604AE7" w:rsidRDefault="00516F77" w:rsidP="00516F77">
            <w:pPr>
              <w:spacing w:before="120"/>
              <w:rPr>
                <w:rFonts w:ascii="Arial" w:hAnsi="Arial" w:cs="Arial"/>
                <w:sz w:val="18"/>
                <w:szCs w:val="18"/>
              </w:rPr>
            </w:pPr>
            <w:r>
              <w:rPr>
                <w:rFonts w:ascii="Arial" w:hAnsi="Arial" w:cs="Arial"/>
                <w:sz w:val="18"/>
                <w:szCs w:val="18"/>
              </w:rPr>
              <w:t>Project Description:</w:t>
            </w:r>
          </w:p>
        </w:tc>
        <w:tc>
          <w:tcPr>
            <w:tcW w:w="8730" w:type="dxa"/>
            <w:gridSpan w:val="10"/>
            <w:tcBorders>
              <w:top w:val="nil"/>
              <w:left w:val="single" w:sz="8" w:space="0" w:color="FFFFFF"/>
              <w:bottom w:val="single" w:sz="8" w:space="0" w:color="auto"/>
              <w:right w:val="single" w:sz="8" w:space="0" w:color="FFFFFF"/>
            </w:tcBorders>
            <w:shd w:val="clear" w:color="auto" w:fill="auto"/>
            <w:vAlign w:val="bottom"/>
          </w:tcPr>
          <w:p w14:paraId="614AE509" w14:textId="59A91878" w:rsidR="00516F77" w:rsidRPr="006A0253" w:rsidRDefault="00516F77" w:rsidP="00414B68">
            <w:pPr>
              <w:spacing w:before="120"/>
              <w:jc w:val="both"/>
              <w:rPr>
                <w:rFonts w:ascii="Arial" w:hAnsi="Arial" w:cs="Arial"/>
                <w:b/>
                <w:sz w:val="18"/>
                <w:szCs w:val="18"/>
                <w:highlight w:val="yellow"/>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414B68" w:rsidRPr="00414B68">
              <w:rPr>
                <w:rFonts w:ascii="Arial" w:hAnsi="Arial" w:cs="Arial"/>
                <w:b/>
                <w:noProof/>
                <w:sz w:val="18"/>
                <w:szCs w:val="18"/>
              </w:rPr>
              <w:t>This project is a continuation of the scope permitted under PAC510098 to expand the ongoing fill operation, including the increase of the LOD and permitted area.</w:t>
            </w:r>
            <w:r w:rsidRPr="006A0253">
              <w:rPr>
                <w:rFonts w:ascii="Arial" w:hAnsi="Arial" w:cs="Arial"/>
                <w:b/>
                <w:sz w:val="18"/>
                <w:szCs w:val="18"/>
              </w:rPr>
              <w:fldChar w:fldCharType="end"/>
            </w:r>
          </w:p>
        </w:tc>
        <w:tc>
          <w:tcPr>
            <w:tcW w:w="270" w:type="dxa"/>
            <w:tcBorders>
              <w:top w:val="single" w:sz="8" w:space="0" w:color="FFFFFF"/>
              <w:left w:val="single" w:sz="8" w:space="0" w:color="FFFFFF"/>
              <w:bottom w:val="single" w:sz="8" w:space="0" w:color="FFFFFF"/>
              <w:right w:val="single" w:sz="8" w:space="0" w:color="auto"/>
            </w:tcBorders>
            <w:shd w:val="clear" w:color="auto" w:fill="auto"/>
          </w:tcPr>
          <w:p w14:paraId="114174BF" w14:textId="77777777" w:rsidR="00516F77" w:rsidRPr="00604AE7" w:rsidRDefault="00516F77" w:rsidP="00516F77">
            <w:pPr>
              <w:jc w:val="both"/>
              <w:rPr>
                <w:rFonts w:ascii="Arial" w:hAnsi="Arial" w:cs="Arial"/>
              </w:rPr>
            </w:pPr>
          </w:p>
        </w:tc>
      </w:tr>
      <w:tr w:rsidR="00516F77" w:rsidRPr="00604AE7" w14:paraId="71EB9D29" w14:textId="77777777" w:rsidTr="00516F77">
        <w:trPr>
          <w:trHeight w:hRule="exact" w:val="144"/>
        </w:trPr>
        <w:tc>
          <w:tcPr>
            <w:tcW w:w="10980" w:type="dxa"/>
            <w:gridSpan w:val="13"/>
            <w:tcBorders>
              <w:top w:val="single" w:sz="8" w:space="0" w:color="FFFFFF"/>
              <w:left w:val="single" w:sz="8" w:space="0" w:color="auto"/>
              <w:bottom w:val="single" w:sz="8" w:space="0" w:color="auto"/>
              <w:right w:val="single" w:sz="8" w:space="0" w:color="auto"/>
            </w:tcBorders>
            <w:shd w:val="clear" w:color="auto" w:fill="auto"/>
            <w:vAlign w:val="bottom"/>
          </w:tcPr>
          <w:p w14:paraId="0708A697" w14:textId="77777777" w:rsidR="00516F77" w:rsidRPr="00604AE7" w:rsidRDefault="00516F77" w:rsidP="00516F77">
            <w:pPr>
              <w:jc w:val="both"/>
              <w:rPr>
                <w:rFonts w:ascii="Arial" w:hAnsi="Arial" w:cs="Arial"/>
                <w:color w:val="FFFFFF"/>
              </w:rPr>
            </w:pPr>
            <w:r w:rsidRPr="00604AE7">
              <w:rPr>
                <w:rFonts w:ascii="Arial" w:hAnsi="Arial" w:cs="Arial"/>
                <w:color w:val="FFFFFF"/>
              </w:rPr>
              <w:t>a</w:t>
            </w:r>
          </w:p>
        </w:tc>
      </w:tr>
    </w:tbl>
    <w:p w14:paraId="76F91179" w14:textId="77777777" w:rsidR="00516F77" w:rsidRPr="00455C09" w:rsidRDefault="00516F77" w:rsidP="00516F77">
      <w:pPr>
        <w:rPr>
          <w:sz w:val="10"/>
          <w:szCs w:val="10"/>
        </w:rPr>
      </w:pPr>
    </w:p>
    <w:tbl>
      <w:tblPr>
        <w:tblW w:w="10985" w:type="dxa"/>
        <w:tblInd w:w="103"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ayout w:type="fixed"/>
        <w:tblLook w:val="01E0" w:firstRow="1" w:lastRow="1" w:firstColumn="1" w:lastColumn="1" w:noHBand="0" w:noVBand="0"/>
      </w:tblPr>
      <w:tblGrid>
        <w:gridCol w:w="1048"/>
        <w:gridCol w:w="900"/>
        <w:gridCol w:w="5943"/>
        <w:gridCol w:w="3094"/>
      </w:tblGrid>
      <w:tr w:rsidR="00516F77" w:rsidRPr="00604AE7" w14:paraId="0B1A1138" w14:textId="77777777" w:rsidTr="00B53B92">
        <w:tc>
          <w:tcPr>
            <w:tcW w:w="10980" w:type="dxa"/>
            <w:gridSpan w:val="4"/>
            <w:shd w:val="clear" w:color="auto" w:fill="C0C0C0"/>
            <w:vAlign w:val="center"/>
          </w:tcPr>
          <w:p w14:paraId="4C20383B" w14:textId="031D1068" w:rsidR="00516F77" w:rsidRPr="00604AE7" w:rsidRDefault="001A027F" w:rsidP="00516F77">
            <w:pPr>
              <w:jc w:val="center"/>
              <w:rPr>
                <w:rFonts w:ascii="Arial" w:hAnsi="Arial" w:cs="Arial"/>
                <w:b/>
              </w:rPr>
            </w:pPr>
            <w:r>
              <w:rPr>
                <w:rFonts w:ascii="Arial" w:hAnsi="Arial" w:cs="Arial"/>
                <w:b/>
              </w:rPr>
              <w:t xml:space="preserve">Application </w:t>
            </w:r>
            <w:r w:rsidR="00516F77">
              <w:rPr>
                <w:rFonts w:ascii="Arial" w:hAnsi="Arial" w:cs="Arial"/>
                <w:b/>
              </w:rPr>
              <w:t>Completeness Review Checklist</w:t>
            </w:r>
          </w:p>
        </w:tc>
      </w:tr>
      <w:tr w:rsidR="00516F77" w:rsidRPr="00604AE7" w14:paraId="1DBDB972" w14:textId="77777777" w:rsidTr="00B53B92">
        <w:tc>
          <w:tcPr>
            <w:tcW w:w="10980" w:type="dxa"/>
            <w:gridSpan w:val="4"/>
            <w:shd w:val="clear" w:color="auto" w:fill="auto"/>
            <w:vAlign w:val="center"/>
          </w:tcPr>
          <w:tbl>
            <w:tblPr>
              <w:tblW w:w="10692" w:type="dxa"/>
              <w:tblLayout w:type="fixed"/>
              <w:tblLook w:val="04A0" w:firstRow="1" w:lastRow="0" w:firstColumn="1" w:lastColumn="0" w:noHBand="0" w:noVBand="1"/>
            </w:tblPr>
            <w:tblGrid>
              <w:gridCol w:w="607"/>
              <w:gridCol w:w="548"/>
              <w:gridCol w:w="7195"/>
              <w:gridCol w:w="810"/>
              <w:gridCol w:w="810"/>
              <w:gridCol w:w="722"/>
            </w:tblGrid>
            <w:tr w:rsidR="00516F77" w:rsidRPr="007A70D8" w14:paraId="38805B3F" w14:textId="77777777" w:rsidTr="00516F77">
              <w:trPr>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2134666" w14:textId="77777777" w:rsidR="00516F77" w:rsidRDefault="00516F77" w:rsidP="00516F77">
                  <w:pPr>
                    <w:spacing w:before="60" w:after="60"/>
                    <w:jc w:val="center"/>
                    <w:rPr>
                      <w:rFonts w:ascii="Arial" w:hAnsi="Arial" w:cs="Arial"/>
                      <w:b/>
                      <w:sz w:val="18"/>
                      <w:szCs w:val="18"/>
                      <w:u w:val="single"/>
                    </w:rPr>
                  </w:pPr>
                </w:p>
              </w:tc>
            </w:tr>
            <w:tr w:rsidR="00516F77" w:rsidRPr="007A70D8" w14:paraId="1DED164D" w14:textId="77777777" w:rsidTr="00516F77">
              <w:trPr>
                <w:trHeight w:val="288"/>
              </w:trPr>
              <w:tc>
                <w:tcPr>
                  <w:tcW w:w="607" w:type="dxa"/>
                  <w:tcBorders>
                    <w:top w:val="single" w:sz="4" w:space="0" w:color="auto"/>
                    <w:left w:val="single" w:sz="4" w:space="0" w:color="auto"/>
                    <w:bottom w:val="single" w:sz="4" w:space="0" w:color="auto"/>
                  </w:tcBorders>
                  <w:shd w:val="clear" w:color="auto" w:fill="auto"/>
                </w:tcPr>
                <w:p w14:paraId="2F394F77" w14:textId="77777777" w:rsidR="00516F77" w:rsidRPr="00455C09" w:rsidRDefault="00516F77" w:rsidP="00516F77">
                  <w:pPr>
                    <w:spacing w:before="40" w:after="40"/>
                    <w:rPr>
                      <w:rFonts w:ascii="Arial" w:hAnsi="Arial" w:cs="Arial"/>
                      <w:b/>
                      <w:sz w:val="18"/>
                      <w:szCs w:val="18"/>
                    </w:rPr>
                  </w:pPr>
                </w:p>
              </w:tc>
              <w:tc>
                <w:tcPr>
                  <w:tcW w:w="7743" w:type="dxa"/>
                  <w:gridSpan w:val="2"/>
                  <w:tcBorders>
                    <w:top w:val="single" w:sz="4" w:space="0" w:color="auto"/>
                    <w:bottom w:val="single" w:sz="4" w:space="0" w:color="auto"/>
                    <w:right w:val="single" w:sz="4" w:space="0" w:color="auto"/>
                  </w:tcBorders>
                  <w:shd w:val="clear" w:color="auto" w:fill="auto"/>
                  <w:vAlign w:val="center"/>
                </w:tcPr>
                <w:p w14:paraId="44AA4EF6" w14:textId="77777777" w:rsidR="00516F77" w:rsidRPr="00455C09" w:rsidRDefault="00516F77" w:rsidP="00516F77">
                  <w:pPr>
                    <w:spacing w:before="40" w:after="40"/>
                    <w:rPr>
                      <w:rFonts w:ascii="Arial" w:hAnsi="Arial" w:cs="Arial"/>
                      <w:b/>
                      <w:sz w:val="18"/>
                      <w:szCs w:val="18"/>
                    </w:rPr>
                  </w:pPr>
                  <w:r w:rsidRPr="00455C09">
                    <w:rPr>
                      <w:rFonts w:ascii="Arial" w:hAnsi="Arial" w:cs="Arial"/>
                      <w:b/>
                      <w:sz w:val="18"/>
                      <w:szCs w:val="18"/>
                    </w:rPr>
                    <w:t>COMPLETENESS ITEM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4A41F3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TRUE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74D5CE3"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FALSE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2DF1523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N/A</w:t>
                  </w:r>
                </w:p>
              </w:tc>
            </w:tr>
            <w:tr w:rsidR="00516F77" w:rsidRPr="007A70D8" w14:paraId="519969F3"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2B7D5287" w14:textId="77777777" w:rsidR="00516F77" w:rsidRPr="00455C09" w:rsidRDefault="00516F77" w:rsidP="00516F77">
                  <w:pPr>
                    <w:spacing w:before="40" w:after="40"/>
                    <w:jc w:val="center"/>
                    <w:rPr>
                      <w:rFonts w:ascii="Arial" w:hAnsi="Arial" w:cs="Arial"/>
                      <w:sz w:val="18"/>
                      <w:szCs w:val="18"/>
                    </w:rPr>
                  </w:pPr>
                  <w:r w:rsidRPr="00410521">
                    <w:rPr>
                      <w:rFonts w:ascii="Arial" w:hAnsi="Arial"/>
                      <w:sz w:val="18"/>
                      <w:szCs w:val="18"/>
                    </w:rPr>
                    <w:t>1.</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01D3D49F" w14:textId="51C5ACE4"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102.6(a)(1) – </w:t>
                  </w:r>
                  <w:r w:rsidR="00516F77" w:rsidRPr="00410521">
                    <w:rPr>
                      <w:rFonts w:ascii="Arial" w:hAnsi="Arial" w:cs="Arial"/>
                      <w:sz w:val="18"/>
                      <w:szCs w:val="18"/>
                    </w:rPr>
                    <w:t xml:space="preserve">One original and one copy of the complete </w:t>
                  </w:r>
                  <w:r w:rsidR="001A027F">
                    <w:rPr>
                      <w:rFonts w:ascii="Arial" w:hAnsi="Arial" w:cs="Arial"/>
                      <w:sz w:val="18"/>
                      <w:szCs w:val="18"/>
                    </w:rPr>
                    <w:t>application</w:t>
                  </w:r>
                  <w:r w:rsidR="00516F77" w:rsidRPr="00410521">
                    <w:rPr>
                      <w:rFonts w:ascii="Arial" w:hAnsi="Arial" w:cs="Arial"/>
                      <w:sz w:val="18"/>
                      <w:szCs w:val="18"/>
                    </w:rPr>
                    <w:t xml:space="preserve"> form (3800-PM-BCW040</w:t>
                  </w:r>
                  <w:r w:rsidR="001A027F">
                    <w:rPr>
                      <w:rFonts w:ascii="Arial" w:hAnsi="Arial" w:cs="Arial"/>
                      <w:sz w:val="18"/>
                      <w:szCs w:val="18"/>
                    </w:rPr>
                    <w:t>8</w:t>
                  </w:r>
                  <w:r w:rsidR="00516F77" w:rsidRPr="00410521">
                    <w:rPr>
                      <w:rFonts w:ascii="Arial" w:hAnsi="Arial" w:cs="Arial"/>
                      <w:sz w:val="18"/>
                      <w:szCs w:val="18"/>
                    </w:rPr>
                    <w:t>b)</w:t>
                  </w:r>
                  <w:r w:rsidR="00516F77">
                    <w:rPr>
                      <w:rFonts w:ascii="Arial" w:hAnsi="Arial" w:cs="Arial"/>
                      <w:sz w:val="18"/>
                      <w:szCs w:val="18"/>
                    </w:rPr>
                    <w:t xml:space="preserve"> were submitted and were</w:t>
                  </w:r>
                  <w:r w:rsidR="00516F77" w:rsidRPr="00410521">
                    <w:rPr>
                      <w:rFonts w:ascii="Arial" w:hAnsi="Arial" w:cs="Arial"/>
                      <w:sz w:val="18"/>
                      <w:szCs w:val="18"/>
                    </w:rPr>
                    <w:t xml:space="preserve"> completed as instructed in the </w:t>
                  </w:r>
                  <w:r w:rsidR="001A027F">
                    <w:rPr>
                      <w:rFonts w:ascii="Arial" w:hAnsi="Arial" w:cs="Arial"/>
                      <w:sz w:val="18"/>
                      <w:szCs w:val="18"/>
                    </w:rPr>
                    <w:t>Application</w:t>
                  </w:r>
                  <w:r w:rsidR="00516F77" w:rsidRPr="00410521">
                    <w:rPr>
                      <w:rFonts w:ascii="Arial" w:hAnsi="Arial" w:cs="Arial"/>
                      <w:sz w:val="18"/>
                      <w:szCs w:val="18"/>
                    </w:rPr>
                    <w:t xml:space="preserve"> Instructions</w:t>
                  </w:r>
                  <w:r w:rsidR="001A027F">
                    <w:rPr>
                      <w:rFonts w:ascii="Arial" w:hAnsi="Arial" w:cs="Arial"/>
                      <w:sz w:val="18"/>
                      <w:szCs w:val="18"/>
                    </w:rPr>
                    <w:t xml:space="preserve"> (3800-PM-BCW0408a)</w:t>
                  </w:r>
                  <w:r w:rsidR="00516F77" w:rsidRPr="00410521">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690877E" w14:textId="51FED210" w:rsidR="00516F77" w:rsidRPr="00455C09" w:rsidRDefault="00516F77" w:rsidP="00516F77">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AABB4D" w14:textId="77777777" w:rsidR="00516F77" w:rsidRPr="00455C09" w:rsidRDefault="00516F77" w:rsidP="00516F77">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DE0513C" w14:textId="77777777" w:rsidR="00516F77" w:rsidRPr="00455C09" w:rsidRDefault="00516F77" w:rsidP="00516F77">
                  <w:pPr>
                    <w:spacing w:before="40" w:after="40"/>
                    <w:jc w:val="center"/>
                    <w:rPr>
                      <w:rFonts w:ascii="Arial" w:hAnsi="Arial" w:cs="Arial"/>
                      <w:b/>
                      <w:sz w:val="18"/>
                      <w:szCs w:val="18"/>
                    </w:rPr>
                  </w:pPr>
                </w:p>
              </w:tc>
            </w:tr>
            <w:tr w:rsidR="00B91226" w:rsidRPr="007A70D8" w14:paraId="638FFA2E"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104A7CA5" w14:textId="60AB9A07" w:rsidR="00B91226" w:rsidRPr="00410521" w:rsidRDefault="00B91226" w:rsidP="00B91226">
                  <w:pPr>
                    <w:spacing w:before="40" w:after="40"/>
                    <w:jc w:val="center"/>
                    <w:rPr>
                      <w:rFonts w:ascii="Arial" w:hAnsi="Arial"/>
                      <w:sz w:val="18"/>
                      <w:szCs w:val="18"/>
                    </w:rPr>
                  </w:pPr>
                  <w:r>
                    <w:rPr>
                      <w:rFonts w:ascii="Arial" w:hAnsi="Arial"/>
                      <w:sz w:val="18"/>
                      <w:szCs w:val="18"/>
                    </w:rPr>
                    <w:t>2.</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149C7C7E" w14:textId="238AEC70" w:rsidR="00B91226" w:rsidRPr="00410521" w:rsidRDefault="005E7A17" w:rsidP="00B91226">
                  <w:pPr>
                    <w:spacing w:before="40" w:after="40"/>
                    <w:jc w:val="both"/>
                    <w:rPr>
                      <w:rFonts w:ascii="Arial" w:hAnsi="Arial" w:cs="Arial"/>
                      <w:sz w:val="18"/>
                      <w:szCs w:val="18"/>
                    </w:rPr>
                  </w:pPr>
                  <w:r>
                    <w:rPr>
                      <w:rFonts w:ascii="Arial" w:hAnsi="Arial" w:cs="Arial"/>
                      <w:sz w:val="18"/>
                      <w:szCs w:val="18"/>
                    </w:rPr>
                    <w:t xml:space="preserve">102.6(a)(1) – </w:t>
                  </w:r>
                  <w:r w:rsidR="00B91226">
                    <w:rPr>
                      <w:rFonts w:ascii="Arial" w:hAnsi="Arial" w:cs="Arial"/>
                      <w:sz w:val="18"/>
                      <w:szCs w:val="18"/>
                    </w:rPr>
                    <w:t>One original and one copy of the complete GIF (0210-PM-PIO0001).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260AA3D" w14:textId="30B3514D" w:rsidR="00B91226" w:rsidRPr="00410521" w:rsidRDefault="00B91226" w:rsidP="00B91226">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6FD667" w14:textId="567882D4" w:rsidR="00B91226" w:rsidRPr="00410521" w:rsidRDefault="00B91226" w:rsidP="00B91226">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A810B02" w14:textId="77777777" w:rsidR="00B91226" w:rsidRPr="00455C09" w:rsidRDefault="00B91226" w:rsidP="00B91226">
                  <w:pPr>
                    <w:spacing w:before="40" w:after="40"/>
                    <w:jc w:val="center"/>
                    <w:rPr>
                      <w:rFonts w:ascii="Arial" w:hAnsi="Arial" w:cs="Arial"/>
                      <w:b/>
                      <w:sz w:val="18"/>
                      <w:szCs w:val="18"/>
                    </w:rPr>
                  </w:pPr>
                </w:p>
              </w:tc>
            </w:tr>
            <w:tr w:rsidR="00B91226" w:rsidRPr="007A70D8" w14:paraId="6EA030F4"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6D46A88F" w14:textId="3EAD7146" w:rsidR="00B91226" w:rsidRPr="00455C09" w:rsidRDefault="00B91226" w:rsidP="00B91226">
                  <w:pPr>
                    <w:spacing w:before="40" w:after="40"/>
                    <w:jc w:val="center"/>
                    <w:rPr>
                      <w:rFonts w:ascii="Arial" w:hAnsi="Arial" w:cs="Arial"/>
                      <w:sz w:val="18"/>
                      <w:szCs w:val="18"/>
                    </w:rPr>
                  </w:pPr>
                  <w:r>
                    <w:rPr>
                      <w:rFonts w:ascii="Arial" w:hAnsi="Arial"/>
                      <w:sz w:val="18"/>
                      <w:szCs w:val="18"/>
                    </w:rPr>
                    <w:t>3</w:t>
                  </w:r>
                  <w:r w:rsidRPr="00410521">
                    <w:rPr>
                      <w:rFonts w:ascii="Arial" w:hAnsi="Arial"/>
                      <w:sz w:val="18"/>
                      <w:szCs w:val="18"/>
                    </w:rPr>
                    <w:t>.</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4ABD594E" w14:textId="1DFA01D8"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102.6(a)(1) – </w:t>
                  </w:r>
                  <w:r w:rsidR="00B91226" w:rsidRPr="00410521">
                    <w:rPr>
                      <w:rFonts w:ascii="Arial" w:hAnsi="Arial" w:cs="Arial"/>
                      <w:sz w:val="18"/>
                      <w:szCs w:val="18"/>
                    </w:rPr>
                    <w:t>Two copies of County and Municipal Notification Forms (3800-FM-BCW0271a and 3800-FM-BCW0271b, respectively) with county and municipal signatures or proof that the county and municipality received the forms</w:t>
                  </w:r>
                  <w:r w:rsidR="00B91226">
                    <w:rPr>
                      <w:rFonts w:ascii="Arial" w:hAnsi="Arial" w:cs="Arial"/>
                      <w:sz w:val="18"/>
                      <w:szCs w:val="18"/>
                    </w:rPr>
                    <w:t xml:space="preserve"> were submitted</w:t>
                  </w:r>
                  <w:r w:rsidR="00B91226" w:rsidRPr="00410521">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17D9C7" w14:textId="4554ACCE"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70A9C54" w14:textId="77777777"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D1C3813" w14:textId="77777777" w:rsidR="00B91226" w:rsidRPr="00455C09" w:rsidRDefault="00B91226" w:rsidP="00B91226">
                  <w:pPr>
                    <w:spacing w:before="40" w:after="40"/>
                    <w:jc w:val="center"/>
                    <w:rPr>
                      <w:rFonts w:ascii="Arial" w:hAnsi="Arial" w:cs="Arial"/>
                      <w:b/>
                      <w:sz w:val="18"/>
                      <w:szCs w:val="18"/>
                    </w:rPr>
                  </w:pPr>
                </w:p>
              </w:tc>
            </w:tr>
            <w:tr w:rsidR="00B91226" w:rsidRPr="007A70D8" w14:paraId="01425DDB"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1282EAD1" w14:textId="1EDF51FD" w:rsidR="00B91226" w:rsidRPr="00455C09" w:rsidRDefault="00B91226" w:rsidP="00B91226">
                  <w:pPr>
                    <w:spacing w:before="40" w:after="40"/>
                    <w:jc w:val="center"/>
                    <w:rPr>
                      <w:rFonts w:ascii="Arial" w:hAnsi="Arial" w:cs="Arial"/>
                      <w:sz w:val="18"/>
                      <w:szCs w:val="18"/>
                    </w:rPr>
                  </w:pPr>
                  <w:r>
                    <w:rPr>
                      <w:rFonts w:ascii="Arial" w:hAnsi="Arial"/>
                      <w:sz w:val="18"/>
                      <w:szCs w:val="18"/>
                    </w:rPr>
                    <w:t>4</w:t>
                  </w:r>
                  <w:r w:rsidRPr="00410521">
                    <w:rPr>
                      <w:rFonts w:ascii="Arial" w:hAnsi="Arial"/>
                      <w:sz w:val="18"/>
                      <w:szCs w:val="18"/>
                    </w:rPr>
                    <w:t>.</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4377163D" w14:textId="2B8FB6AB"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102.6(a)(2) – </w:t>
                  </w:r>
                  <w:r w:rsidR="00B91226" w:rsidRPr="00410521">
                    <w:rPr>
                      <w:rFonts w:ascii="Arial" w:hAnsi="Arial" w:cs="Arial"/>
                      <w:sz w:val="18"/>
                      <w:szCs w:val="18"/>
                    </w:rPr>
                    <w:t xml:space="preserve">Two copies of the PNDI receipt (draft receipts not acceptable), which will not expire prior to anticipated </w:t>
                  </w:r>
                  <w:r w:rsidR="00B91226">
                    <w:rPr>
                      <w:rFonts w:ascii="Arial" w:hAnsi="Arial" w:cs="Arial"/>
                      <w:sz w:val="18"/>
                      <w:szCs w:val="18"/>
                    </w:rPr>
                    <w:t>authorization of permit coverage, were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A9CF27C" w14:textId="2329AC9F"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20F4E1A" w14:textId="77777777"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033E0C3" w14:textId="77777777" w:rsidR="00B91226" w:rsidRPr="00455C09" w:rsidRDefault="00B91226" w:rsidP="00B91226">
                  <w:pPr>
                    <w:spacing w:before="40" w:after="40"/>
                    <w:jc w:val="center"/>
                    <w:rPr>
                      <w:rFonts w:ascii="Arial" w:hAnsi="Arial" w:cs="Arial"/>
                      <w:b/>
                      <w:sz w:val="18"/>
                      <w:szCs w:val="18"/>
                    </w:rPr>
                  </w:pPr>
                </w:p>
              </w:tc>
            </w:tr>
            <w:tr w:rsidR="00B91226" w:rsidRPr="007A70D8" w14:paraId="10EAA0A0"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37C4A5EF" w14:textId="78591C4A" w:rsidR="00B91226" w:rsidRPr="00455C09" w:rsidRDefault="00B91226" w:rsidP="00B91226">
                  <w:pPr>
                    <w:spacing w:before="40" w:after="40"/>
                    <w:jc w:val="center"/>
                    <w:rPr>
                      <w:rFonts w:ascii="Arial" w:hAnsi="Arial" w:cs="Arial"/>
                      <w:sz w:val="18"/>
                      <w:szCs w:val="18"/>
                    </w:rPr>
                  </w:pPr>
                  <w:r>
                    <w:rPr>
                      <w:rFonts w:ascii="Arial" w:hAnsi="Arial" w:cs="Arial"/>
                      <w:sz w:val="18"/>
                      <w:szCs w:val="18"/>
                    </w:rPr>
                    <w:t>5</w:t>
                  </w:r>
                  <w:r w:rsidRPr="00455C09">
                    <w:rPr>
                      <w:rFonts w:ascii="Arial" w:hAnsi="Arial" w:cs="Arial"/>
                      <w:sz w:val="18"/>
                      <w:szCs w:val="18"/>
                    </w:rPr>
                    <w:t>.</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0E1E8424" w14:textId="2047113E"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102.6(a)(1) – </w:t>
                  </w:r>
                  <w:r w:rsidR="00B91226">
                    <w:rPr>
                      <w:rFonts w:ascii="Arial" w:hAnsi="Arial" w:cs="Arial"/>
                      <w:sz w:val="18"/>
                      <w:szCs w:val="18"/>
                    </w:rPr>
                    <w:t>Three</w:t>
                  </w:r>
                  <w:r w:rsidR="00B91226" w:rsidRPr="00455C09">
                    <w:rPr>
                      <w:rFonts w:ascii="Arial" w:hAnsi="Arial" w:cs="Arial"/>
                      <w:sz w:val="18"/>
                      <w:szCs w:val="18"/>
                    </w:rPr>
                    <w:t xml:space="preserve"> copies of the complete E&amp;S Module 1 (3800-PM-BCW0406a) were submitted and were completed as instructed in the </w:t>
                  </w:r>
                  <w:r w:rsidR="00B91226">
                    <w:rPr>
                      <w:rFonts w:ascii="Arial" w:hAnsi="Arial" w:cs="Arial"/>
                      <w:sz w:val="18"/>
                      <w:szCs w:val="18"/>
                    </w:rPr>
                    <w:t>Application</w:t>
                  </w:r>
                  <w:r w:rsidR="00B91226" w:rsidRPr="00455C09">
                    <w:rPr>
                      <w:rFonts w:ascii="Arial" w:hAnsi="Arial" w:cs="Arial"/>
                      <w:sz w:val="18"/>
                      <w:szCs w:val="18"/>
                    </w:rPr>
                    <w:t xml:space="preserve"> Instructions.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C0030A" w14:textId="77B7A6E7"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4165AF"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FE6B641" w14:textId="77777777" w:rsidR="00B91226" w:rsidRPr="00455C09" w:rsidRDefault="00B91226" w:rsidP="00B91226">
                  <w:pPr>
                    <w:spacing w:before="40" w:after="40"/>
                    <w:jc w:val="center"/>
                    <w:rPr>
                      <w:rFonts w:ascii="Arial" w:hAnsi="Arial" w:cs="Arial"/>
                      <w:b/>
                      <w:sz w:val="18"/>
                      <w:szCs w:val="18"/>
                    </w:rPr>
                  </w:pPr>
                </w:p>
              </w:tc>
            </w:tr>
            <w:tr w:rsidR="00B91226" w:rsidRPr="007A70D8" w14:paraId="64735D0F"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1420D8C5"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4B28AB59" w14:textId="77777777" w:rsidR="00B91226" w:rsidRPr="00455C09" w:rsidRDefault="00B91226" w:rsidP="00B91226">
                  <w:pPr>
                    <w:spacing w:before="40" w:after="40"/>
                    <w:jc w:val="center"/>
                    <w:rPr>
                      <w:rFonts w:ascii="Arial" w:hAnsi="Arial" w:cs="Arial"/>
                      <w:sz w:val="18"/>
                      <w:szCs w:val="18"/>
                    </w:rPr>
                  </w:pPr>
                  <w:r>
                    <w:rPr>
                      <w:rFonts w:ascii="Arial" w:hAnsi="Arial" w:cs="Arial"/>
                      <w:sz w:val="18"/>
                      <w:szCs w:val="18"/>
                    </w:rPr>
                    <w:t xml:space="preserve">a. </w:t>
                  </w:r>
                </w:p>
              </w:tc>
              <w:tc>
                <w:tcPr>
                  <w:tcW w:w="7195" w:type="dxa"/>
                  <w:tcBorders>
                    <w:top w:val="single" w:sz="4" w:space="0" w:color="auto"/>
                    <w:bottom w:val="single" w:sz="4" w:space="0" w:color="auto"/>
                    <w:right w:val="single" w:sz="4" w:space="0" w:color="auto"/>
                  </w:tcBorders>
                  <w:shd w:val="clear" w:color="auto" w:fill="auto"/>
                  <w:vAlign w:val="center"/>
                </w:tcPr>
                <w:p w14:paraId="72424E7E" w14:textId="4FEDA126"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102.4(b)(5)(ix) – </w:t>
                  </w:r>
                  <w:r w:rsidR="00B91226">
                    <w:rPr>
                      <w:rFonts w:ascii="Arial" w:hAnsi="Arial" w:cs="Arial"/>
                      <w:sz w:val="18"/>
                      <w:szCs w:val="18"/>
                    </w:rPr>
                    <w:t>Details were provided for all E&amp;S BMPs (Question 5 of E&amp;S Plan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CA3DD1" w14:textId="01E5153C"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DB2797C"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2EB3595" w14:textId="77777777" w:rsidR="00B91226" w:rsidRPr="00455C09" w:rsidRDefault="00B91226" w:rsidP="00B91226">
                  <w:pPr>
                    <w:spacing w:before="40" w:after="40"/>
                    <w:jc w:val="center"/>
                    <w:rPr>
                      <w:rFonts w:ascii="Arial" w:hAnsi="Arial" w:cs="Arial"/>
                      <w:b/>
                      <w:sz w:val="18"/>
                      <w:szCs w:val="18"/>
                    </w:rPr>
                  </w:pPr>
                </w:p>
              </w:tc>
            </w:tr>
            <w:tr w:rsidR="00B91226" w:rsidRPr="007A70D8" w14:paraId="57073F13" w14:textId="77777777" w:rsidTr="00516F77">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38C5F0AD"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1CAEE9BA" w14:textId="77777777" w:rsidR="00B91226" w:rsidRPr="00455C09" w:rsidRDefault="00B91226" w:rsidP="00B91226">
                  <w:pPr>
                    <w:spacing w:before="40" w:after="40"/>
                    <w:jc w:val="center"/>
                    <w:rPr>
                      <w:rFonts w:ascii="Arial" w:hAnsi="Arial" w:cs="Arial"/>
                      <w:sz w:val="18"/>
                      <w:szCs w:val="18"/>
                    </w:rPr>
                  </w:pPr>
                  <w:r>
                    <w:rPr>
                      <w:rFonts w:ascii="Arial" w:hAnsi="Arial" w:cs="Arial"/>
                      <w:sz w:val="18"/>
                      <w:szCs w:val="18"/>
                    </w:rPr>
                    <w:t>b</w:t>
                  </w:r>
                  <w:r w:rsidRPr="00455C09">
                    <w:rPr>
                      <w:rFonts w:ascii="Arial" w:hAnsi="Arial" w:cs="Arial"/>
                      <w:sz w:val="18"/>
                      <w:szCs w:val="18"/>
                    </w:rPr>
                    <w:t>.</w:t>
                  </w:r>
                </w:p>
              </w:tc>
              <w:tc>
                <w:tcPr>
                  <w:tcW w:w="7195" w:type="dxa"/>
                  <w:tcBorders>
                    <w:top w:val="single" w:sz="4" w:space="0" w:color="auto"/>
                    <w:bottom w:val="single" w:sz="4" w:space="0" w:color="auto"/>
                    <w:right w:val="single" w:sz="4" w:space="0" w:color="auto"/>
                  </w:tcBorders>
                  <w:shd w:val="clear" w:color="auto" w:fill="auto"/>
                  <w:vAlign w:val="center"/>
                </w:tcPr>
                <w:p w14:paraId="7D4945FB" w14:textId="54DBE4E4"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102.4(b)(5)(viii) – </w:t>
                  </w:r>
                  <w:r w:rsidR="00B91226">
                    <w:rPr>
                      <w:rFonts w:ascii="Arial" w:hAnsi="Arial" w:cs="Arial"/>
                      <w:sz w:val="18"/>
                      <w:szCs w:val="18"/>
                    </w:rPr>
                    <w:t>Standard E&amp;S Worksheets from the E&amp;S Manual (or their equivalent) were attached</w:t>
                  </w:r>
                  <w:r w:rsidR="00B91226" w:rsidRPr="00455C09">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0E9DF9" w14:textId="3951ADE4"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ECF59F5"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3BAF9A0" w14:textId="77777777" w:rsidR="00B91226" w:rsidRPr="00455C09" w:rsidRDefault="00B91226" w:rsidP="00B91226">
                  <w:pPr>
                    <w:spacing w:before="40" w:after="40"/>
                    <w:jc w:val="center"/>
                    <w:rPr>
                      <w:rFonts w:ascii="Arial" w:hAnsi="Arial" w:cs="Arial"/>
                      <w:b/>
                      <w:sz w:val="18"/>
                      <w:szCs w:val="18"/>
                    </w:rPr>
                  </w:pPr>
                </w:p>
              </w:tc>
            </w:tr>
          </w:tbl>
          <w:p w14:paraId="0467D0B1" w14:textId="72B9478F" w:rsidR="00B53B92" w:rsidRPr="00604AE7" w:rsidRDefault="00B53B92" w:rsidP="00516F77">
            <w:pPr>
              <w:rPr>
                <w:rFonts w:ascii="Arial" w:hAnsi="Arial" w:cs="Arial"/>
                <w:color w:val="FFFFFF"/>
              </w:rPr>
            </w:pPr>
            <w:r>
              <w:rPr>
                <w:rFonts w:ascii="Arial" w:hAnsi="Arial" w:cs="Arial"/>
                <w:color w:val="FFFFFF"/>
              </w:rPr>
              <w:t xml:space="preserve"> </w:t>
            </w:r>
          </w:p>
        </w:tc>
      </w:tr>
      <w:tr w:rsidR="00B53B92" w:rsidRPr="00604AE7" w14:paraId="6161F62E" w14:textId="77777777" w:rsidTr="00B53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47" w:type="dxa"/>
            <w:tcBorders>
              <w:top w:val="single" w:sz="8" w:space="0" w:color="auto"/>
              <w:left w:val="single" w:sz="8" w:space="0" w:color="auto"/>
              <w:bottom w:val="single" w:sz="8" w:space="0" w:color="auto"/>
              <w:right w:val="single" w:sz="8" w:space="0" w:color="auto"/>
            </w:tcBorders>
            <w:shd w:val="clear" w:color="auto" w:fill="C0C0C0"/>
          </w:tcPr>
          <w:p w14:paraId="65EC20C3" w14:textId="77777777" w:rsidR="00B53B92" w:rsidRPr="00604AE7" w:rsidRDefault="00B53B92" w:rsidP="0043347A">
            <w:pPr>
              <w:jc w:val="center"/>
              <w:rPr>
                <w:rFonts w:ascii="Arial" w:hAnsi="Arial" w:cs="Arial"/>
                <w:b/>
              </w:rPr>
            </w:pPr>
            <w:r w:rsidRPr="00604AE7">
              <w:rPr>
                <w:rFonts w:ascii="Arial" w:hAnsi="Arial" w:cs="Arial"/>
                <w:b/>
              </w:rPr>
              <w:t>Approve</w:t>
            </w:r>
          </w:p>
        </w:tc>
        <w:tc>
          <w:tcPr>
            <w:tcW w:w="900" w:type="dxa"/>
            <w:tcBorders>
              <w:top w:val="single" w:sz="8" w:space="0" w:color="auto"/>
              <w:left w:val="single" w:sz="8" w:space="0" w:color="auto"/>
              <w:bottom w:val="single" w:sz="8" w:space="0" w:color="auto"/>
              <w:right w:val="single" w:sz="8" w:space="0" w:color="auto"/>
            </w:tcBorders>
            <w:shd w:val="clear" w:color="auto" w:fill="C0C0C0"/>
          </w:tcPr>
          <w:p w14:paraId="2EB1C93C" w14:textId="77777777" w:rsidR="00B53B92" w:rsidRPr="00604AE7" w:rsidRDefault="00B53B92" w:rsidP="0043347A">
            <w:pPr>
              <w:jc w:val="center"/>
              <w:rPr>
                <w:rFonts w:ascii="Arial" w:hAnsi="Arial" w:cs="Arial"/>
                <w:b/>
              </w:rPr>
            </w:pPr>
            <w:r w:rsidRPr="00604AE7">
              <w:rPr>
                <w:rFonts w:ascii="Arial" w:hAnsi="Arial" w:cs="Arial"/>
                <w:b/>
              </w:rPr>
              <w:t>Deny</w:t>
            </w:r>
          </w:p>
        </w:tc>
        <w:tc>
          <w:tcPr>
            <w:tcW w:w="5940" w:type="dxa"/>
            <w:tcBorders>
              <w:top w:val="single" w:sz="8" w:space="0" w:color="auto"/>
              <w:left w:val="single" w:sz="8" w:space="0" w:color="auto"/>
              <w:bottom w:val="single" w:sz="8" w:space="0" w:color="auto"/>
              <w:right w:val="single" w:sz="8" w:space="0" w:color="auto"/>
            </w:tcBorders>
            <w:shd w:val="clear" w:color="auto" w:fill="C0C0C0"/>
          </w:tcPr>
          <w:p w14:paraId="7581C7F4" w14:textId="77777777" w:rsidR="00B53B92" w:rsidRPr="00604AE7" w:rsidRDefault="00B53B92" w:rsidP="0043347A">
            <w:pPr>
              <w:jc w:val="center"/>
              <w:rPr>
                <w:rFonts w:ascii="Arial" w:hAnsi="Arial" w:cs="Arial"/>
                <w:b/>
              </w:rPr>
            </w:pPr>
            <w:r>
              <w:rPr>
                <w:rFonts w:ascii="Arial" w:hAnsi="Arial" w:cs="Arial"/>
                <w:b/>
              </w:rPr>
              <w:t>Signature</w:t>
            </w:r>
          </w:p>
        </w:tc>
        <w:tc>
          <w:tcPr>
            <w:tcW w:w="3093" w:type="dxa"/>
            <w:tcBorders>
              <w:top w:val="single" w:sz="8" w:space="0" w:color="auto"/>
              <w:left w:val="single" w:sz="8" w:space="0" w:color="auto"/>
              <w:bottom w:val="single" w:sz="8" w:space="0" w:color="auto"/>
              <w:right w:val="single" w:sz="8" w:space="0" w:color="auto"/>
            </w:tcBorders>
            <w:shd w:val="clear" w:color="auto" w:fill="C0C0C0"/>
          </w:tcPr>
          <w:p w14:paraId="0EE0CE95" w14:textId="77777777" w:rsidR="00B53B92" w:rsidRPr="00604AE7" w:rsidRDefault="00B53B92" w:rsidP="0043347A">
            <w:pPr>
              <w:jc w:val="center"/>
              <w:rPr>
                <w:rFonts w:ascii="Arial" w:hAnsi="Arial" w:cs="Arial"/>
                <w:b/>
              </w:rPr>
            </w:pPr>
            <w:r w:rsidRPr="00604AE7">
              <w:rPr>
                <w:rFonts w:ascii="Arial" w:hAnsi="Arial" w:cs="Arial"/>
                <w:b/>
              </w:rPr>
              <w:t>Date</w:t>
            </w:r>
          </w:p>
        </w:tc>
      </w:tr>
      <w:tr w:rsidR="00B53B92" w:rsidRPr="00CC4793" w14:paraId="2113AAD1" w14:textId="77777777" w:rsidTr="00B53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062E2A91" w14:textId="1A5497CE" w:rsidR="00B53B92" w:rsidRPr="00604AE7" w:rsidRDefault="00B53B92" w:rsidP="0043347A">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3423A6B6" w14:textId="3A507B66" w:rsidR="00B53B92" w:rsidRPr="00604AE7" w:rsidRDefault="00B53B92" w:rsidP="0043347A">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bottom w:val="single" w:sz="8" w:space="0" w:color="auto"/>
              <w:right w:val="single" w:sz="8" w:space="0" w:color="auto"/>
            </w:tcBorders>
            <w:shd w:val="clear" w:color="auto" w:fill="auto"/>
            <w:vAlign w:val="bottom"/>
          </w:tcPr>
          <w:p w14:paraId="5ADA14DF" w14:textId="77777777" w:rsidR="00B53B92" w:rsidRDefault="00B53B92" w:rsidP="0043347A">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sz w:val="18"/>
                <w:szCs w:val="18"/>
              </w:rPr>
              <w:fldChar w:fldCharType="end"/>
            </w:r>
          </w:p>
          <w:p w14:paraId="56BF6A22" w14:textId="1ECDDE69" w:rsidR="00B53B92" w:rsidRPr="00604AE7" w:rsidRDefault="00B53B92" w:rsidP="0043347A">
            <w:pPr>
              <w:rPr>
                <w:rFonts w:ascii="Arial" w:hAnsi="Arial" w:cs="Arial"/>
              </w:rPr>
            </w:pPr>
            <w:r>
              <w:rPr>
                <w:rFonts w:ascii="Arial" w:hAnsi="Arial" w:cs="Arial"/>
              </w:rPr>
              <w:t>CCD Application Manager Name</w:t>
            </w:r>
          </w:p>
        </w:tc>
        <w:tc>
          <w:tcPr>
            <w:tcW w:w="3093" w:type="dxa"/>
            <w:tcBorders>
              <w:top w:val="single" w:sz="8" w:space="0" w:color="auto"/>
              <w:left w:val="single" w:sz="8" w:space="0" w:color="auto"/>
              <w:bottom w:val="single" w:sz="8" w:space="0" w:color="auto"/>
              <w:right w:val="single" w:sz="8" w:space="0" w:color="auto"/>
            </w:tcBorders>
            <w:shd w:val="clear" w:color="auto" w:fill="auto"/>
            <w:vAlign w:val="bottom"/>
          </w:tcPr>
          <w:p w14:paraId="08578846" w14:textId="33977476" w:rsidR="00B53B92" w:rsidRPr="00CC4793" w:rsidRDefault="00B53B92" w:rsidP="0043347A">
            <w:pPr>
              <w:jc w:val="center"/>
              <w:rPr>
                <w:rFonts w:ascii="Arial" w:hAnsi="Arial" w:cs="Arial"/>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sz w:val="18"/>
                <w:szCs w:val="18"/>
              </w:rPr>
              <w:fldChar w:fldCharType="end"/>
            </w:r>
          </w:p>
        </w:tc>
      </w:tr>
      <w:tr w:rsidR="00B53B92" w:rsidRPr="00CC4793" w14:paraId="4DF35A6D" w14:textId="77777777" w:rsidTr="00B53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0A8CCF0C" w14:textId="3C9ACF6C" w:rsidR="00B53B92" w:rsidRPr="00604AE7" w:rsidRDefault="00B53B92" w:rsidP="0043347A">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56EFBEE6" w14:textId="636D222C" w:rsidR="00B53B92" w:rsidRPr="00604AE7" w:rsidRDefault="00B53B92" w:rsidP="0043347A">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ed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bottom w:val="single" w:sz="8" w:space="0" w:color="auto"/>
              <w:right w:val="single" w:sz="8" w:space="0" w:color="auto"/>
            </w:tcBorders>
            <w:shd w:val="clear" w:color="auto" w:fill="auto"/>
            <w:vAlign w:val="bottom"/>
          </w:tcPr>
          <w:p w14:paraId="2265BDC1" w14:textId="77777777" w:rsidR="00B53B92" w:rsidRDefault="00B53B92" w:rsidP="0043347A">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sz w:val="18"/>
                <w:szCs w:val="18"/>
              </w:rPr>
              <w:fldChar w:fldCharType="end"/>
            </w:r>
          </w:p>
          <w:p w14:paraId="467B5898" w14:textId="1AE6C6CF" w:rsidR="00B53B92" w:rsidRDefault="00B53B92" w:rsidP="0043347A">
            <w:pPr>
              <w:rPr>
                <w:rFonts w:ascii="Arial" w:hAnsi="Arial" w:cs="Arial"/>
              </w:rPr>
            </w:pPr>
            <w:r>
              <w:rPr>
                <w:rFonts w:ascii="Arial" w:hAnsi="Arial" w:cs="Arial"/>
              </w:rPr>
              <w:t>CCD Professional Engineer (if CCD is PCSM Delegated)</w:t>
            </w:r>
          </w:p>
        </w:tc>
        <w:tc>
          <w:tcPr>
            <w:tcW w:w="3093" w:type="dxa"/>
            <w:tcBorders>
              <w:top w:val="single" w:sz="8" w:space="0" w:color="auto"/>
              <w:left w:val="single" w:sz="8" w:space="0" w:color="auto"/>
              <w:bottom w:val="single" w:sz="8" w:space="0" w:color="auto"/>
              <w:right w:val="single" w:sz="8" w:space="0" w:color="auto"/>
            </w:tcBorders>
            <w:shd w:val="clear" w:color="auto" w:fill="auto"/>
            <w:vAlign w:val="bottom"/>
          </w:tcPr>
          <w:p w14:paraId="05028D4C" w14:textId="545B9E18" w:rsidR="00B53B92" w:rsidRPr="00CC4793" w:rsidRDefault="00B53B92" w:rsidP="0043347A">
            <w:pPr>
              <w:jc w:val="center"/>
              <w:rPr>
                <w:rFonts w:ascii="Arial" w:hAnsi="Arial" w:cs="Arial"/>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sz w:val="18"/>
                <w:szCs w:val="18"/>
              </w:rPr>
              <w:fldChar w:fldCharType="end"/>
            </w:r>
          </w:p>
        </w:tc>
      </w:tr>
      <w:tr w:rsidR="00B53B92" w:rsidRPr="00604AE7" w14:paraId="42815276" w14:textId="77777777" w:rsidTr="00B53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0BE0DBD2" w14:textId="1420C449" w:rsidR="00B53B92" w:rsidRPr="00604AE7" w:rsidRDefault="00B53B92" w:rsidP="0043347A">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4C5DC10F" w14:textId="4816E662" w:rsidR="00B53B92" w:rsidRPr="00604AE7" w:rsidRDefault="00B53B92" w:rsidP="0043347A">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bottom w:val="single" w:sz="8" w:space="0" w:color="auto"/>
              <w:right w:val="single" w:sz="8" w:space="0" w:color="auto"/>
            </w:tcBorders>
            <w:shd w:val="clear" w:color="auto" w:fill="auto"/>
            <w:vAlign w:val="bottom"/>
          </w:tcPr>
          <w:p w14:paraId="4C7C8A08" w14:textId="77777777" w:rsidR="00B53B92" w:rsidRDefault="00B53B92" w:rsidP="0043347A">
            <w:pPr>
              <w:rPr>
                <w:rFonts w:ascii="Arial" w:hAnsi="Arial" w:cs="Arial"/>
                <w:color w:val="000000"/>
              </w:rPr>
            </w:pPr>
          </w:p>
          <w:p w14:paraId="2D7CCE5A" w14:textId="77777777" w:rsidR="00B53B92" w:rsidRDefault="00B53B92" w:rsidP="0043347A">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sz w:val="18"/>
                <w:szCs w:val="18"/>
              </w:rPr>
              <w:fldChar w:fldCharType="end"/>
            </w:r>
          </w:p>
          <w:p w14:paraId="43C43803" w14:textId="79041A95" w:rsidR="00B53B92" w:rsidRPr="00604AE7" w:rsidRDefault="00B53B92" w:rsidP="0043347A">
            <w:pPr>
              <w:rPr>
                <w:rFonts w:ascii="Arial" w:hAnsi="Arial" w:cs="Arial"/>
                <w:color w:val="000000"/>
              </w:rPr>
            </w:pPr>
            <w:r>
              <w:rPr>
                <w:rFonts w:ascii="Arial" w:hAnsi="Arial" w:cs="Arial"/>
                <w:color w:val="000000"/>
              </w:rPr>
              <w:t>CCD Manager Name</w:t>
            </w:r>
          </w:p>
        </w:tc>
        <w:tc>
          <w:tcPr>
            <w:tcW w:w="3093" w:type="dxa"/>
            <w:tcBorders>
              <w:top w:val="single" w:sz="8" w:space="0" w:color="auto"/>
              <w:left w:val="single" w:sz="8" w:space="0" w:color="auto"/>
              <w:bottom w:val="single" w:sz="8" w:space="0" w:color="auto"/>
              <w:right w:val="single" w:sz="8" w:space="0" w:color="auto"/>
            </w:tcBorders>
            <w:shd w:val="clear" w:color="auto" w:fill="auto"/>
            <w:vAlign w:val="bottom"/>
          </w:tcPr>
          <w:p w14:paraId="59A5A394" w14:textId="59CCE6A5" w:rsidR="00B53B92" w:rsidRPr="00604AE7" w:rsidRDefault="00B53B92" w:rsidP="0043347A">
            <w:pPr>
              <w:jc w:val="center"/>
              <w:rPr>
                <w:rFonts w:ascii="Arial" w:hAnsi="Arial" w:cs="Arial"/>
                <w:color w:val="000000"/>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noProof/>
                <w:sz w:val="18"/>
                <w:szCs w:val="18"/>
              </w:rPr>
              <w:t> </w:t>
            </w:r>
            <w:r w:rsidRPr="006A0253">
              <w:rPr>
                <w:rFonts w:ascii="Arial" w:hAnsi="Arial" w:cs="Arial"/>
                <w:b/>
                <w:sz w:val="18"/>
                <w:szCs w:val="18"/>
              </w:rPr>
              <w:fldChar w:fldCharType="end"/>
            </w:r>
          </w:p>
        </w:tc>
      </w:tr>
      <w:tr w:rsidR="00B53B92" w:rsidRPr="00604AE7" w14:paraId="0FBED47E" w14:textId="77777777" w:rsidTr="00B53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76454FB5" w14:textId="3CACFC9A" w:rsidR="00B53B92" w:rsidRPr="00604AE7" w:rsidRDefault="00B53B92" w:rsidP="0043347A">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5C0FC099" w14:textId="244BD219" w:rsidR="00B53B92" w:rsidRPr="00604AE7" w:rsidRDefault="00B53B92" w:rsidP="0043347A">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bottom w:val="single" w:sz="8" w:space="0" w:color="auto"/>
              <w:right w:val="single" w:sz="8" w:space="0" w:color="auto"/>
            </w:tcBorders>
            <w:shd w:val="clear" w:color="auto" w:fill="auto"/>
            <w:vAlign w:val="bottom"/>
          </w:tcPr>
          <w:p w14:paraId="6610DCBC" w14:textId="3E9B490F" w:rsidR="00B53B92" w:rsidRDefault="00B53B92" w:rsidP="0043347A">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8A76BB">
              <w:rPr>
                <w:rFonts w:ascii="Arial" w:hAnsi="Arial" w:cs="Arial"/>
                <w:b/>
                <w:noProof/>
                <w:sz w:val="18"/>
                <w:szCs w:val="18"/>
              </w:rPr>
              <w:t>/s/ Jesse Duncan</w:t>
            </w:r>
            <w:r w:rsidRPr="006A0253">
              <w:rPr>
                <w:rFonts w:ascii="Arial" w:hAnsi="Arial" w:cs="Arial"/>
                <w:b/>
                <w:sz w:val="18"/>
                <w:szCs w:val="18"/>
              </w:rPr>
              <w:fldChar w:fldCharType="end"/>
            </w:r>
          </w:p>
          <w:p w14:paraId="635C9282" w14:textId="651808A7" w:rsidR="00B53B92" w:rsidRDefault="00B53B92" w:rsidP="0043347A">
            <w:pPr>
              <w:rPr>
                <w:rFonts w:ascii="Arial" w:hAnsi="Arial" w:cs="Arial"/>
                <w:color w:val="000000"/>
              </w:rPr>
            </w:pPr>
            <w:r>
              <w:rPr>
                <w:rFonts w:ascii="Arial" w:hAnsi="Arial" w:cs="Arial"/>
                <w:color w:val="000000"/>
              </w:rPr>
              <w:t>DEP Application Manager Name</w:t>
            </w:r>
          </w:p>
        </w:tc>
        <w:tc>
          <w:tcPr>
            <w:tcW w:w="3093" w:type="dxa"/>
            <w:tcBorders>
              <w:top w:val="single" w:sz="8" w:space="0" w:color="auto"/>
              <w:left w:val="single" w:sz="8" w:space="0" w:color="auto"/>
              <w:bottom w:val="single" w:sz="8" w:space="0" w:color="auto"/>
              <w:right w:val="single" w:sz="8" w:space="0" w:color="auto"/>
            </w:tcBorders>
            <w:shd w:val="clear" w:color="auto" w:fill="auto"/>
            <w:vAlign w:val="bottom"/>
          </w:tcPr>
          <w:p w14:paraId="716D78C3" w14:textId="0E1B7512" w:rsidR="00B53B92" w:rsidRPr="00604AE7" w:rsidRDefault="00B53B92" w:rsidP="00762587">
            <w:pPr>
              <w:jc w:val="center"/>
              <w:rPr>
                <w:rFonts w:ascii="Arial" w:hAnsi="Arial" w:cs="Arial"/>
                <w:color w:val="000000"/>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762587">
              <w:rPr>
                <w:rFonts w:ascii="Arial" w:hAnsi="Arial" w:cs="Arial"/>
                <w:b/>
                <w:sz w:val="18"/>
                <w:szCs w:val="18"/>
              </w:rPr>
              <w:t>04/</w:t>
            </w:r>
            <w:r w:rsidR="00502943">
              <w:rPr>
                <w:rFonts w:ascii="Arial" w:hAnsi="Arial" w:cs="Arial"/>
                <w:b/>
                <w:sz w:val="18"/>
                <w:szCs w:val="18"/>
              </w:rPr>
              <w:t>22</w:t>
            </w:r>
            <w:r w:rsidR="00762587">
              <w:rPr>
                <w:rFonts w:ascii="Arial" w:hAnsi="Arial" w:cs="Arial"/>
                <w:b/>
                <w:sz w:val="18"/>
                <w:szCs w:val="18"/>
              </w:rPr>
              <w:t>/2020</w:t>
            </w:r>
            <w:r w:rsidRPr="006A0253">
              <w:rPr>
                <w:rFonts w:ascii="Arial" w:hAnsi="Arial" w:cs="Arial"/>
                <w:b/>
                <w:sz w:val="18"/>
                <w:szCs w:val="18"/>
              </w:rPr>
              <w:fldChar w:fldCharType="end"/>
            </w:r>
          </w:p>
        </w:tc>
      </w:tr>
      <w:tr w:rsidR="00B53B92" w:rsidRPr="00604AE7" w14:paraId="7C026D40" w14:textId="77777777" w:rsidTr="00B53B9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48"/>
        </w:trPr>
        <w:tc>
          <w:tcPr>
            <w:tcW w:w="1047" w:type="dxa"/>
            <w:tcBorders>
              <w:top w:val="single" w:sz="8" w:space="0" w:color="auto"/>
              <w:left w:val="single" w:sz="8" w:space="0" w:color="auto"/>
              <w:bottom w:val="single" w:sz="8" w:space="0" w:color="auto"/>
              <w:right w:val="single" w:sz="8" w:space="0" w:color="auto"/>
            </w:tcBorders>
            <w:shd w:val="clear" w:color="auto" w:fill="auto"/>
            <w:vAlign w:val="center"/>
          </w:tcPr>
          <w:p w14:paraId="26EA9ECC" w14:textId="0D91B216" w:rsidR="00B53B92" w:rsidRPr="00604AE7" w:rsidRDefault="00B53B92" w:rsidP="0043347A">
            <w:pPr>
              <w:jc w:val="center"/>
              <w:rPr>
                <w:rFonts w:ascii="Arial" w:hAnsi="Arial" w:cs="Arial"/>
              </w:rPr>
            </w:pPr>
            <w:r w:rsidRPr="00410521">
              <w:rPr>
                <w:rFonts w:ascii="Arial" w:hAnsi="Arial"/>
                <w:b/>
                <w:sz w:val="18"/>
                <w:szCs w:val="18"/>
              </w:rPr>
              <w:lastRenderedPageBreak/>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7B6FCE" w:rsidRPr="00410521">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900" w:type="dxa"/>
            <w:tcBorders>
              <w:top w:val="single" w:sz="8" w:space="0" w:color="auto"/>
              <w:left w:val="single" w:sz="8" w:space="0" w:color="auto"/>
              <w:bottom w:val="single" w:sz="8" w:space="0" w:color="auto"/>
              <w:right w:val="single" w:sz="8" w:space="0" w:color="auto"/>
            </w:tcBorders>
            <w:shd w:val="clear" w:color="auto" w:fill="auto"/>
            <w:vAlign w:val="center"/>
          </w:tcPr>
          <w:p w14:paraId="11DAB45B" w14:textId="0BE3C5BB" w:rsidR="00B53B92" w:rsidRPr="00604AE7" w:rsidRDefault="00B53B92" w:rsidP="0043347A">
            <w:pPr>
              <w:jc w:val="center"/>
              <w:rPr>
                <w:rFonts w:ascii="Arial" w:hAnsi="Arial" w:cs="Arial"/>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5940" w:type="dxa"/>
            <w:tcBorders>
              <w:top w:val="single" w:sz="8" w:space="0" w:color="auto"/>
              <w:left w:val="single" w:sz="8" w:space="0" w:color="auto"/>
              <w:right w:val="single" w:sz="8" w:space="0" w:color="auto"/>
            </w:tcBorders>
            <w:shd w:val="clear" w:color="auto" w:fill="auto"/>
            <w:vAlign w:val="bottom"/>
          </w:tcPr>
          <w:p w14:paraId="46C94CE3" w14:textId="12C3DA03" w:rsidR="00B53B92" w:rsidRDefault="00B53B92" w:rsidP="0043347A">
            <w:pPr>
              <w:rPr>
                <w:rFonts w:ascii="Arial" w:hAnsi="Arial" w:cs="Arial"/>
                <w:b/>
                <w:sz w:val="18"/>
                <w:szCs w:val="18"/>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7B6FCE">
              <w:rPr>
                <w:rFonts w:ascii="Arial" w:hAnsi="Arial" w:cs="Arial"/>
                <w:b/>
                <w:noProof/>
                <w:sz w:val="18"/>
                <w:szCs w:val="18"/>
              </w:rPr>
              <w:t>Christopher Smith</w:t>
            </w:r>
            <w:r w:rsidRPr="006A0253">
              <w:rPr>
                <w:rFonts w:ascii="Arial" w:hAnsi="Arial" w:cs="Arial"/>
                <w:b/>
                <w:sz w:val="18"/>
                <w:szCs w:val="18"/>
              </w:rPr>
              <w:fldChar w:fldCharType="end"/>
            </w:r>
          </w:p>
          <w:p w14:paraId="0E45BC09" w14:textId="4E4BA36C" w:rsidR="00B53B92" w:rsidRDefault="00B53B92" w:rsidP="0043347A">
            <w:pPr>
              <w:rPr>
                <w:rFonts w:ascii="Arial" w:hAnsi="Arial" w:cs="Arial"/>
                <w:color w:val="000000"/>
              </w:rPr>
            </w:pPr>
            <w:r>
              <w:rPr>
                <w:rFonts w:ascii="Arial" w:hAnsi="Arial" w:cs="Arial"/>
                <w:color w:val="000000"/>
              </w:rPr>
              <w:t>DEP Permits Chief / Program Manager Name</w:t>
            </w:r>
          </w:p>
        </w:tc>
        <w:tc>
          <w:tcPr>
            <w:tcW w:w="3093" w:type="dxa"/>
            <w:tcBorders>
              <w:top w:val="single" w:sz="8" w:space="0" w:color="auto"/>
              <w:left w:val="single" w:sz="8" w:space="0" w:color="auto"/>
              <w:right w:val="single" w:sz="8" w:space="0" w:color="auto"/>
            </w:tcBorders>
            <w:shd w:val="clear" w:color="auto" w:fill="auto"/>
            <w:vAlign w:val="bottom"/>
          </w:tcPr>
          <w:p w14:paraId="244B68DB" w14:textId="7315FD74" w:rsidR="00B53B92" w:rsidRPr="00604AE7" w:rsidRDefault="00B53B92" w:rsidP="0043347A">
            <w:pPr>
              <w:jc w:val="center"/>
              <w:rPr>
                <w:rFonts w:ascii="Arial" w:hAnsi="Arial" w:cs="Arial"/>
                <w:color w:val="000000"/>
              </w:rPr>
            </w:pPr>
            <w:r w:rsidRPr="006A0253">
              <w:rPr>
                <w:rFonts w:ascii="Arial" w:hAnsi="Arial" w:cs="Arial"/>
                <w:b/>
                <w:sz w:val="18"/>
                <w:szCs w:val="18"/>
              </w:rPr>
              <w:fldChar w:fldCharType="begin">
                <w:ffData>
                  <w:name w:val="Text7"/>
                  <w:enabled/>
                  <w:calcOnExit w:val="0"/>
                  <w:textInput/>
                </w:ffData>
              </w:fldChar>
            </w:r>
            <w:r w:rsidRPr="006A0253">
              <w:rPr>
                <w:rFonts w:ascii="Arial" w:hAnsi="Arial" w:cs="Arial"/>
                <w:b/>
                <w:sz w:val="18"/>
                <w:szCs w:val="18"/>
              </w:rPr>
              <w:instrText xml:space="preserve"> FORMTEXT </w:instrText>
            </w:r>
            <w:r w:rsidRPr="006A0253">
              <w:rPr>
                <w:rFonts w:ascii="Arial" w:hAnsi="Arial" w:cs="Arial"/>
                <w:b/>
                <w:sz w:val="18"/>
                <w:szCs w:val="18"/>
              </w:rPr>
            </w:r>
            <w:r w:rsidRPr="006A0253">
              <w:rPr>
                <w:rFonts w:ascii="Arial" w:hAnsi="Arial" w:cs="Arial"/>
                <w:b/>
                <w:sz w:val="18"/>
                <w:szCs w:val="18"/>
              </w:rPr>
              <w:fldChar w:fldCharType="separate"/>
            </w:r>
            <w:r w:rsidR="007B6FCE">
              <w:rPr>
                <w:rFonts w:ascii="Arial" w:hAnsi="Arial" w:cs="Arial"/>
                <w:b/>
                <w:noProof/>
                <w:sz w:val="18"/>
                <w:szCs w:val="18"/>
              </w:rPr>
              <w:t>4/23/2020</w:t>
            </w:r>
            <w:bookmarkStart w:id="1" w:name="_GoBack"/>
            <w:bookmarkEnd w:id="1"/>
            <w:r w:rsidRPr="006A0253">
              <w:rPr>
                <w:rFonts w:ascii="Arial" w:hAnsi="Arial" w:cs="Arial"/>
                <w:b/>
                <w:sz w:val="18"/>
                <w:szCs w:val="18"/>
              </w:rPr>
              <w:fldChar w:fldCharType="end"/>
            </w:r>
          </w:p>
        </w:tc>
      </w:tr>
    </w:tbl>
    <w:p w14:paraId="67C3F5F7" w14:textId="04262C56" w:rsidR="00B53B92" w:rsidRDefault="00B53B92" w:rsidP="001E2C99">
      <w:pPr>
        <w:jc w:val="center"/>
        <w:rPr>
          <w:rFonts w:ascii="Arial" w:hAnsi="Arial" w:cs="Arial"/>
          <w:b/>
        </w:rPr>
        <w:sectPr w:rsidR="00B53B92" w:rsidSect="0076319F">
          <w:footerReference w:type="default" r:id="rId12"/>
          <w:headerReference w:type="first" r:id="rId13"/>
          <w:footerReference w:type="first" r:id="rId14"/>
          <w:pgSz w:w="12240" w:h="15840"/>
          <w:pgMar w:top="720" w:right="720" w:bottom="720" w:left="720" w:header="720" w:footer="720" w:gutter="0"/>
          <w:cols w:space="720"/>
          <w:titlePg/>
          <w:docGrid w:linePitch="360"/>
        </w:sectPr>
      </w:pPr>
    </w:p>
    <w:tbl>
      <w:tblPr>
        <w:tblW w:w="10980" w:type="dxa"/>
        <w:tblInd w:w="108"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ayout w:type="fixed"/>
        <w:tblLook w:val="01E0" w:firstRow="1" w:lastRow="1" w:firstColumn="1" w:lastColumn="1" w:noHBand="0" w:noVBand="0"/>
      </w:tblPr>
      <w:tblGrid>
        <w:gridCol w:w="10980"/>
      </w:tblGrid>
      <w:tr w:rsidR="001E2C99" w:rsidRPr="00604AE7" w14:paraId="2118E8CF" w14:textId="77777777" w:rsidTr="001E2C99">
        <w:tc>
          <w:tcPr>
            <w:tcW w:w="10980" w:type="dxa"/>
            <w:tcBorders>
              <w:bottom w:val="single" w:sz="12" w:space="0" w:color="auto"/>
            </w:tcBorders>
            <w:shd w:val="clear" w:color="auto" w:fill="C0C0C0"/>
            <w:vAlign w:val="center"/>
          </w:tcPr>
          <w:p w14:paraId="6FD031F1" w14:textId="55F3D7BD" w:rsidR="001E2C99" w:rsidRPr="00604AE7" w:rsidRDefault="001E2C99" w:rsidP="001E2C99">
            <w:pPr>
              <w:jc w:val="center"/>
              <w:rPr>
                <w:rFonts w:ascii="Arial" w:hAnsi="Arial" w:cs="Arial"/>
                <w:b/>
              </w:rPr>
            </w:pPr>
            <w:r>
              <w:rPr>
                <w:rFonts w:ascii="Arial" w:hAnsi="Arial" w:cs="Arial"/>
                <w:b/>
              </w:rPr>
              <w:lastRenderedPageBreak/>
              <w:t>Application Completeness Review Checklist (Continued)</w:t>
            </w:r>
          </w:p>
        </w:tc>
      </w:tr>
      <w:tr w:rsidR="001E2C99" w:rsidRPr="00604AE7" w14:paraId="5468FF15" w14:textId="77777777" w:rsidTr="001E2C99">
        <w:tc>
          <w:tcPr>
            <w:tcW w:w="10980" w:type="dxa"/>
            <w:tcBorders>
              <w:top w:val="single" w:sz="12" w:space="0" w:color="auto"/>
              <w:left w:val="single" w:sz="12" w:space="0" w:color="FFFFFF" w:themeColor="background1"/>
              <w:bottom w:val="nil"/>
              <w:right w:val="single" w:sz="12" w:space="0" w:color="FFFFFF" w:themeColor="background1"/>
            </w:tcBorders>
            <w:shd w:val="clear" w:color="auto" w:fill="auto"/>
            <w:vAlign w:val="center"/>
          </w:tcPr>
          <w:tbl>
            <w:tblPr>
              <w:tblW w:w="10692" w:type="dxa"/>
              <w:tblLayout w:type="fixed"/>
              <w:tblLook w:val="04A0" w:firstRow="1" w:lastRow="0" w:firstColumn="1" w:lastColumn="0" w:noHBand="0" w:noVBand="1"/>
            </w:tblPr>
            <w:tblGrid>
              <w:gridCol w:w="607"/>
              <w:gridCol w:w="512"/>
              <w:gridCol w:w="36"/>
              <w:gridCol w:w="7195"/>
              <w:gridCol w:w="810"/>
              <w:gridCol w:w="810"/>
              <w:gridCol w:w="722"/>
            </w:tblGrid>
            <w:tr w:rsidR="001E2C99" w:rsidRPr="007A70D8" w14:paraId="6F907A1F" w14:textId="77777777" w:rsidTr="00786310">
              <w:trPr>
                <w:trHeight w:hRule="exact" w:val="144"/>
              </w:trPr>
              <w:tc>
                <w:tcPr>
                  <w:tcW w:w="10692" w:type="dxa"/>
                  <w:gridSpan w:val="7"/>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3A80339" w14:textId="77777777" w:rsidR="001E2C99" w:rsidRDefault="001E2C99" w:rsidP="00786310">
                  <w:pPr>
                    <w:spacing w:before="60" w:after="60"/>
                    <w:jc w:val="center"/>
                    <w:rPr>
                      <w:rFonts w:ascii="Arial" w:hAnsi="Arial" w:cs="Arial"/>
                      <w:b/>
                      <w:sz w:val="18"/>
                      <w:szCs w:val="18"/>
                      <w:u w:val="single"/>
                    </w:rPr>
                  </w:pPr>
                </w:p>
              </w:tc>
            </w:tr>
            <w:tr w:rsidR="00B91226" w:rsidRPr="007A70D8" w14:paraId="0EF603C4"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7C623483" w14:textId="77777777" w:rsidR="00B91226" w:rsidRPr="00455C09" w:rsidRDefault="00B91226" w:rsidP="00B91226">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5E8573CF" w14:textId="470C3CCB" w:rsidR="00B91226" w:rsidRDefault="00B91226" w:rsidP="00B91226">
                  <w:pPr>
                    <w:spacing w:before="40" w:after="40"/>
                    <w:jc w:val="both"/>
                    <w:rPr>
                      <w:rFonts w:ascii="Arial" w:hAnsi="Arial" w:cs="Arial"/>
                      <w:sz w:val="18"/>
                      <w:szCs w:val="18"/>
                    </w:rPr>
                  </w:pPr>
                  <w:r>
                    <w:rPr>
                      <w:rFonts w:ascii="Arial" w:hAnsi="Arial" w:cs="Arial"/>
                      <w:sz w:val="18"/>
                      <w:szCs w:val="18"/>
                    </w:rPr>
                    <w:t>c.</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40B8AD88" w14:textId="3CEEA134"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102.4(b)(5)(viii) – </w:t>
                  </w:r>
                  <w:r w:rsidR="00B91226">
                    <w:rPr>
                      <w:rFonts w:ascii="Arial" w:hAnsi="Arial" w:cs="Arial"/>
                      <w:sz w:val="18"/>
                      <w:szCs w:val="18"/>
                    </w:rPr>
                    <w:t>Supporting E&amp;S calculations were provided (for any calculation not handled by a Standard E&amp;S Worksheet or an equivalent).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E61260" w14:textId="7A7C3F1C"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05BA9CB" w14:textId="0B8E12AE"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78D9E12" w14:textId="081580A9" w:rsidR="00B91226" w:rsidRPr="00410521" w:rsidRDefault="00B91226" w:rsidP="00B91226">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B91226" w:rsidRPr="007A70D8" w14:paraId="215087D4"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033A5B0B" w14:textId="77777777" w:rsidR="00B91226" w:rsidRPr="00455C09" w:rsidRDefault="00B91226" w:rsidP="00B91226">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70C35E94" w14:textId="1251E476" w:rsidR="00B91226" w:rsidRDefault="00B91226" w:rsidP="00B91226">
                  <w:pPr>
                    <w:spacing w:before="40" w:after="40"/>
                    <w:jc w:val="both"/>
                    <w:rPr>
                      <w:rFonts w:ascii="Arial" w:hAnsi="Arial" w:cs="Arial"/>
                      <w:sz w:val="18"/>
                      <w:szCs w:val="18"/>
                    </w:rPr>
                  </w:pPr>
                  <w:r>
                    <w:rPr>
                      <w:rFonts w:ascii="Arial" w:hAnsi="Arial" w:cs="Arial"/>
                      <w:sz w:val="18"/>
                      <w:szCs w:val="18"/>
                    </w:rPr>
                    <w:t>d.</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12104CB5" w14:textId="62BCA7F6"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102.4(c) – </w:t>
                  </w:r>
                  <w:r w:rsidR="00B91226">
                    <w:rPr>
                      <w:rFonts w:ascii="Arial" w:hAnsi="Arial" w:cs="Arial"/>
                      <w:sz w:val="18"/>
                      <w:szCs w:val="18"/>
                    </w:rPr>
                    <w:t>An Off-site Discharge Analysis was provided,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5B6664" w14:textId="6A21CD38"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B73CB5E" w14:textId="2DCAC173"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44DA21A" w14:textId="2DC2296C" w:rsidR="00B91226" w:rsidRPr="00410521" w:rsidRDefault="00B91226" w:rsidP="00B91226">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r>
            <w:tr w:rsidR="00B91226" w:rsidRPr="007A70D8" w14:paraId="15C83383"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60A163F4" w14:textId="77777777" w:rsidR="00B91226" w:rsidRPr="00455C09" w:rsidRDefault="00B91226" w:rsidP="00B91226">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2A8467E9" w14:textId="17384420" w:rsidR="00B91226" w:rsidRPr="00455C09" w:rsidRDefault="00B91226" w:rsidP="00B91226">
                  <w:pPr>
                    <w:spacing w:before="40" w:after="40"/>
                    <w:jc w:val="both"/>
                    <w:rPr>
                      <w:rFonts w:ascii="Arial" w:hAnsi="Arial" w:cs="Arial"/>
                      <w:sz w:val="18"/>
                      <w:szCs w:val="18"/>
                    </w:rPr>
                  </w:pPr>
                  <w:r>
                    <w:rPr>
                      <w:rFonts w:ascii="Arial" w:hAnsi="Arial" w:cs="Arial"/>
                      <w:sz w:val="18"/>
                      <w:szCs w:val="18"/>
                    </w:rPr>
                    <w:t>e.</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3493284B" w14:textId="6A443714"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102.4(b)(5)(v) – </w:t>
                  </w:r>
                  <w:r w:rsidR="00B91226">
                    <w:rPr>
                      <w:rFonts w:ascii="Arial" w:hAnsi="Arial" w:cs="Arial"/>
                      <w:sz w:val="18"/>
                      <w:szCs w:val="18"/>
                    </w:rPr>
                    <w:t>If hydric soils are present, a wetland determination was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7D8623" w14:textId="0AF1FAC2" w:rsidR="00B91226" w:rsidRPr="00410521" w:rsidRDefault="00B91226" w:rsidP="00B91226">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8FABBB" w14:textId="002D9F73" w:rsidR="00B91226" w:rsidRPr="00410521" w:rsidRDefault="00B91226" w:rsidP="00B91226">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0BBF58F" w14:textId="5613E751" w:rsidR="00B91226" w:rsidRPr="00455C09" w:rsidRDefault="00B91226" w:rsidP="00B91226">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ed/>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r>
            <w:tr w:rsidR="00B91226" w:rsidRPr="007A70D8" w14:paraId="73EFE7EC"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6CEAD78B" w14:textId="07E287DF" w:rsidR="00B91226" w:rsidRPr="00455C09" w:rsidRDefault="00B91226" w:rsidP="00B91226">
                  <w:pPr>
                    <w:spacing w:before="40" w:after="40"/>
                    <w:jc w:val="center"/>
                    <w:rPr>
                      <w:rFonts w:ascii="Arial" w:hAnsi="Arial" w:cs="Arial"/>
                      <w:sz w:val="18"/>
                      <w:szCs w:val="18"/>
                    </w:rPr>
                  </w:pPr>
                  <w:r>
                    <w:rPr>
                      <w:rFonts w:ascii="Arial" w:hAnsi="Arial" w:cs="Arial"/>
                      <w:sz w:val="18"/>
                      <w:szCs w:val="18"/>
                    </w:rPr>
                    <w:t>6</w:t>
                  </w:r>
                  <w:r w:rsidRPr="00455C09">
                    <w:rPr>
                      <w:rFonts w:ascii="Arial" w:hAnsi="Arial" w:cs="Arial"/>
                      <w:sz w:val="18"/>
                      <w:szCs w:val="18"/>
                    </w:rPr>
                    <w:t>.</w:t>
                  </w:r>
                </w:p>
              </w:tc>
              <w:tc>
                <w:tcPr>
                  <w:tcW w:w="7743" w:type="dxa"/>
                  <w:gridSpan w:val="3"/>
                  <w:tcBorders>
                    <w:top w:val="single" w:sz="4" w:space="0" w:color="auto"/>
                    <w:bottom w:val="single" w:sz="4" w:space="0" w:color="auto"/>
                    <w:right w:val="single" w:sz="4" w:space="0" w:color="auto"/>
                  </w:tcBorders>
                  <w:shd w:val="clear" w:color="auto" w:fill="auto"/>
                  <w:vAlign w:val="center"/>
                </w:tcPr>
                <w:p w14:paraId="085BE6C9" w14:textId="78484C60"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102.4(b)(5)(ix) – </w:t>
                  </w:r>
                  <w:r w:rsidR="00B91226">
                    <w:rPr>
                      <w:rFonts w:ascii="Arial" w:hAnsi="Arial" w:cs="Arial"/>
                      <w:sz w:val="18"/>
                      <w:szCs w:val="18"/>
                    </w:rPr>
                    <w:t>Three</w:t>
                  </w:r>
                  <w:r w:rsidR="00B91226" w:rsidRPr="00455C09">
                    <w:rPr>
                      <w:rFonts w:ascii="Arial" w:hAnsi="Arial" w:cs="Arial"/>
                      <w:sz w:val="18"/>
                      <w:szCs w:val="18"/>
                    </w:rPr>
                    <w:t xml:space="preserve"> sets or copies of E&amp;S Plan Drawing(s) were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8B16717" w14:textId="7EB06D09"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8CCAE6D" w14:textId="0EE72972"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F4C79F8" w14:textId="77777777" w:rsidR="00B91226" w:rsidRPr="00455C09" w:rsidRDefault="00B91226" w:rsidP="00B91226">
                  <w:pPr>
                    <w:spacing w:before="40" w:after="40"/>
                    <w:jc w:val="center"/>
                    <w:rPr>
                      <w:rFonts w:ascii="Arial" w:hAnsi="Arial" w:cs="Arial"/>
                      <w:b/>
                      <w:sz w:val="18"/>
                      <w:szCs w:val="18"/>
                    </w:rPr>
                  </w:pPr>
                </w:p>
              </w:tc>
            </w:tr>
            <w:tr w:rsidR="00B91226" w:rsidRPr="007A70D8" w14:paraId="5EC42E81"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50903DD0" w14:textId="77777777" w:rsidR="00B91226" w:rsidRPr="00455C09" w:rsidRDefault="00B91226" w:rsidP="00B91226">
                  <w:pPr>
                    <w:spacing w:before="40" w:after="40"/>
                    <w:jc w:val="center"/>
                    <w:rPr>
                      <w:rFonts w:ascii="Arial" w:hAnsi="Arial" w:cs="Arial"/>
                      <w:sz w:val="18"/>
                      <w:szCs w:val="18"/>
                    </w:rPr>
                  </w:pPr>
                </w:p>
              </w:tc>
              <w:tc>
                <w:tcPr>
                  <w:tcW w:w="548" w:type="dxa"/>
                  <w:gridSpan w:val="2"/>
                  <w:tcBorders>
                    <w:top w:val="single" w:sz="4" w:space="0" w:color="auto"/>
                    <w:bottom w:val="single" w:sz="4" w:space="0" w:color="auto"/>
                  </w:tcBorders>
                  <w:shd w:val="clear" w:color="auto" w:fill="auto"/>
                  <w:vAlign w:val="center"/>
                </w:tcPr>
                <w:p w14:paraId="48A02A48" w14:textId="77777777" w:rsidR="00B91226" w:rsidRDefault="00B91226" w:rsidP="00B91226">
                  <w:pPr>
                    <w:spacing w:before="40" w:after="40"/>
                    <w:jc w:val="center"/>
                    <w:rPr>
                      <w:rFonts w:ascii="Arial" w:hAnsi="Arial" w:cs="Arial"/>
                      <w:sz w:val="18"/>
                      <w:szCs w:val="18"/>
                    </w:rPr>
                  </w:pPr>
                  <w:r w:rsidRPr="00455C09">
                    <w:rPr>
                      <w:rFonts w:ascii="Arial" w:hAnsi="Arial" w:cs="Arial"/>
                      <w:color w:val="000000"/>
                      <w:sz w:val="18"/>
                      <w:szCs w:val="18"/>
                    </w:rPr>
                    <w:t>a.</w:t>
                  </w:r>
                </w:p>
              </w:tc>
              <w:tc>
                <w:tcPr>
                  <w:tcW w:w="7195" w:type="dxa"/>
                  <w:tcBorders>
                    <w:top w:val="single" w:sz="4" w:space="0" w:color="auto"/>
                    <w:bottom w:val="single" w:sz="4" w:space="0" w:color="auto"/>
                    <w:right w:val="single" w:sz="4" w:space="0" w:color="auto"/>
                  </w:tcBorders>
                  <w:shd w:val="clear" w:color="auto" w:fill="auto"/>
                  <w:vAlign w:val="center"/>
                </w:tcPr>
                <w:p w14:paraId="4382DE34" w14:textId="3F741B3E"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102.4(b)(5)(i) – </w:t>
                  </w:r>
                  <w:r w:rsidR="00B91226" w:rsidRPr="00455C09">
                    <w:rPr>
                      <w:rFonts w:ascii="Arial" w:hAnsi="Arial" w:cs="Arial"/>
                      <w:color w:val="000000"/>
                      <w:sz w:val="18"/>
                      <w:szCs w:val="18"/>
                    </w:rPr>
                    <w:t xml:space="preserve">The Drawing(s) include existing and proposed topography </w:t>
                  </w:r>
                  <w:r w:rsidR="00B91226">
                    <w:rPr>
                      <w:rFonts w:ascii="Arial" w:hAnsi="Arial" w:cs="Arial"/>
                      <w:color w:val="000000"/>
                      <w:sz w:val="18"/>
                      <w:szCs w:val="18"/>
                    </w:rPr>
                    <w:t xml:space="preserve">(including any temporary contours) </w:t>
                  </w:r>
                  <w:r w:rsidR="00B91226" w:rsidRPr="00455C09">
                    <w:rPr>
                      <w:rFonts w:ascii="Arial" w:hAnsi="Arial" w:cs="Arial"/>
                      <w:color w:val="000000"/>
                      <w:sz w:val="18"/>
                      <w:szCs w:val="18"/>
                    </w:rPr>
                    <w:t>with appropriate contour labels.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9346C3" w14:textId="344AA5CD"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0E6076"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9975C7F" w14:textId="77777777" w:rsidR="00B91226" w:rsidRPr="00410521" w:rsidRDefault="00B91226" w:rsidP="00B91226">
                  <w:pPr>
                    <w:spacing w:before="40" w:after="40"/>
                    <w:jc w:val="center"/>
                    <w:rPr>
                      <w:rFonts w:ascii="Arial" w:hAnsi="Arial"/>
                      <w:b/>
                      <w:sz w:val="18"/>
                      <w:szCs w:val="18"/>
                    </w:rPr>
                  </w:pPr>
                </w:p>
              </w:tc>
            </w:tr>
            <w:tr w:rsidR="00B91226" w:rsidRPr="007A70D8" w14:paraId="1563054A"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2738F7D0" w14:textId="77777777" w:rsidR="00B91226" w:rsidRPr="00455C09" w:rsidRDefault="00B91226" w:rsidP="00B91226">
                  <w:pPr>
                    <w:spacing w:before="40" w:after="40"/>
                    <w:jc w:val="center"/>
                    <w:rPr>
                      <w:rFonts w:ascii="Arial" w:hAnsi="Arial" w:cs="Arial"/>
                      <w:sz w:val="18"/>
                      <w:szCs w:val="18"/>
                    </w:rPr>
                  </w:pPr>
                </w:p>
              </w:tc>
              <w:tc>
                <w:tcPr>
                  <w:tcW w:w="548" w:type="dxa"/>
                  <w:gridSpan w:val="2"/>
                  <w:tcBorders>
                    <w:top w:val="single" w:sz="4" w:space="0" w:color="auto"/>
                    <w:bottom w:val="single" w:sz="4" w:space="0" w:color="auto"/>
                  </w:tcBorders>
                  <w:shd w:val="clear" w:color="auto" w:fill="auto"/>
                  <w:vAlign w:val="center"/>
                </w:tcPr>
                <w:p w14:paraId="4F879E15" w14:textId="77777777" w:rsidR="00B91226" w:rsidRDefault="00B91226" w:rsidP="00B91226">
                  <w:pPr>
                    <w:spacing w:before="40" w:after="40"/>
                    <w:jc w:val="center"/>
                    <w:rPr>
                      <w:rFonts w:ascii="Arial" w:hAnsi="Arial" w:cs="Arial"/>
                      <w:sz w:val="18"/>
                      <w:szCs w:val="18"/>
                    </w:rPr>
                  </w:pPr>
                  <w:r w:rsidRPr="00455C09">
                    <w:rPr>
                      <w:rFonts w:ascii="Arial" w:hAnsi="Arial" w:cs="Arial"/>
                      <w:color w:val="000000"/>
                      <w:sz w:val="18"/>
                      <w:szCs w:val="18"/>
                    </w:rPr>
                    <w:t>b.</w:t>
                  </w:r>
                </w:p>
              </w:tc>
              <w:tc>
                <w:tcPr>
                  <w:tcW w:w="7195" w:type="dxa"/>
                  <w:tcBorders>
                    <w:top w:val="single" w:sz="4" w:space="0" w:color="auto"/>
                    <w:bottom w:val="single" w:sz="4" w:space="0" w:color="auto"/>
                    <w:right w:val="single" w:sz="4" w:space="0" w:color="auto"/>
                  </w:tcBorders>
                  <w:shd w:val="clear" w:color="auto" w:fill="auto"/>
                  <w:vAlign w:val="center"/>
                </w:tcPr>
                <w:p w14:paraId="20C87C53" w14:textId="11716849"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102.4(b)(5)(iii) – </w:t>
                  </w:r>
                  <w:r w:rsidR="00B91226" w:rsidRPr="00455C09">
                    <w:rPr>
                      <w:rFonts w:ascii="Arial" w:hAnsi="Arial" w:cs="Arial"/>
                      <w:color w:val="000000"/>
                      <w:sz w:val="18"/>
                      <w:szCs w:val="18"/>
                    </w:rPr>
                    <w:t>The Drawing(s) include the project site boundary.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5636D2" w14:textId="2901A60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81F8BE"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93084CA" w14:textId="77777777" w:rsidR="00B91226" w:rsidRPr="00410521" w:rsidRDefault="00B91226" w:rsidP="00B91226">
                  <w:pPr>
                    <w:spacing w:before="40" w:after="40"/>
                    <w:jc w:val="center"/>
                    <w:rPr>
                      <w:rFonts w:ascii="Arial" w:hAnsi="Arial"/>
                      <w:b/>
                      <w:sz w:val="18"/>
                      <w:szCs w:val="18"/>
                    </w:rPr>
                  </w:pPr>
                </w:p>
              </w:tc>
            </w:tr>
            <w:tr w:rsidR="00B91226" w:rsidRPr="007A70D8" w14:paraId="621BB462" w14:textId="77777777" w:rsidTr="00786310">
              <w:trPr>
                <w:trHeight w:val="432"/>
              </w:trPr>
              <w:tc>
                <w:tcPr>
                  <w:tcW w:w="607" w:type="dxa"/>
                  <w:tcBorders>
                    <w:top w:val="single" w:sz="4" w:space="0" w:color="auto"/>
                    <w:left w:val="single" w:sz="4" w:space="0" w:color="auto"/>
                    <w:bottom w:val="single" w:sz="4" w:space="0" w:color="auto"/>
                  </w:tcBorders>
                  <w:shd w:val="clear" w:color="auto" w:fill="auto"/>
                  <w:vAlign w:val="center"/>
                </w:tcPr>
                <w:p w14:paraId="12CE9B70" w14:textId="77777777" w:rsidR="00B91226" w:rsidRPr="00455C09" w:rsidRDefault="00B91226" w:rsidP="00B91226">
                  <w:pPr>
                    <w:spacing w:before="40" w:after="40"/>
                    <w:jc w:val="center"/>
                    <w:rPr>
                      <w:rFonts w:ascii="Arial" w:hAnsi="Arial" w:cs="Arial"/>
                      <w:sz w:val="18"/>
                      <w:szCs w:val="18"/>
                    </w:rPr>
                  </w:pPr>
                </w:p>
              </w:tc>
              <w:tc>
                <w:tcPr>
                  <w:tcW w:w="548" w:type="dxa"/>
                  <w:gridSpan w:val="2"/>
                  <w:tcBorders>
                    <w:top w:val="single" w:sz="4" w:space="0" w:color="auto"/>
                    <w:bottom w:val="single" w:sz="4" w:space="0" w:color="auto"/>
                  </w:tcBorders>
                  <w:shd w:val="clear" w:color="auto" w:fill="auto"/>
                  <w:vAlign w:val="center"/>
                </w:tcPr>
                <w:p w14:paraId="1B2DC9F8" w14:textId="77777777" w:rsidR="00B91226" w:rsidRDefault="00B91226" w:rsidP="00B91226">
                  <w:pPr>
                    <w:spacing w:before="40" w:after="40"/>
                    <w:jc w:val="center"/>
                    <w:rPr>
                      <w:rFonts w:ascii="Arial" w:hAnsi="Arial" w:cs="Arial"/>
                      <w:sz w:val="18"/>
                      <w:szCs w:val="18"/>
                    </w:rPr>
                  </w:pPr>
                  <w:r w:rsidRPr="00455C09">
                    <w:rPr>
                      <w:rFonts w:ascii="Arial" w:hAnsi="Arial" w:cs="Arial"/>
                      <w:sz w:val="18"/>
                      <w:szCs w:val="18"/>
                    </w:rPr>
                    <w:t>c.</w:t>
                  </w:r>
                </w:p>
              </w:tc>
              <w:tc>
                <w:tcPr>
                  <w:tcW w:w="7195" w:type="dxa"/>
                  <w:tcBorders>
                    <w:top w:val="single" w:sz="4" w:space="0" w:color="auto"/>
                    <w:bottom w:val="single" w:sz="4" w:space="0" w:color="auto"/>
                    <w:right w:val="single" w:sz="4" w:space="0" w:color="auto"/>
                  </w:tcBorders>
                  <w:shd w:val="clear" w:color="auto" w:fill="auto"/>
                  <w:vAlign w:val="center"/>
                </w:tcPr>
                <w:p w14:paraId="46A9DE00" w14:textId="65DBA528" w:rsidR="00B91226" w:rsidRDefault="005E7A17" w:rsidP="00B91226">
                  <w:pPr>
                    <w:spacing w:before="40" w:after="40"/>
                    <w:jc w:val="both"/>
                    <w:rPr>
                      <w:rFonts w:ascii="Arial" w:hAnsi="Arial" w:cs="Arial"/>
                      <w:sz w:val="18"/>
                      <w:szCs w:val="18"/>
                    </w:rPr>
                  </w:pPr>
                  <w:r>
                    <w:rPr>
                      <w:rFonts w:ascii="Arial" w:hAnsi="Arial" w:cs="Arial"/>
                      <w:sz w:val="18"/>
                      <w:szCs w:val="18"/>
                    </w:rPr>
                    <w:t xml:space="preserve">102.4(b)(5)(iii) – </w:t>
                  </w:r>
                  <w:r w:rsidR="00B91226" w:rsidRPr="00455C09">
                    <w:rPr>
                      <w:rFonts w:ascii="Arial" w:hAnsi="Arial" w:cs="Arial"/>
                      <w:sz w:val="18"/>
                      <w:szCs w:val="18"/>
                    </w:rPr>
                    <w:t>The Drawing(s) include the limit of earth disturbance within the project site.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B67499" w14:textId="707A487F"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BA4002D"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DA79C15" w14:textId="77777777" w:rsidR="00B91226" w:rsidRPr="00410521" w:rsidRDefault="00B91226" w:rsidP="00B91226">
                  <w:pPr>
                    <w:spacing w:before="40" w:after="40"/>
                    <w:jc w:val="center"/>
                    <w:rPr>
                      <w:rFonts w:ascii="Arial" w:hAnsi="Arial"/>
                      <w:b/>
                      <w:sz w:val="18"/>
                      <w:szCs w:val="18"/>
                    </w:rPr>
                  </w:pPr>
                </w:p>
              </w:tc>
            </w:tr>
          </w:tbl>
          <w:p w14:paraId="5BE3FCE0" w14:textId="77777777" w:rsidR="001E2C99" w:rsidRPr="00604AE7" w:rsidRDefault="001E2C99" w:rsidP="00786310">
            <w:pPr>
              <w:rPr>
                <w:rFonts w:ascii="Arial" w:hAnsi="Arial" w:cs="Arial"/>
                <w:color w:val="FFFFFF"/>
              </w:rPr>
            </w:pPr>
          </w:p>
        </w:tc>
      </w:tr>
      <w:tr w:rsidR="00516F77" w:rsidRPr="00604AE7" w14:paraId="1091D75B" w14:textId="77777777" w:rsidTr="001E2C99">
        <w:tc>
          <w:tcPr>
            <w:tcW w:w="10980" w:type="dxa"/>
            <w:tcBorders>
              <w:top w:val="nil"/>
            </w:tcBorders>
            <w:shd w:val="clear" w:color="auto" w:fill="auto"/>
            <w:vAlign w:val="center"/>
          </w:tcPr>
          <w:tbl>
            <w:tblPr>
              <w:tblW w:w="10692" w:type="dxa"/>
              <w:tblLayout w:type="fixed"/>
              <w:tblLook w:val="04A0" w:firstRow="1" w:lastRow="0" w:firstColumn="1" w:lastColumn="0" w:noHBand="0" w:noVBand="1"/>
            </w:tblPr>
            <w:tblGrid>
              <w:gridCol w:w="607"/>
              <w:gridCol w:w="512"/>
              <w:gridCol w:w="28"/>
              <w:gridCol w:w="7203"/>
              <w:gridCol w:w="810"/>
              <w:gridCol w:w="810"/>
              <w:gridCol w:w="722"/>
            </w:tblGrid>
            <w:tr w:rsidR="00516F77" w:rsidRPr="007A70D8" w14:paraId="0C0289ED" w14:textId="77777777" w:rsidTr="001E2C99">
              <w:trPr>
                <w:trHeight w:val="576"/>
              </w:trPr>
              <w:tc>
                <w:tcPr>
                  <w:tcW w:w="607" w:type="dxa"/>
                  <w:tcBorders>
                    <w:left w:val="single" w:sz="4" w:space="0" w:color="auto"/>
                    <w:bottom w:val="single" w:sz="4" w:space="0" w:color="auto"/>
                  </w:tcBorders>
                  <w:shd w:val="clear" w:color="auto" w:fill="auto"/>
                  <w:vAlign w:val="center"/>
                </w:tcPr>
                <w:p w14:paraId="31B0E6F4"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bottom w:val="single" w:sz="4" w:space="0" w:color="auto"/>
                  </w:tcBorders>
                  <w:shd w:val="clear" w:color="auto" w:fill="auto"/>
                  <w:vAlign w:val="center"/>
                </w:tcPr>
                <w:p w14:paraId="6A98FED9"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d.</w:t>
                  </w:r>
                </w:p>
              </w:tc>
              <w:tc>
                <w:tcPr>
                  <w:tcW w:w="7203" w:type="dxa"/>
                  <w:tcBorders>
                    <w:bottom w:val="single" w:sz="4" w:space="0" w:color="auto"/>
                    <w:right w:val="single" w:sz="4" w:space="0" w:color="auto"/>
                  </w:tcBorders>
                  <w:shd w:val="clear" w:color="auto" w:fill="auto"/>
                  <w:vAlign w:val="center"/>
                </w:tcPr>
                <w:p w14:paraId="0A75AD5E" w14:textId="0F1DAE36"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102.4(b)(5)(v) – </w:t>
                  </w:r>
                  <w:r w:rsidR="00516F77" w:rsidRPr="00455C09">
                    <w:rPr>
                      <w:rFonts w:ascii="Arial" w:hAnsi="Arial" w:cs="Arial"/>
                      <w:sz w:val="18"/>
                      <w:szCs w:val="18"/>
                    </w:rPr>
                    <w:t>The Drawing(s) show receiving surface water(s) and watershed boundaries, if applicable, within the project site and floodway or floodplain.</w:t>
                  </w:r>
                </w:p>
              </w:tc>
              <w:tc>
                <w:tcPr>
                  <w:tcW w:w="810" w:type="dxa"/>
                  <w:tcBorders>
                    <w:left w:val="single" w:sz="4" w:space="0" w:color="auto"/>
                    <w:bottom w:val="single" w:sz="4" w:space="0" w:color="auto"/>
                    <w:right w:val="single" w:sz="4" w:space="0" w:color="auto"/>
                  </w:tcBorders>
                  <w:shd w:val="clear" w:color="auto" w:fill="auto"/>
                  <w:vAlign w:val="center"/>
                </w:tcPr>
                <w:p w14:paraId="5F889D27" w14:textId="5CF6E84B"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left w:val="single" w:sz="4" w:space="0" w:color="auto"/>
                    <w:bottom w:val="single" w:sz="4" w:space="0" w:color="auto"/>
                    <w:right w:val="single" w:sz="4" w:space="0" w:color="auto"/>
                  </w:tcBorders>
                  <w:shd w:val="clear" w:color="auto" w:fill="auto"/>
                  <w:vAlign w:val="center"/>
                </w:tcPr>
                <w:p w14:paraId="1701CF3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left w:val="single" w:sz="4" w:space="0" w:color="auto"/>
                    <w:bottom w:val="single" w:sz="4" w:space="0" w:color="auto"/>
                    <w:right w:val="single" w:sz="4" w:space="0" w:color="auto"/>
                  </w:tcBorders>
                  <w:shd w:val="clear" w:color="auto" w:fill="auto"/>
                  <w:vAlign w:val="center"/>
                </w:tcPr>
                <w:p w14:paraId="3B782A7B" w14:textId="77777777" w:rsidR="00516F77" w:rsidRPr="00455C09" w:rsidRDefault="00516F77" w:rsidP="00516F77">
                  <w:pPr>
                    <w:spacing w:before="40" w:after="40"/>
                    <w:jc w:val="center"/>
                    <w:rPr>
                      <w:rFonts w:ascii="Arial" w:hAnsi="Arial" w:cs="Arial"/>
                      <w:b/>
                      <w:sz w:val="18"/>
                      <w:szCs w:val="18"/>
                    </w:rPr>
                  </w:pPr>
                </w:p>
              </w:tc>
            </w:tr>
            <w:tr w:rsidR="00516F77" w:rsidRPr="007A70D8" w14:paraId="7F677D02"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8720963"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29DEEEF6"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e.</w:t>
                  </w:r>
                </w:p>
              </w:tc>
              <w:tc>
                <w:tcPr>
                  <w:tcW w:w="7203" w:type="dxa"/>
                  <w:tcBorders>
                    <w:top w:val="single" w:sz="4" w:space="0" w:color="auto"/>
                    <w:bottom w:val="single" w:sz="4" w:space="0" w:color="auto"/>
                    <w:right w:val="single" w:sz="4" w:space="0" w:color="auto"/>
                  </w:tcBorders>
                  <w:shd w:val="clear" w:color="auto" w:fill="auto"/>
                  <w:vAlign w:val="center"/>
                </w:tcPr>
                <w:p w14:paraId="68821E98" w14:textId="77966373"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102.4(b)(5)(ix) – </w:t>
                  </w:r>
                  <w:r w:rsidR="00516F77" w:rsidRPr="00455C09">
                    <w:rPr>
                      <w:rFonts w:ascii="Arial" w:hAnsi="Arial" w:cs="Arial"/>
                      <w:sz w:val="18"/>
                      <w:szCs w:val="18"/>
                    </w:rPr>
                    <w:t>The Drawing(s) identify all discharge points.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2DC9524" w14:textId="054AC651"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5283C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F976E18" w14:textId="77777777" w:rsidR="00516F77" w:rsidRPr="00455C09" w:rsidRDefault="00516F77" w:rsidP="00516F77">
                  <w:pPr>
                    <w:spacing w:before="40" w:after="40"/>
                    <w:jc w:val="center"/>
                    <w:rPr>
                      <w:rFonts w:ascii="Arial" w:hAnsi="Arial" w:cs="Arial"/>
                      <w:b/>
                      <w:sz w:val="18"/>
                      <w:szCs w:val="18"/>
                    </w:rPr>
                  </w:pPr>
                </w:p>
              </w:tc>
            </w:tr>
            <w:tr w:rsidR="00516F77" w:rsidRPr="007A70D8" w14:paraId="3CC2E53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033C451"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1CFF2461"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f.</w:t>
                  </w:r>
                </w:p>
              </w:tc>
              <w:tc>
                <w:tcPr>
                  <w:tcW w:w="7203" w:type="dxa"/>
                  <w:tcBorders>
                    <w:top w:val="single" w:sz="4" w:space="0" w:color="auto"/>
                    <w:bottom w:val="single" w:sz="4" w:space="0" w:color="auto"/>
                    <w:right w:val="single" w:sz="4" w:space="0" w:color="auto"/>
                  </w:tcBorders>
                  <w:shd w:val="clear" w:color="auto" w:fill="auto"/>
                  <w:vAlign w:val="center"/>
                </w:tcPr>
                <w:p w14:paraId="032365A0" w14:textId="41A74C52"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102.4(b)(5)(vi) – </w:t>
                  </w:r>
                  <w:r w:rsidR="00516F77" w:rsidRPr="00455C09">
                    <w:rPr>
                      <w:rFonts w:ascii="Arial" w:hAnsi="Arial" w:cs="Arial"/>
                      <w:sz w:val="18"/>
                      <w:szCs w:val="18"/>
                    </w:rPr>
                    <w:t>The Drawing(s) show the location of all BMPs and drainage areas to the BMPs as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FE4A11" w14:textId="2B02E125"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96C6F0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FED46D3" w14:textId="77777777" w:rsidR="00516F77" w:rsidRPr="00455C09" w:rsidRDefault="00516F77" w:rsidP="00516F77">
                  <w:pPr>
                    <w:spacing w:before="40" w:after="40"/>
                    <w:jc w:val="center"/>
                    <w:rPr>
                      <w:rFonts w:ascii="Arial" w:hAnsi="Arial" w:cs="Arial"/>
                      <w:b/>
                      <w:sz w:val="18"/>
                      <w:szCs w:val="18"/>
                    </w:rPr>
                  </w:pPr>
                </w:p>
              </w:tc>
            </w:tr>
            <w:tr w:rsidR="00516F77" w:rsidRPr="007A70D8" w14:paraId="48904FD5"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BE063A5"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0A5B83AA"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g.</w:t>
                  </w:r>
                </w:p>
              </w:tc>
              <w:tc>
                <w:tcPr>
                  <w:tcW w:w="7203" w:type="dxa"/>
                  <w:tcBorders>
                    <w:top w:val="single" w:sz="4" w:space="0" w:color="auto"/>
                    <w:bottom w:val="single" w:sz="4" w:space="0" w:color="auto"/>
                    <w:right w:val="single" w:sz="4" w:space="0" w:color="auto"/>
                  </w:tcBorders>
                  <w:shd w:val="clear" w:color="auto" w:fill="auto"/>
                  <w:vAlign w:val="center"/>
                </w:tcPr>
                <w:p w14:paraId="73D6D89C" w14:textId="0722D3BB"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102.4(b)(5)(iii) – </w:t>
                  </w:r>
                  <w:r w:rsidR="00516F77" w:rsidRPr="00455C09">
                    <w:rPr>
                      <w:rFonts w:ascii="Arial" w:hAnsi="Arial" w:cs="Arial"/>
                      <w:sz w:val="18"/>
                      <w:szCs w:val="18"/>
                    </w:rPr>
                    <w:t>The Drawing(s) show existing and proposed utilities and site improvements.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440E04C" w14:textId="71BCC694"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E96E6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13CE7AA" w14:textId="77777777" w:rsidR="00516F77" w:rsidRPr="00455C09" w:rsidRDefault="00516F77" w:rsidP="00516F77">
                  <w:pPr>
                    <w:spacing w:before="40" w:after="40"/>
                    <w:jc w:val="center"/>
                    <w:rPr>
                      <w:rFonts w:ascii="Arial" w:hAnsi="Arial" w:cs="Arial"/>
                      <w:b/>
                      <w:sz w:val="18"/>
                      <w:szCs w:val="18"/>
                    </w:rPr>
                  </w:pPr>
                </w:p>
              </w:tc>
            </w:tr>
            <w:tr w:rsidR="00516F77" w:rsidRPr="007A70D8" w14:paraId="09C0A36E"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3536795"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11B9AABB"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h.</w:t>
                  </w:r>
                </w:p>
              </w:tc>
              <w:tc>
                <w:tcPr>
                  <w:tcW w:w="7203" w:type="dxa"/>
                  <w:tcBorders>
                    <w:top w:val="single" w:sz="4" w:space="0" w:color="auto"/>
                    <w:bottom w:val="single" w:sz="4" w:space="0" w:color="auto"/>
                    <w:right w:val="single" w:sz="4" w:space="0" w:color="auto"/>
                  </w:tcBorders>
                  <w:shd w:val="clear" w:color="auto" w:fill="auto"/>
                  <w:vAlign w:val="center"/>
                </w:tcPr>
                <w:p w14:paraId="1AD7751E" w14:textId="79A191E6"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102.4(b)(5)(xv) – </w:t>
                  </w:r>
                  <w:r w:rsidR="00516F77" w:rsidRPr="00455C09">
                    <w:rPr>
                      <w:rFonts w:ascii="Arial" w:hAnsi="Arial" w:cs="Arial"/>
                      <w:sz w:val="18"/>
                      <w:szCs w:val="18"/>
                    </w:rPr>
                    <w:t>The Drawing(s) show existing and proposed riparian buffer(s),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6B4C7A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5D387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34D5B9E" w14:textId="3BF53231"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01A69FC5"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3E4A5D12"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45E15886"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i.</w:t>
                  </w:r>
                </w:p>
              </w:tc>
              <w:tc>
                <w:tcPr>
                  <w:tcW w:w="7203" w:type="dxa"/>
                  <w:tcBorders>
                    <w:top w:val="single" w:sz="4" w:space="0" w:color="auto"/>
                    <w:bottom w:val="single" w:sz="4" w:space="0" w:color="auto"/>
                    <w:right w:val="single" w:sz="4" w:space="0" w:color="auto"/>
                  </w:tcBorders>
                  <w:shd w:val="clear" w:color="auto" w:fill="auto"/>
                  <w:vAlign w:val="center"/>
                </w:tcPr>
                <w:p w14:paraId="710DF67A" w14:textId="1C09320C"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102.4(b)(5)(iii) – </w:t>
                  </w:r>
                  <w:r w:rsidR="00516F77" w:rsidRPr="00455C09">
                    <w:rPr>
                      <w:rFonts w:ascii="Arial" w:hAnsi="Arial" w:cs="Arial"/>
                      <w:sz w:val="18"/>
                      <w:szCs w:val="18"/>
                    </w:rPr>
                    <w:t>The Drawing(s) show proposed off-site support activities,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B5927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BFD716"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1AB3F42" w14:textId="497F6846"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242CEF9"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704C0568"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2F785381"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j.</w:t>
                  </w:r>
                </w:p>
              </w:tc>
              <w:tc>
                <w:tcPr>
                  <w:tcW w:w="7203" w:type="dxa"/>
                  <w:tcBorders>
                    <w:top w:val="single" w:sz="4" w:space="0" w:color="auto"/>
                    <w:bottom w:val="single" w:sz="4" w:space="0" w:color="auto"/>
                    <w:right w:val="single" w:sz="4" w:space="0" w:color="auto"/>
                  </w:tcBorders>
                  <w:shd w:val="clear" w:color="auto" w:fill="auto"/>
                  <w:vAlign w:val="center"/>
                </w:tcPr>
                <w:p w14:paraId="36285075" w14:textId="67C22EA2"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102.4(c) – </w:t>
                  </w:r>
                  <w:r w:rsidR="00516F77" w:rsidRPr="00455C09">
                    <w:rPr>
                      <w:rFonts w:ascii="Arial" w:hAnsi="Arial" w:cs="Arial"/>
                      <w:sz w:val="18"/>
                      <w:szCs w:val="18"/>
                    </w:rPr>
                    <w:t xml:space="preserve">The Drawing(s) show the Avoidance Measures specified on the signed PNDI receipt, if applicable. </w:t>
                  </w:r>
                  <w:r w:rsidR="00032E50">
                    <w:rPr>
                      <w:rFonts w:ascii="Arial" w:hAnsi="Arial" w:cs="Arial"/>
                      <w:b/>
                      <w:sz w:val="18"/>
                      <w:szCs w:val="18"/>
                      <w:vertAlign w:val="superscript"/>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A3751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D0C6DA"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46999ED" w14:textId="35B722C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B48655C"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80AF0F0"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66C9EFCA" w14:textId="77777777" w:rsidR="00516F77" w:rsidRPr="00455C09" w:rsidRDefault="00516F77" w:rsidP="00516F77">
                  <w:pPr>
                    <w:spacing w:before="40" w:after="40"/>
                    <w:ind w:left="288" w:hanging="288"/>
                    <w:jc w:val="center"/>
                    <w:rPr>
                      <w:rFonts w:ascii="Arial" w:hAnsi="Arial" w:cs="Arial"/>
                      <w:sz w:val="18"/>
                      <w:szCs w:val="18"/>
                    </w:rPr>
                  </w:pPr>
                  <w:r w:rsidRPr="00455C09">
                    <w:rPr>
                      <w:rFonts w:ascii="Arial" w:hAnsi="Arial" w:cs="Arial"/>
                      <w:sz w:val="18"/>
                      <w:szCs w:val="18"/>
                    </w:rPr>
                    <w:t>k.</w:t>
                  </w:r>
                </w:p>
              </w:tc>
              <w:tc>
                <w:tcPr>
                  <w:tcW w:w="7203" w:type="dxa"/>
                  <w:tcBorders>
                    <w:top w:val="single" w:sz="4" w:space="0" w:color="auto"/>
                    <w:bottom w:val="single" w:sz="4" w:space="0" w:color="auto"/>
                    <w:right w:val="single" w:sz="4" w:space="0" w:color="auto"/>
                  </w:tcBorders>
                  <w:shd w:val="clear" w:color="auto" w:fill="auto"/>
                  <w:vAlign w:val="center"/>
                </w:tcPr>
                <w:p w14:paraId="6C0118F5" w14:textId="7C760E94"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102.4(b)(5)(vii) – </w:t>
                  </w:r>
                  <w:r w:rsidR="00516F77">
                    <w:rPr>
                      <w:rFonts w:ascii="Arial" w:hAnsi="Arial" w:cs="Arial"/>
                      <w:sz w:val="18"/>
                      <w:szCs w:val="18"/>
                    </w:rPr>
                    <w:t>The Drawing(s) provide for protection of infiltration PCSM BMPs until drainage areas are completely stabilized,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276386"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21AA2D"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98A576B" w14:textId="72047DFD"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4BC71F54"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3654AD1" w14:textId="77777777" w:rsidR="00516F77" w:rsidRPr="00455C09" w:rsidRDefault="00516F77" w:rsidP="00516F77">
                  <w:pPr>
                    <w:spacing w:before="40" w:after="40"/>
                    <w:jc w:val="center"/>
                    <w:rPr>
                      <w:rFonts w:ascii="Arial" w:hAnsi="Arial" w:cs="Arial"/>
                      <w:sz w:val="18"/>
                      <w:szCs w:val="18"/>
                    </w:rPr>
                  </w:pPr>
                </w:p>
              </w:tc>
              <w:tc>
                <w:tcPr>
                  <w:tcW w:w="540" w:type="dxa"/>
                  <w:gridSpan w:val="2"/>
                  <w:tcBorders>
                    <w:top w:val="single" w:sz="4" w:space="0" w:color="auto"/>
                    <w:bottom w:val="single" w:sz="4" w:space="0" w:color="auto"/>
                  </w:tcBorders>
                  <w:shd w:val="clear" w:color="auto" w:fill="auto"/>
                  <w:vAlign w:val="center"/>
                </w:tcPr>
                <w:p w14:paraId="3FF4304F" w14:textId="77777777" w:rsidR="00516F77" w:rsidRPr="00455C09" w:rsidRDefault="00516F77" w:rsidP="00516F77">
                  <w:pPr>
                    <w:spacing w:before="40" w:after="40"/>
                    <w:ind w:left="288" w:hanging="288"/>
                    <w:jc w:val="center"/>
                    <w:rPr>
                      <w:rFonts w:ascii="Arial" w:hAnsi="Arial" w:cs="Arial"/>
                      <w:sz w:val="18"/>
                      <w:szCs w:val="18"/>
                    </w:rPr>
                  </w:pPr>
                  <w:r>
                    <w:rPr>
                      <w:rFonts w:ascii="Arial" w:hAnsi="Arial" w:cs="Arial"/>
                      <w:sz w:val="18"/>
                      <w:szCs w:val="18"/>
                    </w:rPr>
                    <w:t>l.</w:t>
                  </w:r>
                </w:p>
              </w:tc>
              <w:tc>
                <w:tcPr>
                  <w:tcW w:w="7203" w:type="dxa"/>
                  <w:tcBorders>
                    <w:top w:val="single" w:sz="4" w:space="0" w:color="auto"/>
                    <w:bottom w:val="single" w:sz="4" w:space="0" w:color="auto"/>
                    <w:right w:val="single" w:sz="4" w:space="0" w:color="auto"/>
                  </w:tcBorders>
                  <w:shd w:val="clear" w:color="auto" w:fill="auto"/>
                  <w:vAlign w:val="center"/>
                </w:tcPr>
                <w:p w14:paraId="15EE0E42" w14:textId="30E2E8F2" w:rsidR="00516F77" w:rsidRDefault="005E7A17" w:rsidP="00516F77">
                  <w:pPr>
                    <w:spacing w:before="40" w:after="40"/>
                    <w:jc w:val="both"/>
                    <w:rPr>
                      <w:rFonts w:ascii="Arial" w:hAnsi="Arial" w:cs="Arial"/>
                      <w:sz w:val="18"/>
                      <w:szCs w:val="18"/>
                    </w:rPr>
                  </w:pPr>
                  <w:r>
                    <w:rPr>
                      <w:rFonts w:ascii="Arial" w:hAnsi="Arial" w:cs="Arial"/>
                      <w:sz w:val="18"/>
                      <w:szCs w:val="18"/>
                    </w:rPr>
                    <w:t xml:space="preserve">102.4(b)(5)(vii) &amp; 102.4(b)(5)(xii) – </w:t>
                  </w:r>
                  <w:r w:rsidR="00516F77" w:rsidRPr="00410521">
                    <w:rPr>
                      <w:rFonts w:ascii="Arial" w:hAnsi="Arial" w:cs="Arial"/>
                      <w:sz w:val="18"/>
                      <w:szCs w:val="18"/>
                    </w:rPr>
                    <w:t xml:space="preserve">The </w:t>
                  </w:r>
                  <w:r w:rsidR="00516F77">
                    <w:rPr>
                      <w:rFonts w:ascii="Arial" w:hAnsi="Arial" w:cs="Arial"/>
                      <w:sz w:val="18"/>
                      <w:szCs w:val="18"/>
                    </w:rPr>
                    <w:t xml:space="preserve">Drawing(s) show the </w:t>
                  </w:r>
                  <w:r w:rsidR="00516F77" w:rsidRPr="009C7D4A">
                    <w:rPr>
                      <w:rFonts w:ascii="Arial" w:hAnsi="Arial" w:cs="Arial"/>
                      <w:sz w:val="18"/>
                      <w:szCs w:val="18"/>
                    </w:rPr>
                    <w:t xml:space="preserve">sequence of </w:t>
                  </w:r>
                  <w:r w:rsidR="00516F77">
                    <w:rPr>
                      <w:rFonts w:ascii="Arial" w:hAnsi="Arial" w:cs="Arial"/>
                      <w:sz w:val="18"/>
                      <w:szCs w:val="18"/>
                    </w:rPr>
                    <w:t>construction</w:t>
                  </w:r>
                  <w:r w:rsidR="00516F77" w:rsidRPr="009C7D4A">
                    <w:rPr>
                      <w:rFonts w:ascii="Arial" w:hAnsi="Arial" w:cs="Arial"/>
                      <w:sz w:val="18"/>
                      <w:szCs w:val="18"/>
                    </w:rPr>
                    <w:t>, a</w:t>
                  </w:r>
                  <w:r w:rsidR="00516F77">
                    <w:rPr>
                      <w:rFonts w:ascii="Arial" w:hAnsi="Arial" w:cs="Arial"/>
                      <w:sz w:val="18"/>
                      <w:szCs w:val="18"/>
                    </w:rPr>
                    <w:t>n</w:t>
                  </w:r>
                  <w:r w:rsidR="00516F77" w:rsidRPr="009C7D4A">
                    <w:rPr>
                      <w:rFonts w:ascii="Arial" w:hAnsi="Arial" w:cs="Arial"/>
                      <w:sz w:val="18"/>
                      <w:szCs w:val="18"/>
                    </w:rPr>
                    <w:t xml:space="preserve"> operation and maintenance (O&amp;M) </w:t>
                  </w:r>
                  <w:r w:rsidR="00516F77">
                    <w:rPr>
                      <w:rFonts w:ascii="Arial" w:hAnsi="Arial" w:cs="Arial"/>
                      <w:sz w:val="18"/>
                      <w:szCs w:val="18"/>
                    </w:rPr>
                    <w:t>program</w:t>
                  </w:r>
                  <w:r w:rsidR="00516F77" w:rsidRPr="009C7D4A">
                    <w:rPr>
                      <w:rFonts w:ascii="Arial" w:hAnsi="Arial" w:cs="Arial"/>
                      <w:sz w:val="18"/>
                      <w:szCs w:val="18"/>
                    </w:rPr>
                    <w:t>, and procedures for recycling or disposing of materials</w:t>
                  </w:r>
                  <w:r w:rsidR="00516F77">
                    <w:rPr>
                      <w:rFonts w:ascii="Arial" w:hAnsi="Arial" w:cs="Arial"/>
                      <w:sz w:val="18"/>
                      <w:szCs w:val="18"/>
                    </w:rPr>
                    <w:t xml:space="preserve"> (not necessary if</w:t>
                  </w:r>
                  <w:r w:rsidR="00516F77" w:rsidRPr="009C7D4A">
                    <w:rPr>
                      <w:rFonts w:ascii="Arial" w:hAnsi="Arial" w:cs="Arial"/>
                      <w:sz w:val="18"/>
                      <w:szCs w:val="18"/>
                    </w:rPr>
                    <w:t xml:space="preserve"> a separate narrative </w:t>
                  </w:r>
                  <w:r w:rsidR="00516F77">
                    <w:rPr>
                      <w:rFonts w:ascii="Arial" w:hAnsi="Arial" w:cs="Arial"/>
                      <w:sz w:val="18"/>
                      <w:szCs w:val="18"/>
                    </w:rPr>
                    <w:t>is</w:t>
                  </w:r>
                  <w:r w:rsidR="00516F77" w:rsidRPr="009C7D4A">
                    <w:rPr>
                      <w:rFonts w:ascii="Arial" w:hAnsi="Arial" w:cs="Arial"/>
                      <w:sz w:val="18"/>
                      <w:szCs w:val="18"/>
                    </w:rPr>
                    <w:t xml:space="preserve"> attached</w:t>
                  </w:r>
                  <w:r w:rsidR="00516F77">
                    <w:rPr>
                      <w:rFonts w:ascii="Arial" w:hAnsi="Arial" w:cs="Arial"/>
                      <w:sz w:val="18"/>
                      <w:szCs w:val="18"/>
                    </w:rPr>
                    <w:t>)</w:t>
                  </w:r>
                  <w:r w:rsidR="00516F77" w:rsidRPr="009C7D4A">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8A5BF5C" w14:textId="3F4B83A8"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9AB0DE7"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2413CD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47970EEC"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3109A7AB" w14:textId="787A0D7F" w:rsidR="00516F77" w:rsidRPr="00455C09" w:rsidRDefault="00B91226" w:rsidP="00516F77">
                  <w:pPr>
                    <w:spacing w:before="40" w:after="40"/>
                    <w:jc w:val="center"/>
                    <w:rPr>
                      <w:rFonts w:ascii="Arial" w:hAnsi="Arial" w:cs="Arial"/>
                      <w:sz w:val="18"/>
                      <w:szCs w:val="18"/>
                    </w:rPr>
                  </w:pPr>
                  <w:r>
                    <w:rPr>
                      <w:rFonts w:ascii="Arial" w:hAnsi="Arial" w:cs="Arial"/>
                      <w:sz w:val="18"/>
                      <w:szCs w:val="18"/>
                    </w:rPr>
                    <w:t>7</w:t>
                  </w:r>
                  <w:r w:rsidR="00516F77">
                    <w:rPr>
                      <w:rFonts w:ascii="Arial" w:hAnsi="Arial" w:cs="Arial"/>
                      <w:sz w:val="18"/>
                      <w:szCs w:val="18"/>
                    </w:rPr>
                    <w:t>.</w:t>
                  </w:r>
                </w:p>
              </w:tc>
              <w:tc>
                <w:tcPr>
                  <w:tcW w:w="7743" w:type="dxa"/>
                  <w:gridSpan w:val="3"/>
                  <w:tcBorders>
                    <w:top w:val="single" w:sz="4" w:space="0" w:color="auto"/>
                    <w:bottom w:val="single" w:sz="4" w:space="0" w:color="auto"/>
                    <w:right w:val="single" w:sz="4" w:space="0" w:color="auto"/>
                  </w:tcBorders>
                  <w:shd w:val="clear" w:color="auto" w:fill="auto"/>
                  <w:vAlign w:val="center"/>
                </w:tcPr>
                <w:p w14:paraId="5A720FE7" w14:textId="283395ED"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102.6(a)(1) – </w:t>
                  </w:r>
                  <w:r w:rsidR="00786310">
                    <w:rPr>
                      <w:rFonts w:ascii="Arial" w:hAnsi="Arial" w:cs="Arial"/>
                      <w:sz w:val="18"/>
                      <w:szCs w:val="18"/>
                    </w:rPr>
                    <w:t>Three</w:t>
                  </w:r>
                  <w:r w:rsidR="00786310" w:rsidRPr="00455C09">
                    <w:rPr>
                      <w:rFonts w:ascii="Arial" w:hAnsi="Arial" w:cs="Arial"/>
                      <w:sz w:val="18"/>
                      <w:szCs w:val="18"/>
                    </w:rPr>
                    <w:t xml:space="preserve"> </w:t>
                  </w:r>
                  <w:r w:rsidR="00516F77" w:rsidRPr="00455C09">
                    <w:rPr>
                      <w:rFonts w:ascii="Arial" w:hAnsi="Arial" w:cs="Arial"/>
                      <w:sz w:val="18"/>
                      <w:szCs w:val="18"/>
                    </w:rPr>
                    <w:t xml:space="preserve">copies of the complete </w:t>
                  </w:r>
                  <w:r w:rsidR="00516F77">
                    <w:rPr>
                      <w:rFonts w:ascii="Arial" w:hAnsi="Arial" w:cs="Arial"/>
                      <w:sz w:val="18"/>
                      <w:szCs w:val="18"/>
                    </w:rPr>
                    <w:t xml:space="preserve">PCSM </w:t>
                  </w:r>
                  <w:r w:rsidR="00516F77" w:rsidRPr="00455C09">
                    <w:rPr>
                      <w:rFonts w:ascii="Arial" w:hAnsi="Arial" w:cs="Arial"/>
                      <w:sz w:val="18"/>
                      <w:szCs w:val="18"/>
                    </w:rPr>
                    <w:t xml:space="preserve">Module </w:t>
                  </w:r>
                  <w:r w:rsidR="00516F77">
                    <w:rPr>
                      <w:rFonts w:ascii="Arial" w:hAnsi="Arial" w:cs="Arial"/>
                      <w:sz w:val="18"/>
                      <w:szCs w:val="18"/>
                    </w:rPr>
                    <w:t>2</w:t>
                  </w:r>
                  <w:r w:rsidR="00516F77" w:rsidRPr="00455C09">
                    <w:rPr>
                      <w:rFonts w:ascii="Arial" w:hAnsi="Arial" w:cs="Arial"/>
                      <w:sz w:val="18"/>
                      <w:szCs w:val="18"/>
                    </w:rPr>
                    <w:t xml:space="preserve"> (3800-PM-BCW0406</w:t>
                  </w:r>
                  <w:r w:rsidR="00516F77">
                    <w:rPr>
                      <w:rFonts w:ascii="Arial" w:hAnsi="Arial" w:cs="Arial"/>
                      <w:sz w:val="18"/>
                      <w:szCs w:val="18"/>
                    </w:rPr>
                    <w:t>b</w:t>
                  </w:r>
                  <w:r w:rsidR="00516F77" w:rsidRPr="00455C09">
                    <w:rPr>
                      <w:rFonts w:ascii="Arial" w:hAnsi="Arial" w:cs="Arial"/>
                      <w:sz w:val="18"/>
                      <w:szCs w:val="18"/>
                    </w:rPr>
                    <w:t xml:space="preserve">) were submitted and were completed as instructed in the </w:t>
                  </w:r>
                  <w:r w:rsidR="001A027F">
                    <w:rPr>
                      <w:rFonts w:ascii="Arial" w:hAnsi="Arial" w:cs="Arial"/>
                      <w:sz w:val="18"/>
                      <w:szCs w:val="18"/>
                    </w:rPr>
                    <w:t xml:space="preserve">Application </w:t>
                  </w:r>
                  <w:r w:rsidR="00516F77" w:rsidRPr="00455C09">
                    <w:rPr>
                      <w:rFonts w:ascii="Arial" w:hAnsi="Arial" w:cs="Arial"/>
                      <w:sz w:val="18"/>
                      <w:szCs w:val="18"/>
                    </w:rPr>
                    <w:t xml:space="preserve">Instructions.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D90761" w14:textId="49112BC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FCF4B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7461B6E" w14:textId="77777777" w:rsidR="00516F77" w:rsidRPr="00455C09" w:rsidRDefault="00516F77" w:rsidP="00516F77">
                  <w:pPr>
                    <w:spacing w:before="40" w:after="40"/>
                    <w:jc w:val="center"/>
                    <w:rPr>
                      <w:rFonts w:ascii="Arial" w:hAnsi="Arial" w:cs="Arial"/>
                      <w:b/>
                      <w:sz w:val="18"/>
                      <w:szCs w:val="18"/>
                    </w:rPr>
                  </w:pPr>
                </w:p>
              </w:tc>
            </w:tr>
            <w:tr w:rsidR="00516F77" w:rsidRPr="007A70D8" w14:paraId="6996A191" w14:textId="77777777" w:rsidTr="00B91226">
              <w:trPr>
                <w:trHeight w:val="413"/>
              </w:trPr>
              <w:tc>
                <w:tcPr>
                  <w:tcW w:w="607" w:type="dxa"/>
                  <w:tcBorders>
                    <w:top w:val="single" w:sz="4" w:space="0" w:color="auto"/>
                    <w:left w:val="single" w:sz="4" w:space="0" w:color="auto"/>
                    <w:bottom w:val="single" w:sz="4" w:space="0" w:color="auto"/>
                  </w:tcBorders>
                  <w:shd w:val="clear" w:color="auto" w:fill="auto"/>
                  <w:vAlign w:val="center"/>
                </w:tcPr>
                <w:p w14:paraId="092443E9"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4F4E02C2" w14:textId="77777777" w:rsidR="00516F77" w:rsidRPr="00455C09" w:rsidRDefault="00516F77" w:rsidP="00516F77">
                  <w:pPr>
                    <w:spacing w:before="40" w:after="40"/>
                    <w:jc w:val="center"/>
                    <w:rPr>
                      <w:rFonts w:ascii="Arial" w:hAnsi="Arial" w:cs="Arial"/>
                      <w:sz w:val="18"/>
                      <w:szCs w:val="18"/>
                    </w:rPr>
                  </w:pPr>
                  <w:r>
                    <w:rPr>
                      <w:rFonts w:ascii="Arial" w:hAnsi="Arial" w:cs="Arial"/>
                      <w:sz w:val="18"/>
                      <w:szCs w:val="18"/>
                    </w:rPr>
                    <w:t>a.</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7ECCA065" w14:textId="0E2A20DB" w:rsidR="00516F77" w:rsidRPr="00455C09" w:rsidRDefault="005E7A17" w:rsidP="00516F77">
                  <w:pPr>
                    <w:spacing w:before="40" w:after="40"/>
                    <w:rPr>
                      <w:rFonts w:ascii="Arial" w:hAnsi="Arial" w:cs="Arial"/>
                      <w:sz w:val="18"/>
                      <w:szCs w:val="18"/>
                    </w:rPr>
                  </w:pPr>
                  <w:r>
                    <w:rPr>
                      <w:rFonts w:ascii="Arial" w:hAnsi="Arial" w:cs="Arial"/>
                      <w:sz w:val="18"/>
                      <w:szCs w:val="18"/>
                    </w:rPr>
                    <w:t xml:space="preserve">102.8(f)(9) – </w:t>
                  </w:r>
                  <w:r w:rsidR="00516F77">
                    <w:rPr>
                      <w:rFonts w:ascii="Arial" w:hAnsi="Arial" w:cs="Arial"/>
                      <w:sz w:val="18"/>
                      <w:szCs w:val="18"/>
                    </w:rPr>
                    <w:t>Details were provided for all PCSM BMPs (Question 1 of PCSM Plan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322D51" w14:textId="77B809B2"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F01423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E54E30A" w14:textId="77777777" w:rsidR="00516F77" w:rsidRPr="00455C09" w:rsidRDefault="00516F77" w:rsidP="00516F77">
                  <w:pPr>
                    <w:spacing w:before="40" w:after="40"/>
                    <w:jc w:val="center"/>
                    <w:rPr>
                      <w:rFonts w:ascii="Arial" w:hAnsi="Arial" w:cs="Arial"/>
                      <w:b/>
                      <w:sz w:val="18"/>
                      <w:szCs w:val="18"/>
                    </w:rPr>
                  </w:pPr>
                </w:p>
              </w:tc>
            </w:tr>
            <w:tr w:rsidR="00516F77" w:rsidRPr="007A70D8" w14:paraId="1ECFC479" w14:textId="77777777" w:rsidTr="00B91226">
              <w:trPr>
                <w:trHeight w:val="512"/>
              </w:trPr>
              <w:tc>
                <w:tcPr>
                  <w:tcW w:w="607" w:type="dxa"/>
                  <w:tcBorders>
                    <w:top w:val="single" w:sz="4" w:space="0" w:color="auto"/>
                    <w:left w:val="single" w:sz="4" w:space="0" w:color="auto"/>
                    <w:bottom w:val="single" w:sz="4" w:space="0" w:color="auto"/>
                  </w:tcBorders>
                  <w:shd w:val="clear" w:color="auto" w:fill="auto"/>
                  <w:vAlign w:val="center"/>
                </w:tcPr>
                <w:p w14:paraId="52C11496"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543FA152" w14:textId="77777777" w:rsidR="00516F77" w:rsidRDefault="00516F77" w:rsidP="00516F77">
                  <w:pPr>
                    <w:spacing w:before="40" w:after="40"/>
                    <w:jc w:val="center"/>
                    <w:rPr>
                      <w:rFonts w:ascii="Arial" w:hAnsi="Arial" w:cs="Arial"/>
                      <w:sz w:val="18"/>
                      <w:szCs w:val="18"/>
                    </w:rPr>
                  </w:pPr>
                  <w:r>
                    <w:rPr>
                      <w:rFonts w:ascii="Arial" w:hAnsi="Arial" w:cs="Arial"/>
                      <w:sz w:val="18"/>
                      <w:szCs w:val="18"/>
                    </w:rPr>
                    <w:t>b.</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281CB709" w14:textId="76E51FD5" w:rsidR="00516F77" w:rsidRPr="00C10C5A" w:rsidRDefault="005E7A17" w:rsidP="00516F77">
                  <w:pPr>
                    <w:spacing w:before="40" w:after="40"/>
                    <w:jc w:val="both"/>
                    <w:rPr>
                      <w:rFonts w:ascii="Arial" w:hAnsi="Arial" w:cs="Arial"/>
                      <w:b/>
                      <w:sz w:val="18"/>
                      <w:szCs w:val="18"/>
                      <w:vertAlign w:val="superscript"/>
                    </w:rPr>
                  </w:pPr>
                  <w:r>
                    <w:rPr>
                      <w:rFonts w:ascii="Arial" w:hAnsi="Arial" w:cs="Arial"/>
                      <w:sz w:val="18"/>
                      <w:szCs w:val="18"/>
                    </w:rPr>
                    <w:t xml:space="preserve">102.8(n) – </w:t>
                  </w:r>
                  <w:r w:rsidR="00516F77">
                    <w:rPr>
                      <w:rFonts w:ascii="Arial" w:hAnsi="Arial" w:cs="Arial"/>
                      <w:sz w:val="18"/>
                      <w:szCs w:val="18"/>
                    </w:rPr>
                    <w:t xml:space="preserve">The project qualifies as a Site Restoration Project. </w:t>
                  </w:r>
                  <w:r w:rsidR="00032E50">
                    <w:rPr>
                      <w:rFonts w:ascii="Arial" w:hAnsi="Arial" w:cs="Arial"/>
                      <w:b/>
                      <w:sz w:val="18"/>
                      <w:szCs w:val="18"/>
                      <w:vertAlign w:val="superscript"/>
                    </w:rPr>
                    <w:t>2</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0A68B7D" w14:textId="77777777" w:rsidR="00516F77" w:rsidRPr="00455C09" w:rsidRDefault="00516F77" w:rsidP="00516F77">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423598" w14:textId="66A22FE3"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70ED35F" w14:textId="77777777" w:rsidR="00516F77" w:rsidRPr="00455C09" w:rsidRDefault="00516F77" w:rsidP="00516F77">
                  <w:pPr>
                    <w:spacing w:before="40" w:after="40"/>
                    <w:jc w:val="center"/>
                    <w:rPr>
                      <w:rFonts w:ascii="Arial" w:hAnsi="Arial" w:cs="Arial"/>
                      <w:b/>
                      <w:sz w:val="18"/>
                      <w:szCs w:val="18"/>
                    </w:rPr>
                  </w:pPr>
                </w:p>
              </w:tc>
            </w:tr>
            <w:tr w:rsidR="00516F77" w:rsidRPr="007A70D8" w14:paraId="6E3AA77B"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23B10B15"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5A02F626" w14:textId="77777777" w:rsidR="00516F77" w:rsidRDefault="00516F77" w:rsidP="00516F77">
                  <w:pPr>
                    <w:spacing w:before="40" w:after="40"/>
                    <w:jc w:val="center"/>
                    <w:rPr>
                      <w:rFonts w:ascii="Arial" w:hAnsi="Arial" w:cs="Arial"/>
                      <w:sz w:val="18"/>
                      <w:szCs w:val="18"/>
                    </w:rPr>
                  </w:pPr>
                  <w:r>
                    <w:rPr>
                      <w:rFonts w:ascii="Arial" w:hAnsi="Arial" w:cs="Arial"/>
                      <w:sz w:val="18"/>
                      <w:szCs w:val="18"/>
                    </w:rPr>
                    <w:t>c.</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3EAA019F" w14:textId="3B260AE4"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102.8(g)(1) – </w:t>
                  </w:r>
                  <w:r w:rsidR="00516F77">
                    <w:rPr>
                      <w:rFonts w:ascii="Arial" w:hAnsi="Arial" w:cs="Arial"/>
                      <w:sz w:val="18"/>
                      <w:szCs w:val="18"/>
                    </w:rPr>
                    <w:t>A pre-development site characterization was provided (i.e., soils and geotechnical testing results and narrative of methods and results).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B0D073B" w14:textId="2218C625" w:rsidR="00516F77" w:rsidRPr="003474DC"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DB2D6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C6AF4B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64DDAFF" w14:textId="77777777" w:rsidTr="00B91226">
              <w:trPr>
                <w:trHeight w:val="512"/>
              </w:trPr>
              <w:tc>
                <w:tcPr>
                  <w:tcW w:w="607" w:type="dxa"/>
                  <w:tcBorders>
                    <w:top w:val="single" w:sz="4" w:space="0" w:color="auto"/>
                    <w:left w:val="single" w:sz="4" w:space="0" w:color="auto"/>
                    <w:bottom w:val="single" w:sz="4" w:space="0" w:color="auto"/>
                  </w:tcBorders>
                  <w:shd w:val="clear" w:color="auto" w:fill="auto"/>
                  <w:vAlign w:val="center"/>
                </w:tcPr>
                <w:p w14:paraId="5B3810D1"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10EA1AF0" w14:textId="77777777" w:rsidR="00516F77" w:rsidRDefault="00516F77" w:rsidP="00516F77">
                  <w:pPr>
                    <w:spacing w:before="40" w:after="40"/>
                    <w:jc w:val="center"/>
                    <w:rPr>
                      <w:rFonts w:ascii="Arial" w:hAnsi="Arial" w:cs="Arial"/>
                      <w:sz w:val="18"/>
                      <w:szCs w:val="18"/>
                    </w:rPr>
                  </w:pPr>
                  <w:r>
                    <w:rPr>
                      <w:rFonts w:ascii="Arial" w:hAnsi="Arial" w:cs="Arial"/>
                      <w:sz w:val="18"/>
                      <w:szCs w:val="18"/>
                    </w:rPr>
                    <w:t>f.</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00182A14" w14:textId="7E9321AB"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102.8(g)(1) – </w:t>
                  </w:r>
                  <w:r w:rsidR="00516F77">
                    <w:rPr>
                      <w:rFonts w:ascii="Arial" w:hAnsi="Arial" w:cs="Arial"/>
                      <w:sz w:val="18"/>
                      <w:szCs w:val="18"/>
                    </w:rPr>
                    <w:t>Soil/geologic test results were attached.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A130048" w14:textId="61D9A0DF" w:rsidR="00516F77" w:rsidRPr="003474DC"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5FE9AC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384BCDB"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678F0EB" w14:textId="77777777" w:rsidTr="00B91226">
              <w:trPr>
                <w:trHeight w:val="512"/>
              </w:trPr>
              <w:tc>
                <w:tcPr>
                  <w:tcW w:w="607" w:type="dxa"/>
                  <w:tcBorders>
                    <w:top w:val="single" w:sz="4" w:space="0" w:color="auto"/>
                    <w:left w:val="single" w:sz="4" w:space="0" w:color="auto"/>
                    <w:bottom w:val="single" w:sz="4" w:space="0" w:color="auto"/>
                  </w:tcBorders>
                  <w:shd w:val="clear" w:color="auto" w:fill="auto"/>
                  <w:vAlign w:val="center"/>
                </w:tcPr>
                <w:p w14:paraId="53D766BD"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098D5567" w14:textId="77777777" w:rsidR="00516F77" w:rsidRDefault="00516F77" w:rsidP="00516F77">
                  <w:pPr>
                    <w:spacing w:before="40" w:after="40"/>
                    <w:jc w:val="center"/>
                    <w:rPr>
                      <w:rFonts w:ascii="Arial" w:hAnsi="Arial" w:cs="Arial"/>
                      <w:sz w:val="18"/>
                      <w:szCs w:val="18"/>
                    </w:rPr>
                  </w:pPr>
                  <w:r>
                    <w:rPr>
                      <w:rFonts w:ascii="Arial" w:hAnsi="Arial" w:cs="Arial"/>
                      <w:sz w:val="18"/>
                      <w:szCs w:val="18"/>
                    </w:rPr>
                    <w:t>d.</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0E1203BF" w14:textId="10B0C4E6" w:rsidR="00516F77" w:rsidRPr="003474DC" w:rsidRDefault="005E7A17" w:rsidP="00516F77">
                  <w:pPr>
                    <w:spacing w:before="40" w:after="40"/>
                    <w:jc w:val="both"/>
                    <w:rPr>
                      <w:rFonts w:ascii="Arial" w:hAnsi="Arial" w:cs="Arial"/>
                      <w:b/>
                      <w:sz w:val="18"/>
                      <w:szCs w:val="18"/>
                      <w:vertAlign w:val="superscript"/>
                    </w:rPr>
                  </w:pPr>
                  <w:r>
                    <w:rPr>
                      <w:rFonts w:ascii="Arial" w:hAnsi="Arial" w:cs="Arial"/>
                      <w:sz w:val="18"/>
                      <w:szCs w:val="18"/>
                    </w:rPr>
                    <w:t xml:space="preserve">102.8(f)(8), 102.8(g)(2) &amp; 102.8(g)(4) – </w:t>
                  </w:r>
                  <w:r w:rsidR="00516F77">
                    <w:rPr>
                      <w:rFonts w:ascii="Arial" w:hAnsi="Arial" w:cs="Arial"/>
                      <w:sz w:val="18"/>
                      <w:szCs w:val="18"/>
                    </w:rPr>
                    <w:t xml:space="preserve">Printout of DEP’s PCSM Spreadsheet – Volume Worksheet was attached. </w:t>
                  </w:r>
                  <w:r w:rsidR="00032E50">
                    <w:rPr>
                      <w:rFonts w:ascii="Arial" w:hAnsi="Arial" w:cs="Arial"/>
                      <w:b/>
                      <w:sz w:val="18"/>
                      <w:szCs w:val="18"/>
                      <w:vertAlign w:val="superscript"/>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4267A1F" w14:textId="031AB402" w:rsidR="00516F77" w:rsidRPr="003474DC"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327D8E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AB896AB"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779FEFD0"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8BF3632"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3A8EF94D" w14:textId="77777777" w:rsidR="00516F77" w:rsidRDefault="00516F77" w:rsidP="00516F77">
                  <w:pPr>
                    <w:spacing w:before="40" w:after="40"/>
                    <w:jc w:val="center"/>
                    <w:rPr>
                      <w:rFonts w:ascii="Arial" w:hAnsi="Arial" w:cs="Arial"/>
                      <w:sz w:val="18"/>
                      <w:szCs w:val="18"/>
                    </w:rPr>
                  </w:pPr>
                  <w:r>
                    <w:rPr>
                      <w:rFonts w:ascii="Arial" w:hAnsi="Arial" w:cs="Arial"/>
                      <w:sz w:val="18"/>
                      <w:szCs w:val="18"/>
                    </w:rPr>
                    <w:t>e.</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19FED059" w14:textId="1CA28010" w:rsidR="00516F77" w:rsidRPr="003474DC" w:rsidRDefault="005E7A17" w:rsidP="00516F77">
                  <w:pPr>
                    <w:spacing w:before="40" w:after="40"/>
                    <w:jc w:val="both"/>
                    <w:rPr>
                      <w:rFonts w:ascii="Arial" w:hAnsi="Arial" w:cs="Arial"/>
                      <w:b/>
                      <w:sz w:val="18"/>
                      <w:szCs w:val="18"/>
                      <w:vertAlign w:val="superscript"/>
                    </w:rPr>
                  </w:pPr>
                  <w:r>
                    <w:rPr>
                      <w:rFonts w:ascii="Arial" w:hAnsi="Arial" w:cs="Arial"/>
                      <w:sz w:val="18"/>
                      <w:szCs w:val="18"/>
                    </w:rPr>
                    <w:t xml:space="preserve">102.8(f)(8), 102.8(g)(2) &amp; 102.8(g)(4) – </w:t>
                  </w:r>
                  <w:r w:rsidR="00516F77">
                    <w:rPr>
                      <w:rFonts w:ascii="Arial" w:hAnsi="Arial" w:cs="Arial"/>
                      <w:sz w:val="18"/>
                      <w:szCs w:val="18"/>
                    </w:rPr>
                    <w:t xml:space="preserve">Stormwater Analysis – Runoff Volume Questions 5 – 9 were answered and supporting calculations were provided. </w:t>
                  </w:r>
                  <w:r w:rsidR="00032E50">
                    <w:rPr>
                      <w:rFonts w:ascii="Arial" w:hAnsi="Arial" w:cs="Arial"/>
                      <w:b/>
                      <w:sz w:val="18"/>
                      <w:szCs w:val="18"/>
                      <w:vertAlign w:val="superscript"/>
                    </w:rPr>
                    <w:t>3</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8BA3D9" w14:textId="3A1A951E" w:rsidR="00516F77" w:rsidRPr="00455C09" w:rsidRDefault="00516F77" w:rsidP="00516F77">
                  <w:pPr>
                    <w:spacing w:before="40" w:after="40"/>
                    <w:jc w:val="center"/>
                    <w:rPr>
                      <w:rFonts w:ascii="Arial" w:hAnsi="Arial" w:cs="Arial"/>
                      <w:b/>
                      <w:sz w:val="18"/>
                      <w:szCs w:val="18"/>
                    </w:rPr>
                  </w:pPr>
                  <w:r w:rsidRPr="003474DC">
                    <w:rPr>
                      <w:rFonts w:ascii="Arial" w:hAnsi="Arial" w:cs="Arial"/>
                      <w:sz w:val="18"/>
                      <w:szCs w:val="18"/>
                    </w:rPr>
                    <w:fldChar w:fldCharType="begin">
                      <w:ffData>
                        <w:name w:val=""/>
                        <w:enabled/>
                        <w:calcOnExit w:val="0"/>
                        <w:checkBox>
                          <w:sizeAuto/>
                          <w:default w:val="0"/>
                          <w:checked/>
                        </w:checkBox>
                      </w:ffData>
                    </w:fldChar>
                  </w:r>
                  <w:r w:rsidRPr="003474DC">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sidRPr="003474DC">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B199A8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04A90B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F3D37C8" w14:textId="77777777" w:rsidTr="00B91226">
              <w:trPr>
                <w:trHeight w:val="485"/>
              </w:trPr>
              <w:tc>
                <w:tcPr>
                  <w:tcW w:w="607" w:type="dxa"/>
                  <w:tcBorders>
                    <w:top w:val="single" w:sz="4" w:space="0" w:color="auto"/>
                    <w:left w:val="single" w:sz="4" w:space="0" w:color="auto"/>
                    <w:bottom w:val="single" w:sz="4" w:space="0" w:color="auto"/>
                  </w:tcBorders>
                  <w:shd w:val="clear" w:color="auto" w:fill="auto"/>
                  <w:vAlign w:val="center"/>
                </w:tcPr>
                <w:p w14:paraId="4DBFE54A" w14:textId="77777777" w:rsidR="00516F77" w:rsidRDefault="00516F77" w:rsidP="00516F77">
                  <w:pPr>
                    <w:spacing w:before="40" w:after="40"/>
                    <w:jc w:val="center"/>
                    <w:rPr>
                      <w:rFonts w:ascii="Arial" w:hAnsi="Arial" w:cs="Arial"/>
                      <w:sz w:val="18"/>
                      <w:szCs w:val="18"/>
                    </w:rPr>
                  </w:pPr>
                </w:p>
              </w:tc>
              <w:tc>
                <w:tcPr>
                  <w:tcW w:w="512" w:type="dxa"/>
                  <w:tcBorders>
                    <w:top w:val="single" w:sz="4" w:space="0" w:color="auto"/>
                    <w:bottom w:val="single" w:sz="4" w:space="0" w:color="auto"/>
                  </w:tcBorders>
                  <w:shd w:val="clear" w:color="auto" w:fill="auto"/>
                  <w:vAlign w:val="center"/>
                </w:tcPr>
                <w:p w14:paraId="55CC22EB" w14:textId="77777777" w:rsidR="00516F77" w:rsidRDefault="00516F77" w:rsidP="00516F77">
                  <w:pPr>
                    <w:spacing w:before="40" w:after="40"/>
                    <w:jc w:val="center"/>
                    <w:rPr>
                      <w:rFonts w:ascii="Arial" w:hAnsi="Arial" w:cs="Arial"/>
                      <w:sz w:val="18"/>
                      <w:szCs w:val="18"/>
                    </w:rPr>
                  </w:pPr>
                  <w:r>
                    <w:rPr>
                      <w:rFonts w:ascii="Arial" w:hAnsi="Arial" w:cs="Arial"/>
                      <w:sz w:val="18"/>
                      <w:szCs w:val="18"/>
                    </w:rPr>
                    <w:t>g.</w:t>
                  </w:r>
                </w:p>
              </w:tc>
              <w:tc>
                <w:tcPr>
                  <w:tcW w:w="7231" w:type="dxa"/>
                  <w:gridSpan w:val="2"/>
                  <w:tcBorders>
                    <w:top w:val="single" w:sz="4" w:space="0" w:color="auto"/>
                    <w:bottom w:val="single" w:sz="4" w:space="0" w:color="auto"/>
                    <w:right w:val="single" w:sz="4" w:space="0" w:color="auto"/>
                  </w:tcBorders>
                  <w:shd w:val="clear" w:color="auto" w:fill="auto"/>
                  <w:vAlign w:val="center"/>
                </w:tcPr>
                <w:p w14:paraId="136485D0" w14:textId="439DF198"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102.8(f)(8), 102.8(g)(3) &amp; 102.8(g)(4) – </w:t>
                  </w:r>
                  <w:r w:rsidR="00516F77">
                    <w:rPr>
                      <w:rFonts w:ascii="Arial" w:hAnsi="Arial" w:cs="Arial"/>
                      <w:sz w:val="18"/>
                      <w:szCs w:val="18"/>
                    </w:rPr>
                    <w:t xml:space="preserve">Printout of DEP’s PCSM Spreadsheet – Rate Worksheet was attached. </w:t>
                  </w:r>
                  <w:r w:rsidR="00032E50">
                    <w:rPr>
                      <w:rFonts w:ascii="Arial" w:hAnsi="Arial" w:cs="Arial"/>
                      <w:b/>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6E3A62" w14:textId="3F7CDCF3" w:rsidR="00516F77" w:rsidRPr="00455C09" w:rsidRDefault="00516F77" w:rsidP="00516F77">
                  <w:pPr>
                    <w:spacing w:before="40" w:after="40"/>
                    <w:jc w:val="center"/>
                    <w:rPr>
                      <w:rFonts w:ascii="Arial" w:hAnsi="Arial" w:cs="Arial"/>
                      <w:b/>
                      <w:sz w:val="18"/>
                      <w:szCs w:val="18"/>
                    </w:rPr>
                  </w:pPr>
                  <w:r w:rsidRPr="003474DC">
                    <w:rPr>
                      <w:rFonts w:ascii="Arial" w:hAnsi="Arial" w:cs="Arial"/>
                      <w:sz w:val="18"/>
                      <w:szCs w:val="18"/>
                    </w:rPr>
                    <w:fldChar w:fldCharType="begin">
                      <w:ffData>
                        <w:name w:val=""/>
                        <w:enabled/>
                        <w:calcOnExit w:val="0"/>
                        <w:checkBox>
                          <w:sizeAuto/>
                          <w:default w:val="0"/>
                          <w:checked/>
                        </w:checkBox>
                      </w:ffData>
                    </w:fldChar>
                  </w:r>
                  <w:r w:rsidRPr="003474DC">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sidRPr="003474DC">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9C26F76"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33ABBA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bl>
          <w:p w14:paraId="0A91A5C9" w14:textId="77777777" w:rsidR="00516F77" w:rsidRPr="00604AE7" w:rsidRDefault="00516F77" w:rsidP="00516F77">
            <w:pPr>
              <w:rPr>
                <w:rFonts w:ascii="Arial" w:hAnsi="Arial" w:cs="Arial"/>
                <w:color w:val="FFFFFF"/>
              </w:rPr>
            </w:pPr>
          </w:p>
        </w:tc>
      </w:tr>
    </w:tbl>
    <w:p w14:paraId="30B8615C" w14:textId="77777777" w:rsidR="001E2C99" w:rsidRDefault="001E2C99" w:rsidP="00516F77">
      <w:pPr>
        <w:jc w:val="center"/>
        <w:rPr>
          <w:rFonts w:ascii="Arial" w:hAnsi="Arial" w:cs="Arial"/>
          <w:b/>
        </w:rPr>
        <w:sectPr w:rsidR="001E2C99" w:rsidSect="00516F77">
          <w:pgSz w:w="12240" w:h="15840"/>
          <w:pgMar w:top="720" w:right="720" w:bottom="720" w:left="720" w:header="720" w:footer="720" w:gutter="0"/>
          <w:cols w:space="720"/>
          <w:docGrid w:linePitch="360"/>
        </w:sectPr>
      </w:pPr>
    </w:p>
    <w:tbl>
      <w:tblPr>
        <w:tblW w:w="10980" w:type="dxa"/>
        <w:tblInd w:w="108"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ayout w:type="fixed"/>
        <w:tblLook w:val="01E0" w:firstRow="1" w:lastRow="1" w:firstColumn="1" w:lastColumn="1" w:noHBand="0" w:noVBand="0"/>
      </w:tblPr>
      <w:tblGrid>
        <w:gridCol w:w="10980"/>
      </w:tblGrid>
      <w:tr w:rsidR="00516F77" w:rsidRPr="00604AE7" w14:paraId="096D4AD1" w14:textId="77777777" w:rsidTr="00516F77">
        <w:tc>
          <w:tcPr>
            <w:tcW w:w="10980" w:type="dxa"/>
            <w:shd w:val="clear" w:color="auto" w:fill="C0C0C0"/>
            <w:vAlign w:val="center"/>
          </w:tcPr>
          <w:p w14:paraId="73406B9D" w14:textId="038C196F" w:rsidR="00516F77" w:rsidRPr="00604AE7" w:rsidRDefault="00FF6F33" w:rsidP="00516F77">
            <w:pPr>
              <w:jc w:val="center"/>
              <w:rPr>
                <w:rFonts w:ascii="Arial" w:hAnsi="Arial" w:cs="Arial"/>
                <w:b/>
              </w:rPr>
            </w:pPr>
            <w:r>
              <w:rPr>
                <w:rFonts w:ascii="Arial" w:hAnsi="Arial" w:cs="Arial"/>
                <w:b/>
              </w:rPr>
              <w:lastRenderedPageBreak/>
              <w:t xml:space="preserve">Application </w:t>
            </w:r>
            <w:r w:rsidR="00516F77">
              <w:rPr>
                <w:rFonts w:ascii="Arial" w:hAnsi="Arial" w:cs="Arial"/>
                <w:b/>
              </w:rPr>
              <w:t>Completeness Review Checklist (Continued)</w:t>
            </w:r>
          </w:p>
        </w:tc>
      </w:tr>
      <w:tr w:rsidR="00516F77" w:rsidRPr="00604AE7" w14:paraId="3EAE38A1" w14:textId="77777777" w:rsidTr="00516F77">
        <w:tc>
          <w:tcPr>
            <w:tcW w:w="10980" w:type="dxa"/>
            <w:shd w:val="clear" w:color="auto" w:fill="auto"/>
            <w:vAlign w:val="center"/>
          </w:tcPr>
          <w:tbl>
            <w:tblPr>
              <w:tblW w:w="10692" w:type="dxa"/>
              <w:tblLayout w:type="fixed"/>
              <w:tblLook w:val="04A0" w:firstRow="1" w:lastRow="0" w:firstColumn="1" w:lastColumn="0" w:noHBand="0" w:noVBand="1"/>
            </w:tblPr>
            <w:tblGrid>
              <w:gridCol w:w="607"/>
              <w:gridCol w:w="548"/>
              <w:gridCol w:w="7195"/>
              <w:gridCol w:w="810"/>
              <w:gridCol w:w="810"/>
              <w:gridCol w:w="722"/>
            </w:tblGrid>
            <w:tr w:rsidR="00516F77" w:rsidRPr="007A70D8" w14:paraId="510F57A8" w14:textId="77777777" w:rsidTr="00516F77">
              <w:trPr>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40DBF33E" w14:textId="77777777" w:rsidR="00516F77" w:rsidRDefault="00516F77" w:rsidP="00516F77">
                  <w:pPr>
                    <w:spacing w:before="60" w:after="60"/>
                    <w:jc w:val="center"/>
                    <w:rPr>
                      <w:rFonts w:ascii="Arial" w:hAnsi="Arial" w:cs="Arial"/>
                      <w:b/>
                      <w:sz w:val="18"/>
                      <w:szCs w:val="18"/>
                      <w:u w:val="single"/>
                    </w:rPr>
                  </w:pPr>
                </w:p>
              </w:tc>
            </w:tr>
            <w:tr w:rsidR="00B91226" w:rsidRPr="007A70D8" w14:paraId="54927EE4"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2E73C46C"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2A433642" w14:textId="78ACC2B0" w:rsidR="00B91226" w:rsidRDefault="00B91226" w:rsidP="00B91226">
                  <w:pPr>
                    <w:spacing w:before="40" w:after="40"/>
                    <w:jc w:val="center"/>
                    <w:rPr>
                      <w:rFonts w:ascii="Arial" w:hAnsi="Arial" w:cs="Arial"/>
                      <w:sz w:val="18"/>
                      <w:szCs w:val="18"/>
                    </w:rPr>
                  </w:pPr>
                  <w:r>
                    <w:rPr>
                      <w:rFonts w:ascii="Arial" w:hAnsi="Arial" w:cs="Arial"/>
                      <w:sz w:val="18"/>
                      <w:szCs w:val="18"/>
                    </w:rPr>
                    <w:t>h.</w:t>
                  </w:r>
                </w:p>
              </w:tc>
              <w:tc>
                <w:tcPr>
                  <w:tcW w:w="7195" w:type="dxa"/>
                  <w:tcBorders>
                    <w:top w:val="single" w:sz="4" w:space="0" w:color="auto"/>
                    <w:bottom w:val="single" w:sz="4" w:space="0" w:color="auto"/>
                    <w:right w:val="single" w:sz="4" w:space="0" w:color="auto"/>
                  </w:tcBorders>
                  <w:shd w:val="clear" w:color="auto" w:fill="auto"/>
                  <w:vAlign w:val="center"/>
                </w:tcPr>
                <w:p w14:paraId="6F853F57" w14:textId="689D9886" w:rsidR="00B91226" w:rsidRDefault="005E7A17" w:rsidP="00B91226">
                  <w:pPr>
                    <w:spacing w:before="40" w:after="40"/>
                    <w:jc w:val="both"/>
                    <w:rPr>
                      <w:rFonts w:ascii="Arial" w:hAnsi="Arial" w:cs="Arial"/>
                      <w:sz w:val="18"/>
                      <w:szCs w:val="18"/>
                    </w:rPr>
                  </w:pPr>
                  <w:r>
                    <w:rPr>
                      <w:rFonts w:ascii="Arial" w:hAnsi="Arial" w:cs="Arial"/>
                      <w:sz w:val="18"/>
                      <w:szCs w:val="18"/>
                    </w:rPr>
                    <w:t xml:space="preserve">102.8(f)(8), 102.8(g)(3) &amp; 102.8(g)(4) – </w:t>
                  </w:r>
                  <w:r w:rsidR="00B91226">
                    <w:rPr>
                      <w:rFonts w:ascii="Arial" w:hAnsi="Arial" w:cs="Arial"/>
                      <w:sz w:val="18"/>
                      <w:szCs w:val="18"/>
                    </w:rPr>
                    <w:t xml:space="preserve">Stormwater Analysis – Peak Rate Questions 5 – 9 were answered and supporting calculations were provided. </w:t>
                  </w:r>
                  <w:r w:rsidR="00B91226">
                    <w:rPr>
                      <w:rFonts w:ascii="Arial" w:hAnsi="Arial" w:cs="Arial"/>
                      <w:b/>
                      <w:sz w:val="18"/>
                      <w:szCs w:val="18"/>
                      <w:vertAlign w:val="superscript"/>
                    </w:rPr>
                    <w:t>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5DBE3BD" w14:textId="022D1D22"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BCC2AB" w14:textId="1C5C9AA9"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785015F" w14:textId="27A5FC2B"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B91226" w:rsidRPr="007A70D8" w14:paraId="088FA42B"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08FB8E57"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35904F56" w14:textId="501AD62B" w:rsidR="00B91226" w:rsidRPr="00455C09" w:rsidRDefault="00B91226" w:rsidP="00B91226">
                  <w:pPr>
                    <w:spacing w:before="40" w:after="40"/>
                    <w:jc w:val="center"/>
                    <w:rPr>
                      <w:rFonts w:ascii="Arial" w:hAnsi="Arial" w:cs="Arial"/>
                      <w:sz w:val="18"/>
                      <w:szCs w:val="18"/>
                    </w:rPr>
                  </w:pPr>
                  <w:r>
                    <w:rPr>
                      <w:rFonts w:ascii="Arial" w:hAnsi="Arial" w:cs="Arial"/>
                      <w:sz w:val="18"/>
                      <w:szCs w:val="18"/>
                    </w:rPr>
                    <w:t>i.</w:t>
                  </w:r>
                </w:p>
              </w:tc>
              <w:tc>
                <w:tcPr>
                  <w:tcW w:w="7195" w:type="dxa"/>
                  <w:tcBorders>
                    <w:top w:val="single" w:sz="4" w:space="0" w:color="auto"/>
                    <w:bottom w:val="single" w:sz="4" w:space="0" w:color="auto"/>
                    <w:right w:val="single" w:sz="4" w:space="0" w:color="auto"/>
                  </w:tcBorders>
                  <w:shd w:val="clear" w:color="auto" w:fill="auto"/>
                  <w:vAlign w:val="center"/>
                </w:tcPr>
                <w:p w14:paraId="7C4064C4" w14:textId="6F1FEB13" w:rsidR="00B91226" w:rsidRPr="00455C09" w:rsidRDefault="005E7A17" w:rsidP="00B91226">
                  <w:pPr>
                    <w:spacing w:before="40" w:after="40"/>
                    <w:jc w:val="both"/>
                    <w:rPr>
                      <w:rFonts w:ascii="Arial" w:hAnsi="Arial" w:cs="Arial"/>
                      <w:color w:val="000000"/>
                      <w:sz w:val="18"/>
                      <w:szCs w:val="18"/>
                    </w:rPr>
                  </w:pPr>
                  <w:r>
                    <w:rPr>
                      <w:rFonts w:ascii="Arial" w:hAnsi="Arial" w:cs="Arial"/>
                      <w:sz w:val="18"/>
                      <w:szCs w:val="18"/>
                    </w:rPr>
                    <w:t xml:space="preserve">102.8(f)(8), 102.8(g)(2) &amp; 102.8(g)(4) – </w:t>
                  </w:r>
                  <w:r w:rsidR="00B91226">
                    <w:rPr>
                      <w:rFonts w:ascii="Arial" w:hAnsi="Arial" w:cs="Arial"/>
                      <w:sz w:val="18"/>
                      <w:szCs w:val="18"/>
                    </w:rPr>
                    <w:t xml:space="preserve">Printout of DEP’s PCSM Spreadsheet – Quality Worksheet was attached.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669AD4" w14:textId="7C42DFAA"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44E98F2" w14:textId="008CEE98"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64E6544" w14:textId="77777777" w:rsidR="00B91226" w:rsidRPr="00455C09" w:rsidRDefault="00B91226" w:rsidP="00B91226">
                  <w:pPr>
                    <w:spacing w:before="40" w:after="40"/>
                    <w:jc w:val="center"/>
                    <w:rPr>
                      <w:rFonts w:ascii="Arial" w:hAnsi="Arial" w:cs="Arial"/>
                      <w:b/>
                      <w:sz w:val="18"/>
                      <w:szCs w:val="18"/>
                    </w:rPr>
                  </w:pPr>
                </w:p>
              </w:tc>
            </w:tr>
            <w:tr w:rsidR="00B91226" w:rsidRPr="007A70D8" w14:paraId="50EE1FD1" w14:textId="77777777" w:rsidTr="00786310">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A8F4764" w14:textId="1BFB4822" w:rsidR="00B91226" w:rsidRPr="00455C09" w:rsidRDefault="00B91226" w:rsidP="00B91226">
                  <w:pPr>
                    <w:spacing w:before="40" w:after="40"/>
                    <w:jc w:val="center"/>
                    <w:rPr>
                      <w:rFonts w:ascii="Arial" w:hAnsi="Arial" w:cs="Arial"/>
                      <w:sz w:val="18"/>
                      <w:szCs w:val="18"/>
                    </w:rPr>
                  </w:pPr>
                  <w:r>
                    <w:rPr>
                      <w:rFonts w:ascii="Arial" w:hAnsi="Arial" w:cs="Arial"/>
                      <w:sz w:val="18"/>
                      <w:szCs w:val="18"/>
                    </w:rPr>
                    <w:t>8</w:t>
                  </w:r>
                  <w:r w:rsidRPr="00455C09">
                    <w:rPr>
                      <w:rFonts w:ascii="Arial" w:hAnsi="Arial" w:cs="Arial"/>
                      <w:sz w:val="18"/>
                      <w:szCs w:val="18"/>
                    </w:rPr>
                    <w:t>.</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04B4D411" w14:textId="34066657" w:rsidR="00B91226" w:rsidRPr="00455C09" w:rsidRDefault="005E7A17" w:rsidP="00B91226">
                  <w:pPr>
                    <w:spacing w:before="40" w:after="40"/>
                    <w:jc w:val="both"/>
                    <w:rPr>
                      <w:rFonts w:ascii="Arial" w:hAnsi="Arial" w:cs="Arial"/>
                      <w:color w:val="000000"/>
                      <w:sz w:val="18"/>
                      <w:szCs w:val="18"/>
                    </w:rPr>
                  </w:pPr>
                  <w:r>
                    <w:rPr>
                      <w:rFonts w:ascii="Arial" w:hAnsi="Arial" w:cs="Arial"/>
                      <w:sz w:val="18"/>
                      <w:szCs w:val="18"/>
                    </w:rPr>
                    <w:t xml:space="preserve">102.8(f)(9) – </w:t>
                  </w:r>
                  <w:r w:rsidR="00B91226">
                    <w:rPr>
                      <w:rFonts w:ascii="Arial" w:hAnsi="Arial" w:cs="Arial"/>
                      <w:sz w:val="18"/>
                      <w:szCs w:val="18"/>
                    </w:rPr>
                    <w:t>Three</w:t>
                  </w:r>
                  <w:r w:rsidR="00B91226" w:rsidRPr="00455C09">
                    <w:rPr>
                      <w:rFonts w:ascii="Arial" w:hAnsi="Arial" w:cs="Arial"/>
                      <w:sz w:val="18"/>
                      <w:szCs w:val="18"/>
                    </w:rPr>
                    <w:t xml:space="preserve"> sets or copies of PCSM Plan Drawing(s) were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384D3E" w14:textId="505000A8"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F81ECA" w14:textId="5E9B36A4"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3C1E800" w14:textId="77777777" w:rsidR="00B91226" w:rsidRPr="00455C09" w:rsidRDefault="00B91226" w:rsidP="00B91226">
                  <w:pPr>
                    <w:spacing w:before="40" w:after="40"/>
                    <w:jc w:val="center"/>
                    <w:rPr>
                      <w:rFonts w:ascii="Arial" w:hAnsi="Arial" w:cs="Arial"/>
                      <w:b/>
                      <w:sz w:val="18"/>
                      <w:szCs w:val="18"/>
                    </w:rPr>
                  </w:pPr>
                </w:p>
              </w:tc>
            </w:tr>
            <w:tr w:rsidR="00B91226" w:rsidRPr="007A70D8" w14:paraId="24A7C8F4"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58530DA"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31AFC874" w14:textId="076E013E"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a.</w:t>
                  </w:r>
                </w:p>
              </w:tc>
              <w:tc>
                <w:tcPr>
                  <w:tcW w:w="7195" w:type="dxa"/>
                  <w:tcBorders>
                    <w:top w:val="single" w:sz="4" w:space="0" w:color="auto"/>
                    <w:bottom w:val="single" w:sz="4" w:space="0" w:color="auto"/>
                    <w:right w:val="single" w:sz="4" w:space="0" w:color="auto"/>
                  </w:tcBorders>
                  <w:shd w:val="clear" w:color="auto" w:fill="auto"/>
                  <w:vAlign w:val="center"/>
                </w:tcPr>
                <w:p w14:paraId="3FA9D8E4" w14:textId="53D001C2" w:rsidR="00B91226" w:rsidRPr="00455C09" w:rsidRDefault="005E7A17" w:rsidP="00B91226">
                  <w:pPr>
                    <w:spacing w:before="40" w:after="40"/>
                    <w:jc w:val="both"/>
                    <w:rPr>
                      <w:rFonts w:ascii="Arial" w:hAnsi="Arial" w:cs="Arial"/>
                      <w:color w:val="000000"/>
                      <w:sz w:val="18"/>
                      <w:szCs w:val="18"/>
                    </w:rPr>
                  </w:pPr>
                  <w:r>
                    <w:rPr>
                      <w:rFonts w:ascii="Arial" w:hAnsi="Arial" w:cs="Arial"/>
                      <w:sz w:val="18"/>
                      <w:szCs w:val="18"/>
                    </w:rPr>
                    <w:t xml:space="preserve">102.8(f)(1) – </w:t>
                  </w:r>
                  <w:r w:rsidR="00B91226" w:rsidRPr="00455C09">
                    <w:rPr>
                      <w:rFonts w:ascii="Arial" w:hAnsi="Arial" w:cs="Arial"/>
                      <w:color w:val="000000"/>
                      <w:sz w:val="18"/>
                      <w:szCs w:val="18"/>
                    </w:rPr>
                    <w:t>The Drawing(s) include existing and proposed topography with appropriate contour labels.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1F278FE" w14:textId="06FBE7BF"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E18A420" w14:textId="4741AC11"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25D6992" w14:textId="77777777" w:rsidR="00B91226" w:rsidRPr="00455C09" w:rsidRDefault="00B91226" w:rsidP="00B91226">
                  <w:pPr>
                    <w:spacing w:before="40" w:after="40"/>
                    <w:jc w:val="center"/>
                    <w:rPr>
                      <w:rFonts w:ascii="Arial" w:hAnsi="Arial" w:cs="Arial"/>
                      <w:b/>
                      <w:sz w:val="18"/>
                      <w:szCs w:val="18"/>
                    </w:rPr>
                  </w:pPr>
                </w:p>
              </w:tc>
            </w:tr>
            <w:tr w:rsidR="00B91226" w:rsidRPr="007A70D8" w14:paraId="75D9D552"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27E8266"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5A5D5E3E"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b.</w:t>
                  </w:r>
                </w:p>
              </w:tc>
              <w:tc>
                <w:tcPr>
                  <w:tcW w:w="7195" w:type="dxa"/>
                  <w:tcBorders>
                    <w:top w:val="single" w:sz="4" w:space="0" w:color="auto"/>
                    <w:bottom w:val="single" w:sz="4" w:space="0" w:color="auto"/>
                    <w:right w:val="single" w:sz="4" w:space="0" w:color="auto"/>
                  </w:tcBorders>
                  <w:shd w:val="clear" w:color="auto" w:fill="auto"/>
                  <w:vAlign w:val="center"/>
                </w:tcPr>
                <w:p w14:paraId="4AF54C89" w14:textId="2CA4C64F" w:rsidR="00B91226" w:rsidRPr="00455C09" w:rsidRDefault="005E7A17" w:rsidP="00B91226">
                  <w:pPr>
                    <w:spacing w:before="40" w:after="40"/>
                    <w:jc w:val="both"/>
                    <w:rPr>
                      <w:rFonts w:ascii="Arial" w:hAnsi="Arial" w:cs="Arial"/>
                      <w:b/>
                      <w:sz w:val="18"/>
                      <w:szCs w:val="18"/>
                    </w:rPr>
                  </w:pPr>
                  <w:r>
                    <w:rPr>
                      <w:rFonts w:ascii="Arial" w:hAnsi="Arial" w:cs="Arial"/>
                      <w:sz w:val="18"/>
                      <w:szCs w:val="18"/>
                    </w:rPr>
                    <w:t xml:space="preserve">102.8(f)(3) – </w:t>
                  </w:r>
                  <w:r w:rsidR="00B91226" w:rsidRPr="00455C09">
                    <w:rPr>
                      <w:rFonts w:ascii="Arial" w:hAnsi="Arial" w:cs="Arial"/>
                      <w:color w:val="000000"/>
                      <w:sz w:val="18"/>
                      <w:szCs w:val="18"/>
                    </w:rPr>
                    <w:t>The Drawing(s) include the project site boundary.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85FFB5" w14:textId="48DDE928"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2AF97BA"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55C6D4B" w14:textId="77777777" w:rsidR="00B91226" w:rsidRPr="00455C09" w:rsidRDefault="00B91226" w:rsidP="00B91226">
                  <w:pPr>
                    <w:spacing w:before="40" w:after="40"/>
                    <w:jc w:val="center"/>
                    <w:rPr>
                      <w:rFonts w:ascii="Arial" w:hAnsi="Arial" w:cs="Arial"/>
                      <w:b/>
                      <w:sz w:val="18"/>
                      <w:szCs w:val="18"/>
                    </w:rPr>
                  </w:pPr>
                </w:p>
              </w:tc>
            </w:tr>
            <w:tr w:rsidR="00B91226" w:rsidRPr="007A70D8" w14:paraId="4B90034E"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0D9AD64"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79DD9FE1"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c.</w:t>
                  </w:r>
                </w:p>
              </w:tc>
              <w:tc>
                <w:tcPr>
                  <w:tcW w:w="7195" w:type="dxa"/>
                  <w:tcBorders>
                    <w:top w:val="single" w:sz="4" w:space="0" w:color="auto"/>
                    <w:bottom w:val="single" w:sz="4" w:space="0" w:color="auto"/>
                    <w:right w:val="single" w:sz="4" w:space="0" w:color="auto"/>
                  </w:tcBorders>
                  <w:shd w:val="clear" w:color="auto" w:fill="auto"/>
                  <w:vAlign w:val="center"/>
                </w:tcPr>
                <w:p w14:paraId="464B70AD" w14:textId="07546D83"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102.8(f)(3) – </w:t>
                  </w:r>
                  <w:r w:rsidR="00B91226" w:rsidRPr="00455C09">
                    <w:rPr>
                      <w:rFonts w:ascii="Arial" w:hAnsi="Arial" w:cs="Arial"/>
                      <w:sz w:val="18"/>
                      <w:szCs w:val="18"/>
                    </w:rPr>
                    <w:t>The Drawing(s) include the limit of earth disturbance within the project site.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2E7317" w14:textId="0576DA50"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C0215D2"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70BD24F" w14:textId="77777777" w:rsidR="00B91226" w:rsidRPr="00455C09" w:rsidRDefault="00B91226" w:rsidP="00B91226">
                  <w:pPr>
                    <w:spacing w:before="40" w:after="40"/>
                    <w:jc w:val="center"/>
                    <w:rPr>
                      <w:rFonts w:ascii="Arial" w:hAnsi="Arial" w:cs="Arial"/>
                      <w:b/>
                      <w:sz w:val="18"/>
                      <w:szCs w:val="18"/>
                    </w:rPr>
                  </w:pPr>
                </w:p>
              </w:tc>
            </w:tr>
            <w:tr w:rsidR="00B91226" w:rsidRPr="007A70D8" w14:paraId="38C857AC"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EDBA2AC"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7AFC8A6E"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d.</w:t>
                  </w:r>
                </w:p>
              </w:tc>
              <w:tc>
                <w:tcPr>
                  <w:tcW w:w="7195" w:type="dxa"/>
                  <w:tcBorders>
                    <w:top w:val="single" w:sz="4" w:space="0" w:color="auto"/>
                    <w:bottom w:val="single" w:sz="4" w:space="0" w:color="auto"/>
                    <w:right w:val="single" w:sz="4" w:space="0" w:color="auto"/>
                  </w:tcBorders>
                  <w:shd w:val="clear" w:color="auto" w:fill="auto"/>
                  <w:vAlign w:val="center"/>
                </w:tcPr>
                <w:p w14:paraId="4557982B" w14:textId="2AFDF60C"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102.8(f)(5) – </w:t>
                  </w:r>
                  <w:r w:rsidR="00B91226" w:rsidRPr="00455C09">
                    <w:rPr>
                      <w:rFonts w:ascii="Arial" w:hAnsi="Arial" w:cs="Arial"/>
                      <w:sz w:val="18"/>
                      <w:szCs w:val="18"/>
                    </w:rPr>
                    <w:t>The Drawing(s) show receiving surface water(s) and watershed boundaries, if applicable, within the project site and floodway or floodplain.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C758D5A" w14:textId="6D129CBC"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4BC8678"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F7F7C17"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B91226" w:rsidRPr="007A70D8" w14:paraId="706ACBC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78D828BD"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179FD0E6"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e.</w:t>
                  </w:r>
                </w:p>
              </w:tc>
              <w:tc>
                <w:tcPr>
                  <w:tcW w:w="7195" w:type="dxa"/>
                  <w:tcBorders>
                    <w:top w:val="single" w:sz="4" w:space="0" w:color="auto"/>
                    <w:bottom w:val="single" w:sz="4" w:space="0" w:color="auto"/>
                    <w:right w:val="single" w:sz="4" w:space="0" w:color="auto"/>
                  </w:tcBorders>
                  <w:shd w:val="clear" w:color="auto" w:fill="auto"/>
                  <w:vAlign w:val="center"/>
                </w:tcPr>
                <w:p w14:paraId="691DD34E" w14:textId="5D2D1FE3"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102.8(f)(9) – </w:t>
                  </w:r>
                  <w:r w:rsidR="00B91226" w:rsidRPr="00455C09">
                    <w:rPr>
                      <w:rFonts w:ascii="Arial" w:hAnsi="Arial" w:cs="Arial"/>
                      <w:sz w:val="18"/>
                      <w:szCs w:val="18"/>
                    </w:rPr>
                    <w:t>The Drawing(s) identify all discharge points.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84049AD" w14:textId="38328BC3"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5752BC"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20DA474"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B91226" w:rsidRPr="007A70D8" w14:paraId="4D06CE01"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C18A919"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691BFE38"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f.</w:t>
                  </w:r>
                </w:p>
              </w:tc>
              <w:tc>
                <w:tcPr>
                  <w:tcW w:w="7195" w:type="dxa"/>
                  <w:tcBorders>
                    <w:top w:val="single" w:sz="4" w:space="0" w:color="auto"/>
                    <w:bottom w:val="single" w:sz="4" w:space="0" w:color="auto"/>
                    <w:right w:val="single" w:sz="4" w:space="0" w:color="auto"/>
                  </w:tcBorders>
                  <w:shd w:val="clear" w:color="auto" w:fill="auto"/>
                  <w:vAlign w:val="center"/>
                </w:tcPr>
                <w:p w14:paraId="71F497E3" w14:textId="0A43B4ED"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102.8(f)(6) – </w:t>
                  </w:r>
                  <w:r w:rsidR="00B91226" w:rsidRPr="00455C09">
                    <w:rPr>
                      <w:rFonts w:ascii="Arial" w:hAnsi="Arial" w:cs="Arial"/>
                      <w:sz w:val="18"/>
                      <w:szCs w:val="18"/>
                    </w:rPr>
                    <w:t xml:space="preserve">The Drawing(s) show the location of all BMPs </w:t>
                  </w:r>
                  <w:r w:rsidR="00B91226">
                    <w:rPr>
                      <w:rFonts w:ascii="Arial" w:hAnsi="Arial" w:cs="Arial"/>
                      <w:sz w:val="18"/>
                      <w:szCs w:val="18"/>
                    </w:rPr>
                    <w:t>with identifiers cross-referenced to PCSM Module 2</w:t>
                  </w:r>
                  <w:r w:rsidR="00B91226" w:rsidRPr="00455C09">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73CEBC" w14:textId="14B6976E"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CED219"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15ECDB8" w14:textId="77777777" w:rsidR="00B91226" w:rsidRPr="00455C09" w:rsidRDefault="00B91226" w:rsidP="00B91226">
                  <w:pPr>
                    <w:spacing w:before="40" w:after="40"/>
                    <w:jc w:val="center"/>
                    <w:rPr>
                      <w:rFonts w:ascii="Arial" w:hAnsi="Arial" w:cs="Arial"/>
                      <w:b/>
                      <w:sz w:val="18"/>
                      <w:szCs w:val="18"/>
                    </w:rPr>
                  </w:pPr>
                </w:p>
              </w:tc>
            </w:tr>
            <w:tr w:rsidR="00B91226" w:rsidRPr="007A70D8" w14:paraId="03889224"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919E51E"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117760D4" w14:textId="77777777" w:rsidR="00B91226" w:rsidRPr="00455C09" w:rsidRDefault="00B91226" w:rsidP="00B91226">
                  <w:pPr>
                    <w:spacing w:before="40" w:after="40"/>
                    <w:jc w:val="center"/>
                    <w:rPr>
                      <w:rFonts w:ascii="Arial" w:hAnsi="Arial" w:cs="Arial"/>
                      <w:sz w:val="18"/>
                      <w:szCs w:val="18"/>
                    </w:rPr>
                  </w:pPr>
                  <w:r w:rsidRPr="00455C09">
                    <w:rPr>
                      <w:rFonts w:ascii="Arial" w:hAnsi="Arial" w:cs="Arial"/>
                      <w:sz w:val="18"/>
                      <w:szCs w:val="18"/>
                    </w:rPr>
                    <w:t>g.</w:t>
                  </w:r>
                </w:p>
              </w:tc>
              <w:tc>
                <w:tcPr>
                  <w:tcW w:w="7195" w:type="dxa"/>
                  <w:tcBorders>
                    <w:top w:val="single" w:sz="4" w:space="0" w:color="auto"/>
                    <w:bottom w:val="single" w:sz="4" w:space="0" w:color="auto"/>
                    <w:right w:val="single" w:sz="4" w:space="0" w:color="auto"/>
                  </w:tcBorders>
                  <w:shd w:val="clear" w:color="auto" w:fill="auto"/>
                  <w:vAlign w:val="center"/>
                </w:tcPr>
                <w:p w14:paraId="2BCA6FF2" w14:textId="789E41F0"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102.8(f)(3) – </w:t>
                  </w:r>
                  <w:r w:rsidR="00B91226" w:rsidRPr="00455C09">
                    <w:rPr>
                      <w:rFonts w:ascii="Arial" w:hAnsi="Arial" w:cs="Arial"/>
                      <w:sz w:val="18"/>
                      <w:szCs w:val="18"/>
                    </w:rPr>
                    <w:t>The Drawing(s) show existing and proposed utilities and site improvements.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03562F8" w14:textId="06A3FFBB"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228594"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66B7587" w14:textId="77777777" w:rsidR="00B91226" w:rsidRPr="00455C09" w:rsidRDefault="00B91226" w:rsidP="00B91226">
                  <w:pPr>
                    <w:spacing w:before="40" w:after="40"/>
                    <w:jc w:val="center"/>
                    <w:rPr>
                      <w:rFonts w:ascii="Arial" w:hAnsi="Arial" w:cs="Arial"/>
                      <w:b/>
                      <w:sz w:val="18"/>
                      <w:szCs w:val="18"/>
                    </w:rPr>
                  </w:pPr>
                </w:p>
              </w:tc>
            </w:tr>
            <w:tr w:rsidR="00B91226" w:rsidRPr="007A70D8" w14:paraId="445570CA"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295B173E"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269766CA" w14:textId="77777777" w:rsidR="00B91226" w:rsidRPr="00455C09" w:rsidRDefault="00B91226" w:rsidP="00B91226">
                  <w:pPr>
                    <w:spacing w:before="40" w:after="40"/>
                    <w:jc w:val="center"/>
                    <w:rPr>
                      <w:rFonts w:ascii="Arial" w:hAnsi="Arial" w:cs="Arial"/>
                      <w:sz w:val="18"/>
                      <w:szCs w:val="18"/>
                    </w:rPr>
                  </w:pPr>
                  <w:r>
                    <w:rPr>
                      <w:rFonts w:ascii="Arial" w:hAnsi="Arial" w:cs="Arial"/>
                      <w:sz w:val="18"/>
                      <w:szCs w:val="18"/>
                    </w:rPr>
                    <w:t>h.</w:t>
                  </w:r>
                </w:p>
              </w:tc>
              <w:tc>
                <w:tcPr>
                  <w:tcW w:w="7195" w:type="dxa"/>
                  <w:tcBorders>
                    <w:top w:val="single" w:sz="4" w:space="0" w:color="auto"/>
                    <w:bottom w:val="single" w:sz="4" w:space="0" w:color="auto"/>
                    <w:right w:val="single" w:sz="4" w:space="0" w:color="auto"/>
                  </w:tcBorders>
                  <w:shd w:val="clear" w:color="auto" w:fill="auto"/>
                  <w:vAlign w:val="center"/>
                </w:tcPr>
                <w:p w14:paraId="194F0EE1" w14:textId="6A548028"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102.8(f)(14) – </w:t>
                  </w:r>
                  <w:r w:rsidR="00B91226" w:rsidRPr="00455C09">
                    <w:rPr>
                      <w:rFonts w:ascii="Arial" w:hAnsi="Arial" w:cs="Arial"/>
                      <w:sz w:val="18"/>
                      <w:szCs w:val="18"/>
                    </w:rPr>
                    <w:t>The Drawing(s) show existing and proposed riparian buffer(s),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8FA89C2" w14:textId="77777777" w:rsidR="00B91226" w:rsidRPr="00455C09" w:rsidRDefault="00B91226" w:rsidP="00B91226">
                  <w:pPr>
                    <w:spacing w:before="40" w:after="40"/>
                    <w:jc w:val="center"/>
                    <w:rPr>
                      <w:rFonts w:ascii="Arial" w:hAnsi="Arial" w:cs="Arial"/>
                      <w:b/>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839DEA"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A4DC397" w14:textId="271DD016"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B91226" w:rsidRPr="007A70D8" w14:paraId="528F221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CD4D5AB" w14:textId="77777777" w:rsidR="00B91226" w:rsidRPr="00455C09" w:rsidRDefault="00B91226" w:rsidP="00B91226">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2C15C442" w14:textId="77777777" w:rsidR="00B91226" w:rsidRDefault="00B91226" w:rsidP="00B91226">
                  <w:pPr>
                    <w:spacing w:before="40" w:after="40"/>
                    <w:jc w:val="center"/>
                    <w:rPr>
                      <w:rFonts w:ascii="Arial" w:hAnsi="Arial" w:cs="Arial"/>
                      <w:sz w:val="18"/>
                      <w:szCs w:val="18"/>
                    </w:rPr>
                  </w:pPr>
                  <w:r>
                    <w:rPr>
                      <w:rFonts w:ascii="Arial" w:hAnsi="Arial" w:cs="Arial"/>
                      <w:sz w:val="18"/>
                      <w:szCs w:val="18"/>
                    </w:rPr>
                    <w:t>i.</w:t>
                  </w:r>
                </w:p>
              </w:tc>
              <w:tc>
                <w:tcPr>
                  <w:tcW w:w="7195" w:type="dxa"/>
                  <w:tcBorders>
                    <w:top w:val="single" w:sz="4" w:space="0" w:color="auto"/>
                    <w:bottom w:val="single" w:sz="4" w:space="0" w:color="auto"/>
                    <w:right w:val="single" w:sz="4" w:space="0" w:color="auto"/>
                  </w:tcBorders>
                  <w:shd w:val="clear" w:color="auto" w:fill="auto"/>
                  <w:vAlign w:val="center"/>
                </w:tcPr>
                <w:p w14:paraId="5A16E839" w14:textId="202614C9" w:rsidR="00B91226" w:rsidRPr="00455C09" w:rsidRDefault="005E7A17" w:rsidP="00B91226">
                  <w:pPr>
                    <w:spacing w:before="40" w:after="40"/>
                    <w:jc w:val="both"/>
                    <w:rPr>
                      <w:rFonts w:ascii="Arial" w:hAnsi="Arial" w:cs="Arial"/>
                      <w:sz w:val="18"/>
                      <w:szCs w:val="18"/>
                    </w:rPr>
                  </w:pPr>
                  <w:r>
                    <w:rPr>
                      <w:rFonts w:ascii="Arial" w:hAnsi="Arial" w:cs="Arial"/>
                      <w:sz w:val="18"/>
                      <w:szCs w:val="18"/>
                    </w:rPr>
                    <w:t xml:space="preserve">102.8(f)(3) – </w:t>
                  </w:r>
                  <w:r w:rsidR="00B91226">
                    <w:rPr>
                      <w:rFonts w:ascii="Arial" w:hAnsi="Arial" w:cs="Arial"/>
                      <w:sz w:val="18"/>
                      <w:szCs w:val="18"/>
                    </w:rPr>
                    <w:t>The Drawing(s) show proposed off-site support activities,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D7C127"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F19C4F7" w14:textId="77777777"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AA622BA" w14:textId="034FD86A" w:rsidR="00B91226" w:rsidRPr="00455C09" w:rsidRDefault="00B91226" w:rsidP="00B91226">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B020C0" w:rsidRPr="007A70D8" w14:paraId="53744DF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0FA5AD6" w14:textId="77777777" w:rsidR="00B020C0" w:rsidRPr="00455C09" w:rsidRDefault="00B020C0" w:rsidP="00B020C0">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6F7B7664" w14:textId="4DE91875" w:rsidR="00B020C0" w:rsidRDefault="00B020C0" w:rsidP="00B020C0">
                  <w:pPr>
                    <w:spacing w:before="40" w:after="40"/>
                    <w:jc w:val="center"/>
                    <w:rPr>
                      <w:rFonts w:ascii="Arial" w:hAnsi="Arial" w:cs="Arial"/>
                      <w:sz w:val="18"/>
                      <w:szCs w:val="18"/>
                    </w:rPr>
                  </w:pPr>
                  <w:r w:rsidRPr="00455C09">
                    <w:rPr>
                      <w:rFonts w:ascii="Arial" w:hAnsi="Arial" w:cs="Arial"/>
                      <w:sz w:val="18"/>
                      <w:szCs w:val="18"/>
                    </w:rPr>
                    <w:t>j.</w:t>
                  </w:r>
                </w:p>
              </w:tc>
              <w:tc>
                <w:tcPr>
                  <w:tcW w:w="7195" w:type="dxa"/>
                  <w:tcBorders>
                    <w:top w:val="single" w:sz="4" w:space="0" w:color="auto"/>
                    <w:bottom w:val="single" w:sz="4" w:space="0" w:color="auto"/>
                    <w:right w:val="single" w:sz="4" w:space="0" w:color="auto"/>
                  </w:tcBorders>
                  <w:shd w:val="clear" w:color="auto" w:fill="auto"/>
                  <w:vAlign w:val="center"/>
                </w:tcPr>
                <w:p w14:paraId="6E79D270" w14:textId="025C2A3B" w:rsidR="00B020C0" w:rsidRDefault="00B020C0" w:rsidP="00B020C0">
                  <w:pPr>
                    <w:spacing w:before="40" w:after="40"/>
                    <w:jc w:val="both"/>
                    <w:rPr>
                      <w:rFonts w:ascii="Arial" w:hAnsi="Arial" w:cs="Arial"/>
                      <w:sz w:val="18"/>
                      <w:szCs w:val="18"/>
                    </w:rPr>
                  </w:pPr>
                  <w:r>
                    <w:rPr>
                      <w:rFonts w:ascii="Arial" w:hAnsi="Arial" w:cs="Arial"/>
                      <w:sz w:val="18"/>
                      <w:szCs w:val="18"/>
                    </w:rPr>
                    <w:t xml:space="preserve">102.4(c) – </w:t>
                  </w:r>
                  <w:r w:rsidRPr="00455C09">
                    <w:rPr>
                      <w:rFonts w:ascii="Arial" w:hAnsi="Arial" w:cs="Arial"/>
                      <w:sz w:val="18"/>
                      <w:szCs w:val="18"/>
                    </w:rPr>
                    <w:t xml:space="preserve">The Drawing(s) show the Avoidance Measures specified on the signed PNDI receipt, if applicable. </w:t>
                  </w:r>
                  <w:r>
                    <w:rPr>
                      <w:rFonts w:ascii="Arial" w:hAnsi="Arial" w:cs="Arial"/>
                      <w:b/>
                      <w:sz w:val="18"/>
                      <w:szCs w:val="18"/>
                      <w:vertAlign w:val="superscript"/>
                    </w:rPr>
                    <w:t>1</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28AF31F" w14:textId="24CCD83A" w:rsidR="00B020C0" w:rsidRPr="00455C09" w:rsidRDefault="00B020C0" w:rsidP="00B020C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9DBD69" w14:textId="618FE4CA" w:rsidR="00B020C0" w:rsidRPr="00455C09" w:rsidRDefault="00B020C0" w:rsidP="00B020C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978341F" w14:textId="50F2DF7A" w:rsidR="00B020C0" w:rsidRPr="00455C09" w:rsidRDefault="00B020C0" w:rsidP="00B020C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B020C0" w:rsidRPr="007A70D8" w14:paraId="3F3F511A"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81BDB8B" w14:textId="77777777" w:rsidR="00B020C0" w:rsidRPr="00455C09" w:rsidRDefault="00B020C0" w:rsidP="00B020C0">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3FC241C2" w14:textId="6DA469D5" w:rsidR="00B020C0" w:rsidRDefault="00B020C0" w:rsidP="00B020C0">
                  <w:pPr>
                    <w:spacing w:before="40" w:after="40"/>
                    <w:jc w:val="center"/>
                    <w:rPr>
                      <w:rFonts w:ascii="Arial" w:hAnsi="Arial" w:cs="Arial"/>
                      <w:sz w:val="18"/>
                      <w:szCs w:val="18"/>
                    </w:rPr>
                  </w:pPr>
                  <w:r>
                    <w:rPr>
                      <w:rFonts w:ascii="Arial" w:hAnsi="Arial" w:cs="Arial"/>
                      <w:sz w:val="18"/>
                      <w:szCs w:val="18"/>
                    </w:rPr>
                    <w:t>k.</w:t>
                  </w:r>
                </w:p>
              </w:tc>
              <w:tc>
                <w:tcPr>
                  <w:tcW w:w="7195" w:type="dxa"/>
                  <w:tcBorders>
                    <w:top w:val="single" w:sz="4" w:space="0" w:color="auto"/>
                    <w:bottom w:val="single" w:sz="4" w:space="0" w:color="auto"/>
                    <w:right w:val="single" w:sz="4" w:space="0" w:color="auto"/>
                  </w:tcBorders>
                  <w:shd w:val="clear" w:color="auto" w:fill="auto"/>
                  <w:vAlign w:val="center"/>
                </w:tcPr>
                <w:p w14:paraId="1A617649" w14:textId="6AB4D397" w:rsidR="00B020C0" w:rsidRDefault="00B020C0" w:rsidP="00B020C0">
                  <w:pPr>
                    <w:spacing w:before="40" w:after="40"/>
                    <w:jc w:val="both"/>
                    <w:rPr>
                      <w:rFonts w:ascii="Arial" w:hAnsi="Arial" w:cs="Arial"/>
                      <w:sz w:val="18"/>
                      <w:szCs w:val="18"/>
                    </w:rPr>
                  </w:pPr>
                  <w:r>
                    <w:rPr>
                      <w:rFonts w:ascii="Arial" w:hAnsi="Arial" w:cs="Arial"/>
                      <w:sz w:val="18"/>
                      <w:szCs w:val="18"/>
                    </w:rPr>
                    <w:t>102.8(f)(7) &amp; 102.8(f)(10) – The Drawing(s) show the sequence of PCSM BMP implementation, a long-term operation and maintenance (O&amp;M) schedule, procedures for recycling or disposing of materials, and critical stages of BMP implementation (not necessary if a separate narrative is attached).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039AF3" w14:textId="77777777" w:rsidR="00B020C0" w:rsidRPr="00455C09" w:rsidRDefault="00B020C0" w:rsidP="00B020C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D5C1A3F" w14:textId="77777777" w:rsidR="00B020C0" w:rsidRPr="00455C09" w:rsidRDefault="00B020C0" w:rsidP="00B020C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1679EAE" w14:textId="298AE047" w:rsidR="00B020C0" w:rsidRPr="00455C09" w:rsidRDefault="00B020C0" w:rsidP="00B020C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B020C0" w:rsidRPr="007A70D8" w14:paraId="174C47D8"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7B172EC1" w14:textId="77777777" w:rsidR="00B020C0" w:rsidRPr="00455C09" w:rsidRDefault="00B020C0" w:rsidP="00B020C0">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436999EC" w14:textId="705A1F42" w:rsidR="00B020C0" w:rsidRPr="00455C09" w:rsidRDefault="00B020C0" w:rsidP="00B020C0">
                  <w:pPr>
                    <w:spacing w:before="40" w:after="40"/>
                    <w:jc w:val="center"/>
                    <w:rPr>
                      <w:rFonts w:ascii="Arial" w:hAnsi="Arial" w:cs="Arial"/>
                      <w:sz w:val="18"/>
                      <w:szCs w:val="18"/>
                    </w:rPr>
                  </w:pPr>
                  <w:r>
                    <w:rPr>
                      <w:rFonts w:ascii="Arial" w:hAnsi="Arial" w:cs="Arial"/>
                      <w:sz w:val="18"/>
                      <w:szCs w:val="18"/>
                    </w:rPr>
                    <w:t>l.</w:t>
                  </w:r>
                </w:p>
              </w:tc>
              <w:tc>
                <w:tcPr>
                  <w:tcW w:w="7195" w:type="dxa"/>
                  <w:tcBorders>
                    <w:top w:val="single" w:sz="4" w:space="0" w:color="auto"/>
                    <w:bottom w:val="single" w:sz="4" w:space="0" w:color="auto"/>
                    <w:right w:val="single" w:sz="4" w:space="0" w:color="auto"/>
                  </w:tcBorders>
                  <w:shd w:val="clear" w:color="auto" w:fill="auto"/>
                  <w:vAlign w:val="center"/>
                </w:tcPr>
                <w:p w14:paraId="4542DDA8" w14:textId="2CB258D3" w:rsidR="00B020C0" w:rsidRPr="00455C09" w:rsidRDefault="00B020C0" w:rsidP="00B020C0">
                  <w:pPr>
                    <w:spacing w:before="40" w:after="40"/>
                    <w:jc w:val="both"/>
                    <w:rPr>
                      <w:rFonts w:ascii="Arial" w:hAnsi="Arial" w:cs="Arial"/>
                      <w:sz w:val="18"/>
                      <w:szCs w:val="18"/>
                    </w:rPr>
                  </w:pPr>
                  <w:r>
                    <w:rPr>
                      <w:rFonts w:ascii="Arial" w:hAnsi="Arial" w:cs="Arial"/>
                      <w:sz w:val="18"/>
                      <w:szCs w:val="18"/>
                    </w:rPr>
                    <w:t>102.8(f)(2) – The Drawing(s) show sensitive features including sinkholes, surface depressions, soil contamination hot spots, and wetlands, if applicable.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13E5797" w14:textId="77777777" w:rsidR="00B020C0" w:rsidRPr="00455C09" w:rsidRDefault="00B020C0" w:rsidP="00B020C0">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FB3025D" w14:textId="77777777" w:rsidR="00B020C0" w:rsidRPr="00455C09" w:rsidRDefault="00B020C0" w:rsidP="00B020C0">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16E80B4" w14:textId="1EF70F8C" w:rsidR="00B020C0" w:rsidRPr="00455C09" w:rsidRDefault="00B020C0" w:rsidP="00B020C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B020C0" w:rsidRPr="007A70D8" w14:paraId="501949AD"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46CE3C3" w14:textId="77777777" w:rsidR="00B020C0" w:rsidRPr="00455C09" w:rsidRDefault="00B020C0" w:rsidP="00B020C0">
                  <w:pPr>
                    <w:spacing w:before="40" w:after="40"/>
                    <w:jc w:val="center"/>
                    <w:rPr>
                      <w:rFonts w:ascii="Arial" w:hAnsi="Arial" w:cs="Arial"/>
                      <w:sz w:val="18"/>
                      <w:szCs w:val="18"/>
                    </w:rPr>
                  </w:pPr>
                </w:p>
              </w:tc>
              <w:tc>
                <w:tcPr>
                  <w:tcW w:w="548" w:type="dxa"/>
                  <w:tcBorders>
                    <w:top w:val="single" w:sz="4" w:space="0" w:color="auto"/>
                    <w:bottom w:val="single" w:sz="4" w:space="0" w:color="auto"/>
                  </w:tcBorders>
                  <w:shd w:val="clear" w:color="auto" w:fill="auto"/>
                  <w:vAlign w:val="center"/>
                </w:tcPr>
                <w:p w14:paraId="406A95D1" w14:textId="36441FAB" w:rsidR="00B020C0" w:rsidRDefault="00B020C0" w:rsidP="00B020C0">
                  <w:pPr>
                    <w:spacing w:before="40" w:after="40"/>
                    <w:jc w:val="center"/>
                    <w:rPr>
                      <w:rFonts w:ascii="Arial" w:hAnsi="Arial" w:cs="Arial"/>
                      <w:sz w:val="18"/>
                      <w:szCs w:val="18"/>
                    </w:rPr>
                  </w:pPr>
                  <w:r>
                    <w:rPr>
                      <w:rFonts w:ascii="Arial" w:hAnsi="Arial" w:cs="Arial"/>
                      <w:sz w:val="18"/>
                      <w:szCs w:val="18"/>
                    </w:rPr>
                    <w:t>m.</w:t>
                  </w:r>
                </w:p>
              </w:tc>
              <w:tc>
                <w:tcPr>
                  <w:tcW w:w="7195" w:type="dxa"/>
                  <w:tcBorders>
                    <w:top w:val="single" w:sz="4" w:space="0" w:color="auto"/>
                    <w:bottom w:val="single" w:sz="4" w:space="0" w:color="auto"/>
                    <w:right w:val="single" w:sz="4" w:space="0" w:color="auto"/>
                  </w:tcBorders>
                  <w:shd w:val="clear" w:color="auto" w:fill="auto"/>
                  <w:vAlign w:val="center"/>
                </w:tcPr>
                <w:p w14:paraId="540254EE" w14:textId="777A968A" w:rsidR="00B020C0" w:rsidRDefault="00B020C0" w:rsidP="00B020C0">
                  <w:pPr>
                    <w:spacing w:before="40" w:after="40"/>
                    <w:jc w:val="both"/>
                    <w:rPr>
                      <w:rFonts w:ascii="Arial" w:hAnsi="Arial" w:cs="Arial"/>
                      <w:sz w:val="18"/>
                      <w:szCs w:val="18"/>
                    </w:rPr>
                  </w:pPr>
                  <w:r>
                    <w:rPr>
                      <w:rFonts w:ascii="Arial" w:hAnsi="Arial" w:cs="Arial"/>
                      <w:sz w:val="18"/>
                      <w:szCs w:val="18"/>
                    </w:rPr>
                    <w:t>102.8(g)(1) – The Drawing(s) show the location of test pits used for infiltration testing as cross-referenced to PCSM Module 2, Infiltration Information.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8811EC6" w14:textId="77777777" w:rsidR="00B020C0" w:rsidRDefault="00B020C0" w:rsidP="00B020C0">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C869CDA" w14:textId="77777777" w:rsidR="00B020C0" w:rsidRPr="00410521" w:rsidRDefault="00B020C0" w:rsidP="00B020C0">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33C01AF" w14:textId="4E134FD9" w:rsidR="00B020C0" w:rsidRDefault="00B020C0" w:rsidP="00B020C0">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r>
            <w:tr w:rsidR="00B020C0" w:rsidRPr="007A70D8" w14:paraId="7E18F73B" w14:textId="77777777" w:rsidTr="004C413A">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231ED550" w14:textId="4AD10B53" w:rsidR="00B020C0" w:rsidRPr="00455C09" w:rsidRDefault="00B020C0" w:rsidP="00B020C0">
                  <w:pPr>
                    <w:spacing w:before="40" w:after="40"/>
                    <w:jc w:val="center"/>
                    <w:rPr>
                      <w:rFonts w:ascii="Arial" w:hAnsi="Arial" w:cs="Arial"/>
                      <w:sz w:val="18"/>
                      <w:szCs w:val="18"/>
                    </w:rPr>
                  </w:pPr>
                  <w:r>
                    <w:rPr>
                      <w:rFonts w:ascii="Arial" w:hAnsi="Arial" w:cs="Arial"/>
                      <w:sz w:val="18"/>
                      <w:szCs w:val="18"/>
                    </w:rPr>
                    <w:t>9.</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638F34AD" w14:textId="4B16BEE9" w:rsidR="00B020C0" w:rsidRDefault="00B020C0" w:rsidP="00B020C0">
                  <w:pPr>
                    <w:spacing w:before="40" w:after="40"/>
                    <w:jc w:val="both"/>
                    <w:rPr>
                      <w:rFonts w:ascii="Arial" w:hAnsi="Arial" w:cs="Arial"/>
                      <w:sz w:val="18"/>
                      <w:szCs w:val="18"/>
                    </w:rPr>
                  </w:pPr>
                  <w:r>
                    <w:rPr>
                      <w:rFonts w:ascii="Arial" w:hAnsi="Arial" w:cs="Arial"/>
                      <w:sz w:val="18"/>
                      <w:szCs w:val="18"/>
                    </w:rPr>
                    <w:t>102.6(a)(1) – Three</w:t>
                  </w:r>
                  <w:r w:rsidRPr="00455C09">
                    <w:rPr>
                      <w:rFonts w:ascii="Arial" w:hAnsi="Arial" w:cs="Arial"/>
                      <w:sz w:val="18"/>
                      <w:szCs w:val="18"/>
                    </w:rPr>
                    <w:t xml:space="preserve"> copies of the complete </w:t>
                  </w:r>
                  <w:r>
                    <w:rPr>
                      <w:rFonts w:ascii="Arial" w:hAnsi="Arial" w:cs="Arial"/>
                      <w:sz w:val="18"/>
                      <w:szCs w:val="18"/>
                    </w:rPr>
                    <w:t xml:space="preserve">Antidegradation Analysis </w:t>
                  </w:r>
                  <w:r w:rsidRPr="00455C09">
                    <w:rPr>
                      <w:rFonts w:ascii="Arial" w:hAnsi="Arial" w:cs="Arial"/>
                      <w:sz w:val="18"/>
                      <w:szCs w:val="18"/>
                    </w:rPr>
                    <w:t xml:space="preserve">Module </w:t>
                  </w:r>
                  <w:r>
                    <w:rPr>
                      <w:rFonts w:ascii="Arial" w:hAnsi="Arial" w:cs="Arial"/>
                      <w:sz w:val="18"/>
                      <w:szCs w:val="18"/>
                    </w:rPr>
                    <w:t>3</w:t>
                  </w:r>
                  <w:r w:rsidRPr="00455C09">
                    <w:rPr>
                      <w:rFonts w:ascii="Arial" w:hAnsi="Arial" w:cs="Arial"/>
                      <w:sz w:val="18"/>
                      <w:szCs w:val="18"/>
                    </w:rPr>
                    <w:t xml:space="preserve"> (3800-PM-BCW0406</w:t>
                  </w:r>
                  <w:r>
                    <w:rPr>
                      <w:rFonts w:ascii="Arial" w:hAnsi="Arial" w:cs="Arial"/>
                      <w:sz w:val="18"/>
                      <w:szCs w:val="18"/>
                    </w:rPr>
                    <w:t>c</w:t>
                  </w:r>
                  <w:r w:rsidRPr="00455C09">
                    <w:rPr>
                      <w:rFonts w:ascii="Arial" w:hAnsi="Arial" w:cs="Arial"/>
                      <w:sz w:val="18"/>
                      <w:szCs w:val="18"/>
                    </w:rPr>
                    <w:t xml:space="preserve">) were submitted and were completed as instructed in the </w:t>
                  </w:r>
                  <w:r>
                    <w:rPr>
                      <w:rFonts w:ascii="Arial" w:hAnsi="Arial" w:cs="Arial"/>
                      <w:sz w:val="18"/>
                      <w:szCs w:val="18"/>
                    </w:rPr>
                    <w:t xml:space="preserve">Application </w:t>
                  </w:r>
                  <w:r w:rsidRPr="00455C09">
                    <w:rPr>
                      <w:rFonts w:ascii="Arial" w:hAnsi="Arial" w:cs="Arial"/>
                      <w:sz w:val="18"/>
                      <w:szCs w:val="18"/>
                    </w:rPr>
                    <w:t>Instructions</w:t>
                  </w:r>
                  <w:r>
                    <w:rPr>
                      <w:rFonts w:ascii="Arial" w:hAnsi="Arial" w:cs="Arial"/>
                      <w:sz w:val="18"/>
                      <w:szCs w:val="18"/>
                    </w:rPr>
                    <w:t xml:space="preserve"> if 1) there are proposed discharges to special protection waters, and/or 2) there are proposed discharges directly to waters impaired for siltation, sediment, turbidity, water/flow variability, flow alterations/modifications, or nutrients.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7E4B8C7" w14:textId="725E96B6" w:rsidR="00B020C0" w:rsidRPr="00455C09" w:rsidRDefault="00B020C0" w:rsidP="00B020C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C915B4B" w14:textId="317F300D" w:rsidR="00B020C0" w:rsidRPr="00410521" w:rsidRDefault="00B020C0" w:rsidP="00B020C0">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F684482" w14:textId="7763378A" w:rsidR="00B020C0" w:rsidRDefault="00B020C0" w:rsidP="00B020C0">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r>
            <w:tr w:rsidR="00B020C0" w:rsidRPr="007A70D8" w14:paraId="6E121396" w14:textId="77777777" w:rsidTr="004C413A">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948617A" w14:textId="3517212D" w:rsidR="00B020C0" w:rsidRDefault="00B020C0" w:rsidP="00B020C0">
                  <w:pPr>
                    <w:spacing w:before="40" w:after="40"/>
                    <w:jc w:val="center"/>
                    <w:rPr>
                      <w:rFonts w:ascii="Arial" w:hAnsi="Arial" w:cs="Arial"/>
                      <w:sz w:val="18"/>
                      <w:szCs w:val="18"/>
                    </w:rPr>
                  </w:pPr>
                  <w:r>
                    <w:rPr>
                      <w:rFonts w:ascii="Arial" w:hAnsi="Arial" w:cs="Arial"/>
                      <w:sz w:val="18"/>
                      <w:szCs w:val="18"/>
                    </w:rPr>
                    <w:t>10.</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48D065E2" w14:textId="7FF1D563" w:rsidR="00B020C0" w:rsidRPr="00455C09" w:rsidRDefault="00B020C0" w:rsidP="00B020C0">
                  <w:pPr>
                    <w:spacing w:before="40" w:after="40"/>
                    <w:jc w:val="both"/>
                    <w:rPr>
                      <w:rFonts w:ascii="Arial" w:hAnsi="Arial" w:cs="Arial"/>
                      <w:sz w:val="18"/>
                      <w:szCs w:val="18"/>
                    </w:rPr>
                  </w:pPr>
                  <w:r>
                    <w:rPr>
                      <w:rFonts w:ascii="Arial" w:hAnsi="Arial" w:cs="Arial"/>
                      <w:sz w:val="18"/>
                      <w:szCs w:val="18"/>
                    </w:rPr>
                    <w:t>102.6(a)(1) – Three</w:t>
                  </w:r>
                  <w:r w:rsidRPr="00455C09">
                    <w:rPr>
                      <w:rFonts w:ascii="Arial" w:hAnsi="Arial" w:cs="Arial"/>
                      <w:sz w:val="18"/>
                      <w:szCs w:val="18"/>
                    </w:rPr>
                    <w:t xml:space="preserve"> copies of the complete </w:t>
                  </w:r>
                  <w:r>
                    <w:rPr>
                      <w:rFonts w:ascii="Arial" w:hAnsi="Arial" w:cs="Arial"/>
                      <w:sz w:val="18"/>
                      <w:szCs w:val="18"/>
                    </w:rPr>
                    <w:t xml:space="preserve">Riparian Buffer </w:t>
                  </w:r>
                  <w:r w:rsidRPr="00455C09">
                    <w:rPr>
                      <w:rFonts w:ascii="Arial" w:hAnsi="Arial" w:cs="Arial"/>
                      <w:sz w:val="18"/>
                      <w:szCs w:val="18"/>
                    </w:rPr>
                    <w:t xml:space="preserve">Module </w:t>
                  </w:r>
                  <w:r>
                    <w:rPr>
                      <w:rFonts w:ascii="Arial" w:hAnsi="Arial" w:cs="Arial"/>
                      <w:sz w:val="18"/>
                      <w:szCs w:val="18"/>
                    </w:rPr>
                    <w:t>4</w:t>
                  </w:r>
                  <w:r w:rsidRPr="00455C09">
                    <w:rPr>
                      <w:rFonts w:ascii="Arial" w:hAnsi="Arial" w:cs="Arial"/>
                      <w:sz w:val="18"/>
                      <w:szCs w:val="18"/>
                    </w:rPr>
                    <w:t xml:space="preserve"> (3800-PM-BCW0406</w:t>
                  </w:r>
                  <w:r>
                    <w:rPr>
                      <w:rFonts w:ascii="Arial" w:hAnsi="Arial" w:cs="Arial"/>
                      <w:sz w:val="18"/>
                      <w:szCs w:val="18"/>
                    </w:rPr>
                    <w:t>d</w:t>
                  </w:r>
                  <w:r w:rsidRPr="00455C09">
                    <w:rPr>
                      <w:rFonts w:ascii="Arial" w:hAnsi="Arial" w:cs="Arial"/>
                      <w:sz w:val="18"/>
                      <w:szCs w:val="18"/>
                    </w:rPr>
                    <w:t xml:space="preserve">) were submitted and were completed as instructed in the </w:t>
                  </w:r>
                  <w:r>
                    <w:rPr>
                      <w:rFonts w:ascii="Arial" w:hAnsi="Arial" w:cs="Arial"/>
                      <w:sz w:val="18"/>
                      <w:szCs w:val="18"/>
                    </w:rPr>
                    <w:t xml:space="preserve">Application </w:t>
                  </w:r>
                  <w:r w:rsidRPr="00455C09">
                    <w:rPr>
                      <w:rFonts w:ascii="Arial" w:hAnsi="Arial" w:cs="Arial"/>
                      <w:sz w:val="18"/>
                      <w:szCs w:val="18"/>
                    </w:rPr>
                    <w:t>Instructions</w:t>
                  </w:r>
                  <w:r>
                    <w:rPr>
                      <w:rFonts w:ascii="Arial" w:hAnsi="Arial" w:cs="Arial"/>
                      <w:sz w:val="18"/>
                      <w:szCs w:val="18"/>
                    </w:rPr>
                    <w:t xml:space="preserve"> if the earth disturbance or project site is within 150 feet of a </w:t>
                  </w:r>
                  <w:r w:rsidRPr="00FF6F33">
                    <w:rPr>
                      <w:rFonts w:ascii="Arial" w:hAnsi="Arial" w:cs="Arial"/>
                      <w:sz w:val="18"/>
                      <w:szCs w:val="18"/>
                    </w:rPr>
                    <w:t>perennial or intermittent river, stream, or creek, lake, pond or reservoir</w:t>
                  </w:r>
                  <w:r>
                    <w:rPr>
                      <w:rFonts w:ascii="Arial" w:hAnsi="Arial" w:cs="Arial"/>
                      <w:sz w:val="18"/>
                      <w:szCs w:val="18"/>
                    </w:rPr>
                    <w:t xml:space="preserve"> designated for special protection.</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E175FA" w14:textId="4C02F343" w:rsidR="00B020C0" w:rsidRPr="00455C09" w:rsidRDefault="00B020C0" w:rsidP="00B020C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D77E0B8" w14:textId="283B2796" w:rsidR="00B020C0" w:rsidRPr="00410521" w:rsidRDefault="00B020C0" w:rsidP="00B020C0">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AF4D813" w14:textId="09CC5863" w:rsidR="00B020C0" w:rsidRDefault="00B020C0" w:rsidP="00B020C0">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r>
          </w:tbl>
          <w:p w14:paraId="752C470A" w14:textId="77777777" w:rsidR="00516F77" w:rsidRPr="00604AE7" w:rsidRDefault="00516F77" w:rsidP="00516F77">
            <w:pPr>
              <w:rPr>
                <w:rFonts w:ascii="Arial" w:hAnsi="Arial" w:cs="Arial"/>
                <w:color w:val="FFFFFF"/>
              </w:rPr>
            </w:pPr>
          </w:p>
        </w:tc>
      </w:tr>
    </w:tbl>
    <w:p w14:paraId="3CBF44D7" w14:textId="77777777" w:rsidR="00516F77" w:rsidRDefault="00516F77" w:rsidP="00516F77">
      <w:pPr>
        <w:rPr>
          <w:rFonts w:ascii="Arial" w:hAnsi="Arial" w:cs="Arial"/>
          <w:sz w:val="19"/>
          <w:szCs w:val="19"/>
          <w:u w:val="single"/>
        </w:rPr>
      </w:pPr>
    </w:p>
    <w:p w14:paraId="77CF12BD" w14:textId="4AFAA28F" w:rsidR="00516F77" w:rsidRPr="00032E50" w:rsidRDefault="00516F77" w:rsidP="00032E50">
      <w:pPr>
        <w:rPr>
          <w:rFonts w:ascii="Arial" w:hAnsi="Arial" w:cs="Arial"/>
          <w:sz w:val="18"/>
          <w:szCs w:val="19"/>
        </w:rPr>
      </w:pPr>
      <w:r w:rsidRPr="00821C3D">
        <w:rPr>
          <w:rFonts w:ascii="Arial" w:hAnsi="Arial" w:cs="Arial"/>
          <w:sz w:val="18"/>
          <w:szCs w:val="19"/>
          <w:u w:val="single"/>
        </w:rPr>
        <w:t>Footnotes</w:t>
      </w:r>
      <w:r w:rsidRPr="00821C3D">
        <w:rPr>
          <w:rFonts w:ascii="Arial" w:hAnsi="Arial" w:cs="Arial"/>
          <w:sz w:val="18"/>
          <w:szCs w:val="19"/>
        </w:rPr>
        <w:t>:</w:t>
      </w:r>
    </w:p>
    <w:p w14:paraId="5E0EE2DB" w14:textId="77777777" w:rsidR="00516F77" w:rsidRPr="00821C3D" w:rsidRDefault="00516F77" w:rsidP="00777054">
      <w:pPr>
        <w:pStyle w:val="ListParagraph"/>
        <w:numPr>
          <w:ilvl w:val="0"/>
          <w:numId w:val="25"/>
        </w:numPr>
        <w:spacing w:after="0" w:line="240" w:lineRule="auto"/>
        <w:ind w:left="360"/>
        <w:jc w:val="both"/>
        <w:rPr>
          <w:rFonts w:ascii="Arial" w:hAnsi="Arial" w:cs="Arial"/>
          <w:bCs/>
          <w:sz w:val="18"/>
          <w:szCs w:val="19"/>
        </w:rPr>
      </w:pPr>
      <w:r w:rsidRPr="00821C3D">
        <w:rPr>
          <w:rFonts w:ascii="Arial" w:hAnsi="Arial" w:cs="Arial"/>
          <w:bCs/>
          <w:sz w:val="18"/>
          <w:szCs w:val="19"/>
        </w:rPr>
        <w:t>If the PNDI receipt indicates “Avoidance Measures,” the applicant must have signed the PNDI receipt and included the avoidance measures on the E&amp;S and PCSM Plans; otherwise clearance letters must be included in the NOI.</w:t>
      </w:r>
    </w:p>
    <w:p w14:paraId="7C21D1AF" w14:textId="250CEEC5" w:rsidR="00516F77" w:rsidRPr="00821C3D" w:rsidRDefault="00516F77" w:rsidP="00777054">
      <w:pPr>
        <w:pStyle w:val="ListParagraph"/>
        <w:numPr>
          <w:ilvl w:val="0"/>
          <w:numId w:val="25"/>
        </w:numPr>
        <w:spacing w:after="0" w:line="240" w:lineRule="auto"/>
        <w:ind w:left="360"/>
        <w:jc w:val="both"/>
        <w:rPr>
          <w:rFonts w:ascii="Arial" w:hAnsi="Arial" w:cs="Arial"/>
          <w:bCs/>
          <w:sz w:val="18"/>
          <w:szCs w:val="19"/>
        </w:rPr>
      </w:pPr>
      <w:r w:rsidRPr="00821C3D">
        <w:rPr>
          <w:rFonts w:ascii="Arial" w:hAnsi="Arial" w:cs="Arial"/>
          <w:bCs/>
          <w:sz w:val="18"/>
          <w:szCs w:val="19"/>
        </w:rPr>
        <w:t xml:space="preserve">If the entire project meets 25 Pa. Code § 102.8(n), then </w:t>
      </w:r>
      <w:r>
        <w:rPr>
          <w:rFonts w:ascii="Arial" w:hAnsi="Arial" w:cs="Arial"/>
          <w:bCs/>
          <w:sz w:val="18"/>
          <w:szCs w:val="19"/>
        </w:rPr>
        <w:t xml:space="preserve">responses to </w:t>
      </w:r>
      <w:r w:rsidRPr="00821C3D">
        <w:rPr>
          <w:rFonts w:ascii="Arial" w:hAnsi="Arial" w:cs="Arial"/>
          <w:bCs/>
          <w:sz w:val="18"/>
          <w:szCs w:val="19"/>
        </w:rPr>
        <w:t xml:space="preserve">Questions </w:t>
      </w:r>
      <w:r w:rsidR="00B91226">
        <w:rPr>
          <w:rFonts w:ascii="Arial" w:hAnsi="Arial" w:cs="Arial"/>
          <w:bCs/>
          <w:sz w:val="18"/>
          <w:szCs w:val="19"/>
        </w:rPr>
        <w:t>7</w:t>
      </w:r>
      <w:r w:rsidRPr="00821C3D">
        <w:rPr>
          <w:rFonts w:ascii="Arial" w:hAnsi="Arial" w:cs="Arial"/>
          <w:bCs/>
          <w:sz w:val="18"/>
          <w:szCs w:val="19"/>
        </w:rPr>
        <w:t xml:space="preserve">.c – </w:t>
      </w:r>
      <w:r w:rsidR="00B91226">
        <w:rPr>
          <w:rFonts w:ascii="Arial" w:hAnsi="Arial" w:cs="Arial"/>
          <w:bCs/>
          <w:sz w:val="18"/>
          <w:szCs w:val="19"/>
        </w:rPr>
        <w:t>7</w:t>
      </w:r>
      <w:r w:rsidRPr="00821C3D">
        <w:rPr>
          <w:rFonts w:ascii="Arial" w:hAnsi="Arial" w:cs="Arial"/>
          <w:bCs/>
          <w:sz w:val="18"/>
          <w:szCs w:val="19"/>
        </w:rPr>
        <w:t xml:space="preserve">.i </w:t>
      </w:r>
      <w:r>
        <w:rPr>
          <w:rFonts w:ascii="Arial" w:hAnsi="Arial" w:cs="Arial"/>
          <w:bCs/>
          <w:sz w:val="18"/>
          <w:szCs w:val="19"/>
        </w:rPr>
        <w:t>may be omitted</w:t>
      </w:r>
      <w:r w:rsidRPr="00821C3D">
        <w:rPr>
          <w:rFonts w:ascii="Arial" w:hAnsi="Arial" w:cs="Arial"/>
          <w:bCs/>
          <w:sz w:val="18"/>
          <w:szCs w:val="19"/>
        </w:rPr>
        <w:t>.</w:t>
      </w:r>
    </w:p>
    <w:p w14:paraId="38761685" w14:textId="75E58611" w:rsidR="00516F77" w:rsidRPr="00821C3D" w:rsidRDefault="00516F77" w:rsidP="00777054">
      <w:pPr>
        <w:pStyle w:val="ListParagraph"/>
        <w:numPr>
          <w:ilvl w:val="0"/>
          <w:numId w:val="25"/>
        </w:numPr>
        <w:spacing w:after="0" w:line="240" w:lineRule="auto"/>
        <w:ind w:left="360"/>
        <w:jc w:val="both"/>
        <w:rPr>
          <w:rFonts w:ascii="Arial" w:hAnsi="Arial" w:cs="Arial"/>
          <w:bCs/>
          <w:sz w:val="18"/>
          <w:szCs w:val="19"/>
        </w:rPr>
      </w:pPr>
      <w:r>
        <w:rPr>
          <w:rFonts w:ascii="Arial" w:hAnsi="Arial" w:cs="Arial"/>
          <w:bCs/>
          <w:sz w:val="18"/>
          <w:szCs w:val="19"/>
        </w:rPr>
        <w:t>The response to either Q</w:t>
      </w:r>
      <w:r w:rsidRPr="00821C3D">
        <w:rPr>
          <w:rFonts w:ascii="Arial" w:hAnsi="Arial" w:cs="Arial"/>
          <w:bCs/>
          <w:sz w:val="18"/>
          <w:szCs w:val="19"/>
        </w:rPr>
        <w:t xml:space="preserve">uestion </w:t>
      </w:r>
      <w:r w:rsidR="00B91226">
        <w:rPr>
          <w:rFonts w:ascii="Arial" w:hAnsi="Arial" w:cs="Arial"/>
          <w:bCs/>
          <w:sz w:val="18"/>
          <w:szCs w:val="19"/>
        </w:rPr>
        <w:t>7</w:t>
      </w:r>
      <w:r w:rsidRPr="00821C3D">
        <w:rPr>
          <w:rFonts w:ascii="Arial" w:hAnsi="Arial" w:cs="Arial"/>
          <w:bCs/>
          <w:sz w:val="18"/>
          <w:szCs w:val="19"/>
        </w:rPr>
        <w:t>.</w:t>
      </w:r>
      <w:r>
        <w:rPr>
          <w:rFonts w:ascii="Arial" w:hAnsi="Arial" w:cs="Arial"/>
          <w:bCs/>
          <w:sz w:val="18"/>
          <w:szCs w:val="19"/>
        </w:rPr>
        <w:t>d</w:t>
      </w:r>
      <w:r w:rsidRPr="00821C3D">
        <w:rPr>
          <w:rFonts w:ascii="Arial" w:hAnsi="Arial" w:cs="Arial"/>
          <w:bCs/>
          <w:sz w:val="18"/>
          <w:szCs w:val="19"/>
        </w:rPr>
        <w:t xml:space="preserve"> or </w:t>
      </w:r>
      <w:r w:rsidR="00B91226">
        <w:rPr>
          <w:rFonts w:ascii="Arial" w:hAnsi="Arial" w:cs="Arial"/>
          <w:bCs/>
          <w:sz w:val="18"/>
          <w:szCs w:val="19"/>
        </w:rPr>
        <w:t>7</w:t>
      </w:r>
      <w:r w:rsidRPr="00821C3D">
        <w:rPr>
          <w:rFonts w:ascii="Arial" w:hAnsi="Arial" w:cs="Arial"/>
          <w:bCs/>
          <w:sz w:val="18"/>
          <w:szCs w:val="19"/>
        </w:rPr>
        <w:t xml:space="preserve">.e </w:t>
      </w:r>
      <w:r>
        <w:rPr>
          <w:rFonts w:ascii="Arial" w:hAnsi="Arial" w:cs="Arial"/>
          <w:bCs/>
          <w:sz w:val="18"/>
          <w:szCs w:val="19"/>
        </w:rPr>
        <w:t>must be TRUE</w:t>
      </w:r>
      <w:r w:rsidRPr="00821C3D">
        <w:rPr>
          <w:rFonts w:ascii="Arial" w:hAnsi="Arial" w:cs="Arial"/>
          <w:bCs/>
          <w:sz w:val="18"/>
          <w:szCs w:val="19"/>
        </w:rPr>
        <w:t xml:space="preserve"> for the project to be deemed complete.</w:t>
      </w:r>
    </w:p>
    <w:p w14:paraId="254AAE2E" w14:textId="3B51C825" w:rsidR="00516F77" w:rsidRPr="00821C3D" w:rsidRDefault="00516F77" w:rsidP="00777054">
      <w:pPr>
        <w:pStyle w:val="ListParagraph"/>
        <w:numPr>
          <w:ilvl w:val="0"/>
          <w:numId w:val="25"/>
        </w:numPr>
        <w:spacing w:after="0" w:line="240" w:lineRule="auto"/>
        <w:ind w:left="360"/>
        <w:jc w:val="both"/>
        <w:rPr>
          <w:rFonts w:ascii="Arial" w:hAnsi="Arial" w:cs="Arial"/>
          <w:bCs/>
          <w:sz w:val="18"/>
          <w:szCs w:val="19"/>
        </w:rPr>
      </w:pPr>
      <w:r>
        <w:rPr>
          <w:rFonts w:ascii="Arial" w:hAnsi="Arial" w:cs="Arial"/>
          <w:bCs/>
          <w:sz w:val="18"/>
          <w:szCs w:val="19"/>
        </w:rPr>
        <w:t>The response to either Q</w:t>
      </w:r>
      <w:r w:rsidRPr="00821C3D">
        <w:rPr>
          <w:rFonts w:ascii="Arial" w:hAnsi="Arial" w:cs="Arial"/>
          <w:bCs/>
          <w:sz w:val="18"/>
          <w:szCs w:val="19"/>
        </w:rPr>
        <w:t xml:space="preserve">uestion </w:t>
      </w:r>
      <w:r w:rsidR="00B91226">
        <w:rPr>
          <w:rFonts w:ascii="Arial" w:hAnsi="Arial" w:cs="Arial"/>
          <w:bCs/>
          <w:sz w:val="18"/>
          <w:szCs w:val="19"/>
        </w:rPr>
        <w:t>7</w:t>
      </w:r>
      <w:r w:rsidRPr="00821C3D">
        <w:rPr>
          <w:rFonts w:ascii="Arial" w:hAnsi="Arial" w:cs="Arial"/>
          <w:bCs/>
          <w:sz w:val="18"/>
          <w:szCs w:val="19"/>
        </w:rPr>
        <w:t xml:space="preserve">.g or </w:t>
      </w:r>
      <w:r w:rsidR="00B91226">
        <w:rPr>
          <w:rFonts w:ascii="Arial" w:hAnsi="Arial" w:cs="Arial"/>
          <w:bCs/>
          <w:sz w:val="18"/>
          <w:szCs w:val="19"/>
        </w:rPr>
        <w:t>7</w:t>
      </w:r>
      <w:r w:rsidRPr="00821C3D">
        <w:rPr>
          <w:rFonts w:ascii="Arial" w:hAnsi="Arial" w:cs="Arial"/>
          <w:bCs/>
          <w:sz w:val="18"/>
          <w:szCs w:val="19"/>
        </w:rPr>
        <w:t xml:space="preserve">.h </w:t>
      </w:r>
      <w:r>
        <w:rPr>
          <w:rFonts w:ascii="Arial" w:hAnsi="Arial" w:cs="Arial"/>
          <w:bCs/>
          <w:sz w:val="18"/>
          <w:szCs w:val="19"/>
        </w:rPr>
        <w:t xml:space="preserve">must be TRUE </w:t>
      </w:r>
      <w:r w:rsidRPr="00821C3D">
        <w:rPr>
          <w:rFonts w:ascii="Arial" w:hAnsi="Arial" w:cs="Arial"/>
          <w:bCs/>
          <w:sz w:val="18"/>
          <w:szCs w:val="19"/>
        </w:rPr>
        <w:t>for the project to be deemed complete.</w:t>
      </w:r>
    </w:p>
    <w:p w14:paraId="231A3BF7" w14:textId="77777777" w:rsidR="00B91226" w:rsidRDefault="00B91226">
      <w:pPr>
        <w:rPr>
          <w:rFonts w:ascii="Arial" w:hAnsi="Arial" w:cs="Arial"/>
          <w:b/>
          <w:bCs/>
          <w:sz w:val="19"/>
          <w:szCs w:val="19"/>
        </w:rPr>
      </w:pPr>
      <w:r>
        <w:rPr>
          <w:rFonts w:ascii="Arial" w:hAnsi="Arial" w:cs="Arial"/>
          <w:b/>
          <w:bCs/>
          <w:sz w:val="19"/>
          <w:szCs w:val="19"/>
        </w:rPr>
        <w:br w:type="page"/>
      </w:r>
    </w:p>
    <w:p w14:paraId="19A94D45" w14:textId="1D4CB721" w:rsidR="00516F77" w:rsidRPr="00FF41BB" w:rsidRDefault="00786310" w:rsidP="00516F77">
      <w:pPr>
        <w:rPr>
          <w:rFonts w:ascii="Arial" w:hAnsi="Arial" w:cs="Arial"/>
          <w:sz w:val="19"/>
          <w:szCs w:val="19"/>
        </w:rPr>
      </w:pPr>
      <w:r>
        <w:rPr>
          <w:rFonts w:ascii="Arial" w:hAnsi="Arial" w:cs="Arial"/>
          <w:b/>
          <w:bCs/>
          <w:sz w:val="19"/>
          <w:szCs w:val="19"/>
        </w:rPr>
        <w:lastRenderedPageBreak/>
        <w:t xml:space="preserve">Application Manager’s </w:t>
      </w:r>
      <w:r w:rsidR="00516F77" w:rsidRPr="00407406">
        <w:rPr>
          <w:rFonts w:ascii="Arial" w:hAnsi="Arial" w:cs="Arial"/>
          <w:b/>
          <w:bCs/>
          <w:sz w:val="19"/>
          <w:szCs w:val="19"/>
        </w:rPr>
        <w:t>Completeness Review Comments</w:t>
      </w:r>
      <w:r w:rsidR="00516F77" w:rsidRPr="00FF41BB">
        <w:rPr>
          <w:rFonts w:ascii="Arial" w:hAnsi="Arial" w:cs="Arial"/>
          <w:sz w:val="19"/>
          <w:szCs w:val="19"/>
        </w:rPr>
        <w:t>:</w:t>
      </w:r>
    </w:p>
    <w:p w14:paraId="0F061980" w14:textId="77777777" w:rsidR="00516F77" w:rsidRDefault="00516F77" w:rsidP="00516F77"/>
    <w:p w14:paraId="780CF746" w14:textId="77777777" w:rsidR="00516F77" w:rsidRPr="00710D07" w:rsidRDefault="00516F77" w:rsidP="00516F77">
      <w:pPr>
        <w:rPr>
          <w:rFonts w:ascii="Arial" w:hAnsi="Arial" w:cs="Arial"/>
        </w:rPr>
      </w:pPr>
      <w:r w:rsidRPr="00710D07">
        <w:rPr>
          <w:rFonts w:ascii="Arial" w:hAnsi="Arial" w:cs="Arial"/>
        </w:rPr>
        <w:fldChar w:fldCharType="begin">
          <w:ffData>
            <w:name w:val=""/>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rPr>
        <w:fldChar w:fldCharType="end"/>
      </w:r>
    </w:p>
    <w:p w14:paraId="247725FA" w14:textId="407B3771" w:rsidR="00B91226" w:rsidRDefault="00B91226">
      <w:pPr>
        <w:rPr>
          <w:rFonts w:ascii="Arial" w:hAnsi="Arial" w:cs="Arial"/>
          <w:b/>
        </w:rPr>
      </w:pPr>
      <w:r>
        <w:rPr>
          <w:rFonts w:ascii="Arial" w:hAnsi="Arial" w:cs="Arial"/>
          <w:b/>
        </w:rPr>
        <w:br w:type="page"/>
      </w:r>
    </w:p>
    <w:tbl>
      <w:tblPr>
        <w:tblW w:w="11070"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ook w:val="01E0" w:firstRow="1" w:lastRow="1" w:firstColumn="1" w:lastColumn="1" w:noHBand="0" w:noVBand="0"/>
      </w:tblPr>
      <w:tblGrid>
        <w:gridCol w:w="11070"/>
      </w:tblGrid>
      <w:tr w:rsidR="00516F77" w:rsidRPr="00604AE7" w14:paraId="06D9DE7C" w14:textId="77777777" w:rsidTr="00516F77">
        <w:tc>
          <w:tcPr>
            <w:tcW w:w="11070" w:type="dxa"/>
            <w:shd w:val="clear" w:color="auto" w:fill="C0C0C0"/>
            <w:vAlign w:val="center"/>
          </w:tcPr>
          <w:p w14:paraId="1D98B80F" w14:textId="77777777" w:rsidR="00516F77" w:rsidRPr="00604AE7" w:rsidRDefault="00516F77" w:rsidP="00516F77">
            <w:pPr>
              <w:jc w:val="center"/>
              <w:rPr>
                <w:rFonts w:ascii="Arial" w:hAnsi="Arial" w:cs="Arial"/>
                <w:b/>
              </w:rPr>
            </w:pPr>
            <w:r>
              <w:rPr>
                <w:rFonts w:ascii="Arial" w:hAnsi="Arial" w:cs="Arial"/>
                <w:b/>
              </w:rPr>
              <w:lastRenderedPageBreak/>
              <w:t xml:space="preserve">E&amp;S Technical Review Checklist </w:t>
            </w:r>
            <w:r w:rsidRPr="00D521CF">
              <w:rPr>
                <w:rFonts w:ascii="Arial" w:hAnsi="Arial" w:cs="Arial"/>
                <w:b/>
                <w:bCs/>
                <w:sz w:val="18"/>
                <w:szCs w:val="18"/>
                <w:vertAlign w:val="superscript"/>
              </w:rPr>
              <w:t>1</w:t>
            </w:r>
          </w:p>
        </w:tc>
      </w:tr>
      <w:tr w:rsidR="00516F77" w:rsidRPr="00604AE7" w14:paraId="50CDE87F" w14:textId="77777777" w:rsidTr="00516F77">
        <w:tc>
          <w:tcPr>
            <w:tcW w:w="11070" w:type="dxa"/>
            <w:shd w:val="clear" w:color="auto" w:fill="auto"/>
            <w:vAlign w:val="center"/>
          </w:tcPr>
          <w:tbl>
            <w:tblPr>
              <w:tblW w:w="10692" w:type="dxa"/>
              <w:tblLook w:val="04A0" w:firstRow="1" w:lastRow="0" w:firstColumn="1" w:lastColumn="0" w:noHBand="0" w:noVBand="1"/>
            </w:tblPr>
            <w:tblGrid>
              <w:gridCol w:w="607"/>
              <w:gridCol w:w="433"/>
              <w:gridCol w:w="7310"/>
              <w:gridCol w:w="810"/>
              <w:gridCol w:w="810"/>
              <w:gridCol w:w="722"/>
            </w:tblGrid>
            <w:tr w:rsidR="00516F77" w:rsidRPr="007A70D8" w14:paraId="7742CF6A" w14:textId="77777777" w:rsidTr="00516F77">
              <w:trPr>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6F38F603" w14:textId="77777777" w:rsidR="00516F77" w:rsidRDefault="00516F77" w:rsidP="00516F77">
                  <w:pPr>
                    <w:spacing w:before="60" w:after="60"/>
                    <w:jc w:val="center"/>
                    <w:rPr>
                      <w:rFonts w:ascii="Arial" w:hAnsi="Arial" w:cs="Arial"/>
                      <w:b/>
                      <w:sz w:val="18"/>
                      <w:szCs w:val="18"/>
                      <w:u w:val="single"/>
                    </w:rPr>
                  </w:pPr>
                </w:p>
              </w:tc>
            </w:tr>
            <w:tr w:rsidR="00516F77" w:rsidRPr="007A70D8" w14:paraId="2DC6E1C3" w14:textId="77777777" w:rsidTr="00516F77">
              <w:trPr>
                <w:trHeight w:val="288"/>
              </w:trPr>
              <w:tc>
                <w:tcPr>
                  <w:tcW w:w="607" w:type="dxa"/>
                  <w:tcBorders>
                    <w:top w:val="single" w:sz="4" w:space="0" w:color="auto"/>
                    <w:left w:val="single" w:sz="4" w:space="0" w:color="auto"/>
                    <w:bottom w:val="single" w:sz="4" w:space="0" w:color="auto"/>
                  </w:tcBorders>
                  <w:shd w:val="clear" w:color="auto" w:fill="auto"/>
                </w:tcPr>
                <w:p w14:paraId="591C1F4D" w14:textId="77777777" w:rsidR="00516F77" w:rsidRPr="00455C09" w:rsidRDefault="00516F77" w:rsidP="00516F77">
                  <w:pPr>
                    <w:spacing w:before="40" w:after="40"/>
                    <w:rPr>
                      <w:rFonts w:ascii="Arial" w:hAnsi="Arial" w:cs="Arial"/>
                      <w:b/>
                      <w:sz w:val="18"/>
                      <w:szCs w:val="18"/>
                    </w:rPr>
                  </w:pPr>
                </w:p>
              </w:tc>
              <w:tc>
                <w:tcPr>
                  <w:tcW w:w="7743" w:type="dxa"/>
                  <w:gridSpan w:val="2"/>
                  <w:tcBorders>
                    <w:top w:val="single" w:sz="4" w:space="0" w:color="auto"/>
                    <w:bottom w:val="single" w:sz="4" w:space="0" w:color="auto"/>
                    <w:right w:val="single" w:sz="4" w:space="0" w:color="auto"/>
                  </w:tcBorders>
                  <w:shd w:val="clear" w:color="auto" w:fill="auto"/>
                  <w:vAlign w:val="center"/>
                </w:tcPr>
                <w:p w14:paraId="26E9A850" w14:textId="77777777" w:rsidR="00516F77" w:rsidRPr="00455C09" w:rsidRDefault="00516F77" w:rsidP="00516F77">
                  <w:pPr>
                    <w:spacing w:before="40" w:after="40"/>
                    <w:rPr>
                      <w:rFonts w:ascii="Arial" w:hAnsi="Arial" w:cs="Arial"/>
                      <w:b/>
                      <w:sz w:val="18"/>
                      <w:szCs w:val="18"/>
                    </w:rPr>
                  </w:pPr>
                  <w:r>
                    <w:rPr>
                      <w:rFonts w:ascii="Arial" w:hAnsi="Arial" w:cs="Arial"/>
                      <w:b/>
                      <w:sz w:val="18"/>
                      <w:szCs w:val="18"/>
                    </w:rPr>
                    <w:t>TECHNICAL REVIEW ITEM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CEAC8A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TRUE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06205C0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FALSE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227641C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N/A</w:t>
                  </w:r>
                </w:p>
              </w:tc>
            </w:tr>
            <w:tr w:rsidR="00516F77" w:rsidRPr="007A70D8" w14:paraId="3262C732"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1CFC796" w14:textId="77777777" w:rsidR="00516F77" w:rsidRDefault="00516F77" w:rsidP="00516F77">
                  <w:pPr>
                    <w:spacing w:before="40" w:after="40"/>
                    <w:jc w:val="center"/>
                    <w:rPr>
                      <w:rFonts w:ascii="Arial" w:hAnsi="Arial" w:cs="Arial"/>
                      <w:sz w:val="18"/>
                      <w:szCs w:val="18"/>
                    </w:rPr>
                  </w:pPr>
                  <w:r>
                    <w:rPr>
                      <w:rFonts w:ascii="Arial" w:hAnsi="Arial" w:cs="Arial"/>
                      <w:sz w:val="18"/>
                      <w:szCs w:val="18"/>
                    </w:rPr>
                    <w:t>1.</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5B28A5D9" w14:textId="77777777" w:rsidR="00516F77" w:rsidRDefault="00516F77" w:rsidP="00516F77">
                  <w:pPr>
                    <w:spacing w:before="40" w:after="40"/>
                    <w:jc w:val="both"/>
                    <w:rPr>
                      <w:rFonts w:ascii="Arial" w:hAnsi="Arial" w:cs="Arial"/>
                      <w:sz w:val="18"/>
                      <w:szCs w:val="18"/>
                    </w:rPr>
                  </w:pPr>
                  <w:r w:rsidRPr="00826E76">
                    <w:rPr>
                      <w:rFonts w:ascii="Arial" w:hAnsi="Arial" w:cs="Arial"/>
                      <w:bCs/>
                      <w:sz w:val="18"/>
                      <w:szCs w:val="18"/>
                    </w:rPr>
                    <w:t>The Standard E&amp;S Control Plan Technical Review Checklist is attached.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16F664D" w14:textId="269F21C4"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9B4641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87101E7"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DBBFD20"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12809F8F" w14:textId="77777777" w:rsidR="00516F77" w:rsidRDefault="00516F77" w:rsidP="00516F77">
                  <w:pPr>
                    <w:spacing w:before="40" w:after="40"/>
                    <w:jc w:val="center"/>
                    <w:rPr>
                      <w:rFonts w:ascii="Arial" w:hAnsi="Arial" w:cs="Arial"/>
                      <w:sz w:val="18"/>
                      <w:szCs w:val="18"/>
                    </w:rPr>
                  </w:pPr>
                  <w:r>
                    <w:rPr>
                      <w:rFonts w:ascii="Arial" w:hAnsi="Arial" w:cs="Arial"/>
                      <w:sz w:val="18"/>
                      <w:szCs w:val="18"/>
                    </w:rPr>
                    <w:t>2.</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6B75F4FB" w14:textId="77777777" w:rsidR="00516F77" w:rsidRDefault="00516F77" w:rsidP="00516F77">
                  <w:pPr>
                    <w:spacing w:before="40" w:after="40"/>
                    <w:jc w:val="both"/>
                    <w:rPr>
                      <w:rFonts w:ascii="Arial" w:hAnsi="Arial" w:cs="Arial"/>
                      <w:sz w:val="18"/>
                      <w:szCs w:val="18"/>
                    </w:rPr>
                  </w:pPr>
                  <w:r w:rsidRPr="00826E76">
                    <w:rPr>
                      <w:rFonts w:ascii="Arial" w:hAnsi="Arial" w:cs="Arial"/>
                      <w:bCs/>
                      <w:sz w:val="18"/>
                      <w:szCs w:val="18"/>
                    </w:rPr>
                    <w:t>The Expanded E&amp;S Control Plan Technical Review Checklist is attached.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7443EB1" w14:textId="77777777" w:rsidR="00516F77"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25C95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4AAF669" w14:textId="2D4143D3"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FEC683D"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5FEA9AD3" w14:textId="77777777" w:rsidR="00516F77" w:rsidRDefault="00516F77" w:rsidP="00516F77">
                  <w:pPr>
                    <w:spacing w:before="40" w:after="40"/>
                    <w:jc w:val="center"/>
                    <w:rPr>
                      <w:rFonts w:ascii="Arial" w:hAnsi="Arial" w:cs="Arial"/>
                      <w:sz w:val="18"/>
                      <w:szCs w:val="18"/>
                    </w:rPr>
                  </w:pPr>
                  <w:r>
                    <w:rPr>
                      <w:rFonts w:ascii="Arial" w:hAnsi="Arial" w:cs="Arial"/>
                      <w:sz w:val="18"/>
                      <w:szCs w:val="18"/>
                    </w:rPr>
                    <w:t>3.</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46428790" w14:textId="2D29450B" w:rsidR="00516F77" w:rsidRDefault="005E7A17" w:rsidP="00516F77">
                  <w:pPr>
                    <w:spacing w:before="40" w:after="40"/>
                    <w:jc w:val="both"/>
                    <w:rPr>
                      <w:rFonts w:ascii="Arial" w:hAnsi="Arial" w:cs="Arial"/>
                      <w:sz w:val="18"/>
                      <w:szCs w:val="18"/>
                    </w:rPr>
                  </w:pPr>
                  <w:r>
                    <w:rPr>
                      <w:rFonts w:ascii="Arial" w:hAnsi="Arial" w:cs="Arial"/>
                      <w:sz w:val="18"/>
                      <w:szCs w:val="18"/>
                    </w:rPr>
                    <w:t xml:space="preserve">102.11(a)(1) – </w:t>
                  </w:r>
                  <w:r w:rsidR="00516F77" w:rsidRPr="00826E76">
                    <w:rPr>
                      <w:rFonts w:ascii="Arial" w:hAnsi="Arial" w:cs="Arial"/>
                      <w:bCs/>
                      <w:sz w:val="18"/>
                      <w:szCs w:val="18"/>
                    </w:rPr>
                    <w:t>E&amp;S BMPs have been designed in accordance with the E&amp;S Manual</w:t>
                  </w:r>
                  <w:r w:rsidR="00516F77">
                    <w:rPr>
                      <w:rFonts w:ascii="Arial" w:hAnsi="Arial" w:cs="Arial"/>
                      <w:bCs/>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578345" w14:textId="3033659E"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553AD6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62F4EB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0BDD20F"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B67B78A" w14:textId="77777777" w:rsidR="00516F77" w:rsidRDefault="00516F77" w:rsidP="00516F77">
                  <w:pPr>
                    <w:spacing w:before="40" w:after="40"/>
                    <w:jc w:val="center"/>
                    <w:rPr>
                      <w:rFonts w:ascii="Arial" w:hAnsi="Arial" w:cs="Arial"/>
                      <w:sz w:val="18"/>
                      <w:szCs w:val="18"/>
                    </w:rPr>
                  </w:pPr>
                  <w:r>
                    <w:rPr>
                      <w:rFonts w:ascii="Arial" w:hAnsi="Arial" w:cs="Arial"/>
                      <w:sz w:val="18"/>
                      <w:szCs w:val="18"/>
                    </w:rPr>
                    <w:t>4.</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64F8F8A1" w14:textId="04C34B22" w:rsidR="00516F77" w:rsidRPr="006A2001" w:rsidRDefault="005E7A17" w:rsidP="00516F77">
                  <w:pPr>
                    <w:spacing w:before="100" w:after="100"/>
                    <w:jc w:val="both"/>
                    <w:rPr>
                      <w:rFonts w:ascii="Arial" w:hAnsi="Arial" w:cs="Arial"/>
                      <w:bCs/>
                      <w:sz w:val="18"/>
                      <w:szCs w:val="18"/>
                    </w:rPr>
                  </w:pPr>
                  <w:r>
                    <w:rPr>
                      <w:rFonts w:ascii="Arial" w:hAnsi="Arial" w:cs="Arial"/>
                      <w:sz w:val="18"/>
                      <w:szCs w:val="18"/>
                    </w:rPr>
                    <w:t xml:space="preserve">102.11(b) – </w:t>
                  </w:r>
                  <w:r w:rsidR="00516F77">
                    <w:rPr>
                      <w:rFonts w:ascii="Arial" w:hAnsi="Arial" w:cs="Arial"/>
                      <w:bCs/>
                      <w:sz w:val="18"/>
                      <w:szCs w:val="18"/>
                    </w:rPr>
                    <w:t xml:space="preserve">Where </w:t>
                  </w:r>
                  <w:r w:rsidR="00516F77" w:rsidRPr="00826E76">
                    <w:rPr>
                      <w:rFonts w:ascii="Arial" w:hAnsi="Arial" w:cs="Arial"/>
                      <w:bCs/>
                      <w:sz w:val="18"/>
                      <w:szCs w:val="18"/>
                    </w:rPr>
                    <w:t xml:space="preserve">E&amp;S BMPs have been designed </w:t>
                  </w:r>
                  <w:r w:rsidR="00516F77">
                    <w:rPr>
                      <w:rFonts w:ascii="Arial" w:hAnsi="Arial" w:cs="Arial"/>
                      <w:bCs/>
                      <w:sz w:val="18"/>
                      <w:szCs w:val="18"/>
                    </w:rPr>
                    <w:t xml:space="preserve">with a deviation from the </w:t>
                  </w:r>
                  <w:r w:rsidR="00516F77" w:rsidRPr="00826E76">
                    <w:rPr>
                      <w:rFonts w:ascii="Arial" w:hAnsi="Arial" w:cs="Arial"/>
                      <w:bCs/>
                      <w:sz w:val="18"/>
                      <w:szCs w:val="18"/>
                    </w:rPr>
                    <w:t>E&amp;S Manual</w:t>
                  </w:r>
                  <w:r w:rsidR="00516F77">
                    <w:rPr>
                      <w:rFonts w:ascii="Arial" w:hAnsi="Arial" w:cs="Arial"/>
                      <w:bCs/>
                      <w:sz w:val="18"/>
                      <w:szCs w:val="18"/>
                    </w:rPr>
                    <w:t>, such deviations were found to be consistent with 25 Pa. Code § 102.11(b).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672DFA" w14:textId="104D990D"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75BA278"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174967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7549D36"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6D30806F" w14:textId="77777777" w:rsidR="00516F77" w:rsidRPr="00455C09" w:rsidRDefault="00516F77" w:rsidP="00516F77">
                  <w:pPr>
                    <w:spacing w:before="40" w:after="40"/>
                    <w:jc w:val="center"/>
                    <w:rPr>
                      <w:rFonts w:ascii="Arial" w:hAnsi="Arial" w:cs="Arial"/>
                      <w:sz w:val="18"/>
                      <w:szCs w:val="18"/>
                    </w:rPr>
                  </w:pPr>
                  <w:r>
                    <w:rPr>
                      <w:rFonts w:ascii="Arial" w:hAnsi="Arial" w:cs="Arial"/>
                      <w:sz w:val="18"/>
                      <w:szCs w:val="18"/>
                    </w:rPr>
                    <w:t>5.</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78BC0D3E" w14:textId="3F38460A" w:rsidR="00516F77" w:rsidRPr="00455C09" w:rsidRDefault="005E7A17" w:rsidP="00516F77">
                  <w:pPr>
                    <w:spacing w:before="40" w:after="40"/>
                    <w:jc w:val="both"/>
                    <w:rPr>
                      <w:rFonts w:ascii="Arial" w:hAnsi="Arial" w:cs="Arial"/>
                      <w:color w:val="000000"/>
                      <w:sz w:val="18"/>
                      <w:szCs w:val="18"/>
                    </w:rPr>
                  </w:pPr>
                  <w:r>
                    <w:rPr>
                      <w:rFonts w:ascii="Arial" w:hAnsi="Arial" w:cs="Arial"/>
                      <w:sz w:val="18"/>
                      <w:szCs w:val="18"/>
                    </w:rPr>
                    <w:t xml:space="preserve">102.11(b) – </w:t>
                  </w:r>
                  <w:r w:rsidR="00516F77">
                    <w:rPr>
                      <w:rFonts w:ascii="Arial" w:hAnsi="Arial" w:cs="Arial"/>
                      <w:bCs/>
                      <w:sz w:val="18"/>
                      <w:szCs w:val="18"/>
                    </w:rPr>
                    <w:t>Alternative</w:t>
                  </w:r>
                  <w:r w:rsidR="00516F77" w:rsidRPr="00826E76">
                    <w:rPr>
                      <w:rFonts w:ascii="Arial" w:hAnsi="Arial" w:cs="Arial"/>
                      <w:bCs/>
                      <w:sz w:val="18"/>
                      <w:szCs w:val="18"/>
                    </w:rPr>
                    <w:t xml:space="preserve"> E&amp;S BMPs </w:t>
                  </w:r>
                  <w:r w:rsidR="00516F77">
                    <w:rPr>
                      <w:rFonts w:ascii="Arial" w:hAnsi="Arial" w:cs="Arial"/>
                      <w:bCs/>
                      <w:sz w:val="18"/>
                      <w:szCs w:val="18"/>
                    </w:rPr>
                    <w:t xml:space="preserve">are consistent with the </w:t>
                  </w:r>
                  <w:hyperlink r:id="rId15" w:history="1">
                    <w:r w:rsidR="00516F77" w:rsidRPr="00BC0A07">
                      <w:rPr>
                        <w:rStyle w:val="Hyperlink"/>
                        <w:rFonts w:ascii="Arial" w:hAnsi="Arial" w:cs="Arial"/>
                        <w:bCs/>
                        <w:sz w:val="18"/>
                        <w:szCs w:val="18"/>
                      </w:rPr>
                      <w:t>Approved Alternative E&amp;S BMP List</w:t>
                    </w:r>
                  </w:hyperlink>
                  <w:r w:rsidR="00516F77" w:rsidRPr="00826E76">
                    <w:rPr>
                      <w:rFonts w:ascii="Arial" w:hAnsi="Arial" w:cs="Arial"/>
                      <w:bCs/>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1550B84" w14:textId="6F6BA42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A7BAD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BB8B06A"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36FD8DBD"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441FFE21" w14:textId="77777777" w:rsidR="00516F77" w:rsidRDefault="00516F77" w:rsidP="00516F77">
                  <w:pPr>
                    <w:spacing w:before="40" w:after="40"/>
                    <w:jc w:val="center"/>
                    <w:rPr>
                      <w:rFonts w:ascii="Arial" w:hAnsi="Arial" w:cs="Arial"/>
                      <w:sz w:val="18"/>
                      <w:szCs w:val="18"/>
                    </w:rPr>
                  </w:pPr>
                  <w:r>
                    <w:rPr>
                      <w:rFonts w:ascii="Arial" w:hAnsi="Arial" w:cs="Arial"/>
                      <w:sz w:val="18"/>
                      <w:szCs w:val="18"/>
                    </w:rPr>
                    <w:t>6.</w:t>
                  </w:r>
                </w:p>
              </w:tc>
              <w:tc>
                <w:tcPr>
                  <w:tcW w:w="7743" w:type="dxa"/>
                  <w:gridSpan w:val="2"/>
                  <w:tcBorders>
                    <w:top w:val="single" w:sz="4" w:space="0" w:color="auto"/>
                    <w:bottom w:val="single" w:sz="4" w:space="0" w:color="auto"/>
                    <w:right w:val="single" w:sz="4" w:space="0" w:color="auto"/>
                  </w:tcBorders>
                  <w:shd w:val="clear" w:color="auto" w:fill="auto"/>
                  <w:vAlign w:val="center"/>
                </w:tcPr>
                <w:p w14:paraId="1A6505D7" w14:textId="0D1509B6" w:rsidR="00516F77" w:rsidRDefault="005E7A17" w:rsidP="00516F77">
                  <w:pPr>
                    <w:spacing w:before="40" w:after="40"/>
                    <w:jc w:val="both"/>
                    <w:rPr>
                      <w:rFonts w:ascii="Arial" w:hAnsi="Arial" w:cs="Arial"/>
                      <w:bCs/>
                      <w:sz w:val="18"/>
                      <w:szCs w:val="18"/>
                    </w:rPr>
                  </w:pPr>
                  <w:r>
                    <w:rPr>
                      <w:rFonts w:ascii="Arial" w:hAnsi="Arial" w:cs="Arial"/>
                      <w:sz w:val="18"/>
                      <w:szCs w:val="18"/>
                    </w:rPr>
                    <w:t xml:space="preserve">102.2(b) – </w:t>
                  </w:r>
                  <w:r w:rsidR="00516F77">
                    <w:rPr>
                      <w:rFonts w:ascii="Arial" w:hAnsi="Arial" w:cs="Arial"/>
                      <w:bCs/>
                      <w:sz w:val="18"/>
                      <w:szCs w:val="18"/>
                    </w:rPr>
                    <w:t xml:space="preserve">There will be discharges </w:t>
                  </w:r>
                  <w:r w:rsidR="004804BA">
                    <w:rPr>
                      <w:rFonts w:ascii="Arial" w:hAnsi="Arial" w:cs="Arial"/>
                      <w:bCs/>
                      <w:sz w:val="18"/>
                      <w:szCs w:val="18"/>
                    </w:rPr>
                    <w:t xml:space="preserve">directly </w:t>
                  </w:r>
                  <w:r w:rsidR="00516F77">
                    <w:rPr>
                      <w:rFonts w:ascii="Arial" w:hAnsi="Arial" w:cs="Arial"/>
                      <w:bCs/>
                      <w:sz w:val="18"/>
                      <w:szCs w:val="18"/>
                    </w:rPr>
                    <w:t>to waters impaired for siltation, sediment, turbidity, water/flow variability, flow alterations/modifications, or nutrients.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09DD862" w14:textId="71750EE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82E1D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21E144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23ECFF9" w14:textId="77777777" w:rsidTr="00516F77">
              <w:trPr>
                <w:trHeight w:val="576"/>
              </w:trPr>
              <w:tc>
                <w:tcPr>
                  <w:tcW w:w="607" w:type="dxa"/>
                  <w:tcBorders>
                    <w:top w:val="single" w:sz="4" w:space="0" w:color="auto"/>
                    <w:left w:val="single" w:sz="4" w:space="0" w:color="auto"/>
                    <w:bottom w:val="single" w:sz="4" w:space="0" w:color="auto"/>
                  </w:tcBorders>
                  <w:shd w:val="clear" w:color="auto" w:fill="auto"/>
                  <w:vAlign w:val="center"/>
                </w:tcPr>
                <w:p w14:paraId="3833553E" w14:textId="77777777" w:rsidR="00516F77" w:rsidRDefault="00516F77" w:rsidP="00516F77">
                  <w:pPr>
                    <w:spacing w:before="40" w:after="40"/>
                    <w:jc w:val="center"/>
                    <w:rPr>
                      <w:rFonts w:ascii="Arial" w:hAnsi="Arial" w:cs="Arial"/>
                      <w:sz w:val="18"/>
                      <w:szCs w:val="18"/>
                    </w:rPr>
                  </w:pPr>
                </w:p>
              </w:tc>
              <w:tc>
                <w:tcPr>
                  <w:tcW w:w="433" w:type="dxa"/>
                  <w:tcBorders>
                    <w:top w:val="single" w:sz="4" w:space="0" w:color="auto"/>
                    <w:bottom w:val="single" w:sz="4" w:space="0" w:color="auto"/>
                  </w:tcBorders>
                  <w:shd w:val="clear" w:color="auto" w:fill="auto"/>
                  <w:vAlign w:val="center"/>
                </w:tcPr>
                <w:p w14:paraId="2459ED3D" w14:textId="77777777" w:rsidR="00516F77" w:rsidRDefault="00516F77" w:rsidP="00516F77">
                  <w:pPr>
                    <w:spacing w:before="40" w:after="40"/>
                    <w:jc w:val="both"/>
                    <w:rPr>
                      <w:rFonts w:ascii="Arial" w:hAnsi="Arial" w:cs="Arial"/>
                      <w:bCs/>
                      <w:sz w:val="18"/>
                      <w:szCs w:val="18"/>
                    </w:rPr>
                  </w:pPr>
                  <w:r>
                    <w:rPr>
                      <w:rFonts w:ascii="Arial" w:hAnsi="Arial" w:cs="Arial"/>
                      <w:bCs/>
                      <w:sz w:val="18"/>
                      <w:szCs w:val="18"/>
                    </w:rPr>
                    <w:t>a.</w:t>
                  </w:r>
                </w:p>
              </w:tc>
              <w:tc>
                <w:tcPr>
                  <w:tcW w:w="7310" w:type="dxa"/>
                  <w:tcBorders>
                    <w:top w:val="single" w:sz="4" w:space="0" w:color="auto"/>
                    <w:bottom w:val="single" w:sz="4" w:space="0" w:color="auto"/>
                    <w:right w:val="single" w:sz="4" w:space="0" w:color="auto"/>
                  </w:tcBorders>
                  <w:shd w:val="clear" w:color="auto" w:fill="auto"/>
                  <w:vAlign w:val="center"/>
                </w:tcPr>
                <w:p w14:paraId="28EEFC1A" w14:textId="6744FE08" w:rsidR="00516F77" w:rsidRDefault="005E7A17" w:rsidP="00516F77">
                  <w:pPr>
                    <w:spacing w:before="40" w:after="40"/>
                    <w:jc w:val="both"/>
                    <w:rPr>
                      <w:rFonts w:ascii="Arial" w:hAnsi="Arial" w:cs="Arial"/>
                      <w:bCs/>
                      <w:sz w:val="18"/>
                      <w:szCs w:val="18"/>
                    </w:rPr>
                  </w:pPr>
                  <w:r>
                    <w:rPr>
                      <w:rFonts w:ascii="Arial" w:hAnsi="Arial" w:cs="Arial"/>
                      <w:sz w:val="18"/>
                      <w:szCs w:val="18"/>
                    </w:rPr>
                    <w:t xml:space="preserve">102.2(b) – </w:t>
                  </w:r>
                  <w:r w:rsidR="00516F77">
                    <w:rPr>
                      <w:rFonts w:ascii="Arial" w:hAnsi="Arial" w:cs="Arial"/>
                      <w:bCs/>
                      <w:sz w:val="18"/>
                      <w:szCs w:val="18"/>
                    </w:rPr>
                    <w:t>The applicant has proposed E&amp;S BMPs to treat such discharges consistent with a non-discharge alternative or ABACT.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34A3B19" w14:textId="40B6DA8D"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CA1D2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1CC35F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bl>
          <w:p w14:paraId="4EBD5760" w14:textId="77777777" w:rsidR="00516F77" w:rsidRPr="00604AE7" w:rsidRDefault="00516F77" w:rsidP="00516F77">
            <w:pPr>
              <w:rPr>
                <w:rFonts w:ascii="Arial" w:hAnsi="Arial" w:cs="Arial"/>
                <w:color w:val="FFFFFF"/>
              </w:rPr>
            </w:pPr>
          </w:p>
        </w:tc>
      </w:tr>
    </w:tbl>
    <w:p w14:paraId="12DEA830" w14:textId="77777777" w:rsidR="00FF6F33" w:rsidRDefault="00FF6F33" w:rsidP="00516F77">
      <w:pPr>
        <w:rPr>
          <w:rFonts w:ascii="Arial" w:hAnsi="Arial" w:cs="Arial"/>
          <w:color w:val="000000"/>
          <w:sz w:val="18"/>
          <w:szCs w:val="18"/>
          <w:u w:val="single"/>
        </w:rPr>
      </w:pPr>
    </w:p>
    <w:p w14:paraId="41DAAE11" w14:textId="03313C30" w:rsidR="00516F77" w:rsidRDefault="00516F77" w:rsidP="00516F77">
      <w:pPr>
        <w:rPr>
          <w:rFonts w:ascii="Arial" w:hAnsi="Arial" w:cs="Arial"/>
          <w:color w:val="000000"/>
          <w:sz w:val="18"/>
          <w:szCs w:val="18"/>
        </w:rPr>
      </w:pPr>
      <w:r w:rsidRPr="008220EC">
        <w:rPr>
          <w:rFonts w:ascii="Arial" w:hAnsi="Arial" w:cs="Arial"/>
          <w:color w:val="000000"/>
          <w:sz w:val="18"/>
          <w:szCs w:val="18"/>
          <w:u w:val="single"/>
        </w:rPr>
        <w:t>Footnote</w:t>
      </w:r>
      <w:r w:rsidRPr="008220EC">
        <w:rPr>
          <w:rFonts w:ascii="Arial" w:hAnsi="Arial" w:cs="Arial"/>
          <w:color w:val="000000"/>
          <w:sz w:val="18"/>
          <w:szCs w:val="18"/>
        </w:rPr>
        <w:t>:</w:t>
      </w:r>
    </w:p>
    <w:p w14:paraId="7D549797" w14:textId="77777777" w:rsidR="00516F77" w:rsidRPr="008220EC" w:rsidRDefault="00516F77" w:rsidP="00516F77">
      <w:pPr>
        <w:ind w:left="360" w:hanging="360"/>
        <w:rPr>
          <w:rFonts w:ascii="Arial" w:hAnsi="Arial" w:cs="Arial"/>
          <w:color w:val="000000"/>
          <w:sz w:val="18"/>
          <w:szCs w:val="18"/>
        </w:rPr>
      </w:pPr>
      <w:r w:rsidRPr="008220EC">
        <w:rPr>
          <w:rFonts w:ascii="Arial" w:hAnsi="Arial" w:cs="Arial"/>
          <w:b/>
          <w:color w:val="000000"/>
          <w:sz w:val="18"/>
          <w:szCs w:val="18"/>
        </w:rPr>
        <w:t>1</w:t>
      </w:r>
      <w:r w:rsidRPr="008220EC">
        <w:rPr>
          <w:rFonts w:ascii="Arial" w:hAnsi="Arial" w:cs="Arial"/>
          <w:color w:val="000000"/>
          <w:sz w:val="18"/>
          <w:szCs w:val="18"/>
        </w:rPr>
        <w:tab/>
        <w:t xml:space="preserve">In addition to deficiencies identified </w:t>
      </w:r>
      <w:proofErr w:type="gramStart"/>
      <w:r w:rsidRPr="008220EC">
        <w:rPr>
          <w:rFonts w:ascii="Arial" w:hAnsi="Arial" w:cs="Arial"/>
          <w:color w:val="000000"/>
          <w:sz w:val="18"/>
          <w:szCs w:val="18"/>
        </w:rPr>
        <w:t>through the use of</w:t>
      </w:r>
      <w:proofErr w:type="gramEnd"/>
      <w:r w:rsidRPr="008220EC">
        <w:rPr>
          <w:rFonts w:ascii="Arial" w:hAnsi="Arial" w:cs="Arial"/>
          <w:color w:val="000000"/>
          <w:sz w:val="18"/>
          <w:szCs w:val="18"/>
        </w:rPr>
        <w:t xml:space="preserve"> the Standard or Expanded E&amp;S Control Plan Technical Review Checklists, the Application Manager should consider an answer of FALSE a technical deficiency when both Questions 3 and 4 are FALSE, and when Questions 5 or 6</w:t>
      </w:r>
      <w:r>
        <w:rPr>
          <w:rFonts w:ascii="Arial" w:hAnsi="Arial" w:cs="Arial"/>
          <w:color w:val="000000"/>
          <w:sz w:val="18"/>
          <w:szCs w:val="18"/>
        </w:rPr>
        <w:t>.a</w:t>
      </w:r>
      <w:r w:rsidRPr="008220EC">
        <w:rPr>
          <w:rFonts w:ascii="Arial" w:hAnsi="Arial" w:cs="Arial"/>
          <w:color w:val="000000"/>
          <w:sz w:val="18"/>
          <w:szCs w:val="18"/>
        </w:rPr>
        <w:t xml:space="preserve"> are FALSE.</w:t>
      </w:r>
    </w:p>
    <w:p w14:paraId="31487EC2" w14:textId="77777777" w:rsidR="00516F77" w:rsidRDefault="00516F77" w:rsidP="00516F77">
      <w:pPr>
        <w:rPr>
          <w:color w:val="000000"/>
        </w:rPr>
      </w:pPr>
    </w:p>
    <w:p w14:paraId="4533988A" w14:textId="77777777" w:rsidR="00516F77" w:rsidRDefault="00516F77" w:rsidP="00516F77">
      <w:pPr>
        <w:rPr>
          <w:color w:val="000000"/>
        </w:rPr>
      </w:pPr>
    </w:p>
    <w:p w14:paraId="676FCB95" w14:textId="649F65C8" w:rsidR="00516F77" w:rsidRPr="00FF41BB" w:rsidRDefault="00786310" w:rsidP="00516F77">
      <w:pPr>
        <w:rPr>
          <w:rFonts w:ascii="Arial" w:hAnsi="Arial" w:cs="Arial"/>
          <w:sz w:val="19"/>
          <w:szCs w:val="19"/>
        </w:rPr>
      </w:pPr>
      <w:r>
        <w:rPr>
          <w:rFonts w:ascii="Arial" w:hAnsi="Arial" w:cs="Arial"/>
          <w:b/>
          <w:bCs/>
          <w:sz w:val="19"/>
          <w:szCs w:val="19"/>
        </w:rPr>
        <w:t xml:space="preserve">Application Manager’s </w:t>
      </w:r>
      <w:r w:rsidR="00516F77">
        <w:rPr>
          <w:rFonts w:ascii="Arial" w:hAnsi="Arial" w:cs="Arial"/>
          <w:b/>
          <w:bCs/>
          <w:sz w:val="19"/>
          <w:szCs w:val="19"/>
        </w:rPr>
        <w:t>E&amp;S Technical</w:t>
      </w:r>
      <w:r w:rsidR="00516F77" w:rsidRPr="00407406">
        <w:rPr>
          <w:rFonts w:ascii="Arial" w:hAnsi="Arial" w:cs="Arial"/>
          <w:b/>
          <w:bCs/>
          <w:sz w:val="19"/>
          <w:szCs w:val="19"/>
        </w:rPr>
        <w:t xml:space="preserve"> Review Comments</w:t>
      </w:r>
      <w:r w:rsidR="00516F77" w:rsidRPr="00FF41BB">
        <w:rPr>
          <w:rFonts w:ascii="Arial" w:hAnsi="Arial" w:cs="Arial"/>
          <w:sz w:val="19"/>
          <w:szCs w:val="19"/>
        </w:rPr>
        <w:t>:</w:t>
      </w:r>
    </w:p>
    <w:p w14:paraId="46E21115" w14:textId="77777777" w:rsidR="00516F77" w:rsidRDefault="00516F77" w:rsidP="00516F77"/>
    <w:p w14:paraId="69B6396E" w14:textId="4128DE75" w:rsidR="00516F77" w:rsidRPr="00710D07" w:rsidRDefault="00516F77" w:rsidP="00516F77">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00640F02" w:rsidRPr="00640F02">
        <w:rPr>
          <w:rFonts w:ascii="Arial" w:hAnsi="Arial" w:cs="Arial"/>
          <w:noProof/>
        </w:rPr>
        <w:t>A Technical Deficiency Letter was sent (via email) by DEP on March 19, 2020. Deficiencies were partially addressed in a resubmission received on March 30, 2020. A second Technical Deficiency Letter was sent by DEP (via email) on April 2, 2020. All deficiencies were addressed in a resubmission received on April 3, 2020.</w:t>
      </w:r>
      <w:r w:rsidRPr="00710D07">
        <w:rPr>
          <w:rFonts w:ascii="Arial" w:hAnsi="Arial" w:cs="Arial"/>
        </w:rPr>
        <w:fldChar w:fldCharType="end"/>
      </w:r>
    </w:p>
    <w:p w14:paraId="0EC612E5" w14:textId="77777777" w:rsidR="00516F77" w:rsidRDefault="00516F77" w:rsidP="00516F77">
      <w:pPr>
        <w:rPr>
          <w:color w:val="000000"/>
        </w:rPr>
      </w:pPr>
    </w:p>
    <w:p w14:paraId="5FCF9E2D" w14:textId="77777777" w:rsidR="00516F77" w:rsidRDefault="00516F77" w:rsidP="00516F77">
      <w:pPr>
        <w:rPr>
          <w:color w:val="000000"/>
        </w:rPr>
      </w:pPr>
    </w:p>
    <w:p w14:paraId="3AF40D06" w14:textId="77777777" w:rsidR="00516F77" w:rsidRDefault="00516F77" w:rsidP="00516F77">
      <w:pPr>
        <w:rPr>
          <w:color w:val="000000"/>
        </w:rPr>
        <w:sectPr w:rsidR="00516F77" w:rsidSect="00516F77">
          <w:pgSz w:w="12240" w:h="15840"/>
          <w:pgMar w:top="720" w:right="720" w:bottom="720" w:left="720" w:header="720" w:footer="720" w:gutter="0"/>
          <w:cols w:space="720"/>
          <w:docGrid w:linePitch="360"/>
        </w:sectPr>
      </w:pPr>
    </w:p>
    <w:tbl>
      <w:tblPr>
        <w:tblStyle w:val="TableGrid"/>
        <w:tblW w:w="113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34"/>
      </w:tblGrid>
      <w:tr w:rsidR="00516F77" w:rsidRPr="00826E76" w14:paraId="479E797D" w14:textId="77777777" w:rsidTr="00516F77">
        <w:tc>
          <w:tcPr>
            <w:tcW w:w="11334" w:type="dxa"/>
          </w:tcPr>
          <w:tbl>
            <w:tblPr>
              <w:tblW w:w="10942"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ook w:val="01E0" w:firstRow="1" w:lastRow="1" w:firstColumn="1" w:lastColumn="1" w:noHBand="0" w:noVBand="0"/>
            </w:tblPr>
            <w:tblGrid>
              <w:gridCol w:w="10942"/>
            </w:tblGrid>
            <w:tr w:rsidR="00516F77" w:rsidRPr="00604AE7" w14:paraId="225676EA" w14:textId="77777777" w:rsidTr="00516F77">
              <w:tc>
                <w:tcPr>
                  <w:tcW w:w="10942" w:type="dxa"/>
                  <w:shd w:val="clear" w:color="auto" w:fill="C0C0C0"/>
                  <w:vAlign w:val="center"/>
                </w:tcPr>
                <w:p w14:paraId="3FA46F81" w14:textId="4B7802DE" w:rsidR="00516F77" w:rsidRPr="00604AE7" w:rsidRDefault="00516F77" w:rsidP="00516F77">
                  <w:pPr>
                    <w:jc w:val="center"/>
                    <w:rPr>
                      <w:rFonts w:ascii="Arial" w:hAnsi="Arial" w:cs="Arial"/>
                      <w:b/>
                    </w:rPr>
                  </w:pPr>
                  <w:r>
                    <w:rPr>
                      <w:rFonts w:ascii="Arial" w:hAnsi="Arial" w:cs="Arial"/>
                      <w:b/>
                    </w:rPr>
                    <w:lastRenderedPageBreak/>
                    <w:t xml:space="preserve">PCSM Technical Review Checklist </w:t>
                  </w:r>
                  <w:r w:rsidRPr="00C45D6C">
                    <w:rPr>
                      <w:rFonts w:ascii="Arial" w:hAnsi="Arial" w:cs="Arial"/>
                      <w:b/>
                      <w:bCs/>
                      <w:sz w:val="18"/>
                      <w:szCs w:val="18"/>
                      <w:vertAlign w:val="superscript"/>
                    </w:rPr>
                    <w:t>1</w:t>
                  </w:r>
                  <w:r>
                    <w:rPr>
                      <w:rFonts w:ascii="Arial" w:hAnsi="Arial" w:cs="Arial"/>
                      <w:b/>
                      <w:bCs/>
                      <w:sz w:val="18"/>
                      <w:szCs w:val="18"/>
                      <w:vertAlign w:val="superscript"/>
                    </w:rPr>
                    <w:t>,</w:t>
                  </w:r>
                </w:p>
              </w:tc>
            </w:tr>
            <w:tr w:rsidR="00516F77" w:rsidRPr="00604AE7" w14:paraId="4749A916" w14:textId="77777777" w:rsidTr="00516F77">
              <w:tc>
                <w:tcPr>
                  <w:tcW w:w="10942" w:type="dxa"/>
                  <w:shd w:val="clear" w:color="auto" w:fill="auto"/>
                  <w:vAlign w:val="center"/>
                </w:tcPr>
                <w:tbl>
                  <w:tblPr>
                    <w:tblW w:w="10467" w:type="dxa"/>
                    <w:tblLook w:val="04A0" w:firstRow="1" w:lastRow="0" w:firstColumn="1" w:lastColumn="0" w:noHBand="0" w:noVBand="1"/>
                  </w:tblPr>
                  <w:tblGrid>
                    <w:gridCol w:w="602"/>
                    <w:gridCol w:w="410"/>
                    <w:gridCol w:w="7128"/>
                    <w:gridCol w:w="806"/>
                    <w:gridCol w:w="807"/>
                    <w:gridCol w:w="714"/>
                  </w:tblGrid>
                  <w:tr w:rsidR="00516F77" w:rsidRPr="007A70D8" w14:paraId="6B32B6F2" w14:textId="77777777" w:rsidTr="00516F77">
                    <w:trPr>
                      <w:trHeight w:hRule="exact" w:val="144"/>
                    </w:trPr>
                    <w:tc>
                      <w:tcPr>
                        <w:tcW w:w="10467"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6A1CBAAF" w14:textId="77777777" w:rsidR="00516F77" w:rsidRDefault="00516F77" w:rsidP="00516F77">
                        <w:pPr>
                          <w:spacing w:before="60" w:after="60"/>
                          <w:jc w:val="center"/>
                          <w:rPr>
                            <w:rFonts w:ascii="Arial" w:hAnsi="Arial" w:cs="Arial"/>
                            <w:b/>
                            <w:sz w:val="18"/>
                            <w:szCs w:val="18"/>
                            <w:u w:val="single"/>
                          </w:rPr>
                        </w:pPr>
                      </w:p>
                    </w:tc>
                  </w:tr>
                  <w:tr w:rsidR="00516F77" w:rsidRPr="007A70D8" w14:paraId="3334F3BE" w14:textId="77777777" w:rsidTr="00516F77">
                    <w:trPr>
                      <w:trHeight w:val="288"/>
                    </w:trPr>
                    <w:tc>
                      <w:tcPr>
                        <w:tcW w:w="602" w:type="dxa"/>
                        <w:tcBorders>
                          <w:top w:val="single" w:sz="4" w:space="0" w:color="auto"/>
                          <w:left w:val="single" w:sz="4" w:space="0" w:color="auto"/>
                          <w:bottom w:val="single" w:sz="4" w:space="0" w:color="auto"/>
                        </w:tcBorders>
                        <w:shd w:val="clear" w:color="auto" w:fill="auto"/>
                      </w:tcPr>
                      <w:p w14:paraId="13A146EC" w14:textId="77777777" w:rsidR="00516F77" w:rsidRPr="00455C09" w:rsidRDefault="00516F77" w:rsidP="00516F77">
                        <w:pPr>
                          <w:spacing w:before="40" w:after="40"/>
                          <w:rPr>
                            <w:rFonts w:ascii="Arial" w:hAnsi="Arial" w:cs="Arial"/>
                            <w:b/>
                            <w:sz w:val="18"/>
                            <w:szCs w:val="18"/>
                          </w:rPr>
                        </w:pPr>
                      </w:p>
                    </w:tc>
                    <w:tc>
                      <w:tcPr>
                        <w:tcW w:w="7538" w:type="dxa"/>
                        <w:gridSpan w:val="2"/>
                        <w:tcBorders>
                          <w:top w:val="single" w:sz="4" w:space="0" w:color="auto"/>
                          <w:bottom w:val="single" w:sz="4" w:space="0" w:color="auto"/>
                          <w:right w:val="single" w:sz="4" w:space="0" w:color="auto"/>
                        </w:tcBorders>
                        <w:shd w:val="clear" w:color="auto" w:fill="auto"/>
                        <w:vAlign w:val="center"/>
                      </w:tcPr>
                      <w:p w14:paraId="2D2A7984" w14:textId="77777777" w:rsidR="00516F77" w:rsidRPr="00455C09" w:rsidRDefault="00516F77" w:rsidP="00516F77">
                        <w:pPr>
                          <w:spacing w:before="40" w:after="40"/>
                          <w:rPr>
                            <w:rFonts w:ascii="Arial" w:hAnsi="Arial" w:cs="Arial"/>
                            <w:b/>
                            <w:sz w:val="18"/>
                            <w:szCs w:val="18"/>
                          </w:rPr>
                        </w:pPr>
                        <w:r>
                          <w:rPr>
                            <w:rFonts w:ascii="Arial" w:hAnsi="Arial" w:cs="Arial"/>
                            <w:b/>
                            <w:sz w:val="18"/>
                            <w:szCs w:val="18"/>
                          </w:rPr>
                          <w:t>TECHNICAL REVIEW ITEM</w:t>
                        </w:r>
                      </w:p>
                    </w:tc>
                    <w:tc>
                      <w:tcPr>
                        <w:tcW w:w="806" w:type="dxa"/>
                        <w:tcBorders>
                          <w:top w:val="single" w:sz="4" w:space="0" w:color="auto"/>
                          <w:left w:val="single" w:sz="4" w:space="0" w:color="auto"/>
                          <w:bottom w:val="single" w:sz="4" w:space="0" w:color="auto"/>
                          <w:right w:val="single" w:sz="4" w:space="0" w:color="auto"/>
                        </w:tcBorders>
                        <w:shd w:val="clear" w:color="auto" w:fill="auto"/>
                        <w:vAlign w:val="bottom"/>
                      </w:tcPr>
                      <w:p w14:paraId="5184961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TRUE</w:t>
                        </w:r>
                      </w:p>
                    </w:tc>
                    <w:tc>
                      <w:tcPr>
                        <w:tcW w:w="807" w:type="dxa"/>
                        <w:tcBorders>
                          <w:top w:val="single" w:sz="4" w:space="0" w:color="auto"/>
                          <w:left w:val="single" w:sz="4" w:space="0" w:color="auto"/>
                          <w:bottom w:val="single" w:sz="4" w:space="0" w:color="auto"/>
                          <w:right w:val="single" w:sz="4" w:space="0" w:color="auto"/>
                        </w:tcBorders>
                        <w:shd w:val="clear" w:color="auto" w:fill="auto"/>
                        <w:vAlign w:val="bottom"/>
                      </w:tcPr>
                      <w:p w14:paraId="667FDC9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FALSE</w:t>
                        </w:r>
                      </w:p>
                    </w:tc>
                    <w:tc>
                      <w:tcPr>
                        <w:tcW w:w="714" w:type="dxa"/>
                        <w:tcBorders>
                          <w:top w:val="single" w:sz="4" w:space="0" w:color="auto"/>
                          <w:left w:val="single" w:sz="4" w:space="0" w:color="auto"/>
                          <w:bottom w:val="single" w:sz="4" w:space="0" w:color="auto"/>
                          <w:right w:val="single" w:sz="4" w:space="0" w:color="auto"/>
                        </w:tcBorders>
                        <w:shd w:val="clear" w:color="auto" w:fill="auto"/>
                        <w:vAlign w:val="bottom"/>
                      </w:tcPr>
                      <w:p w14:paraId="523E183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N/A</w:t>
                        </w:r>
                      </w:p>
                    </w:tc>
                  </w:tr>
                  <w:tr w:rsidR="00516F77" w:rsidRPr="007A70D8" w14:paraId="38A34D85"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1177851C" w14:textId="77777777" w:rsidR="00516F77" w:rsidRDefault="00516F77" w:rsidP="00516F77">
                        <w:pPr>
                          <w:spacing w:before="40" w:after="40"/>
                          <w:jc w:val="center"/>
                          <w:rPr>
                            <w:rFonts w:ascii="Arial" w:hAnsi="Arial" w:cs="Arial"/>
                            <w:sz w:val="18"/>
                            <w:szCs w:val="18"/>
                          </w:rPr>
                        </w:pPr>
                        <w:r>
                          <w:rPr>
                            <w:rFonts w:ascii="Arial" w:hAnsi="Arial" w:cs="Arial"/>
                            <w:sz w:val="18"/>
                            <w:szCs w:val="18"/>
                          </w:rPr>
                          <w:t>1.</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313A48C8" w14:textId="5612D244" w:rsidR="00516F77" w:rsidRDefault="00516F77" w:rsidP="00516F77">
                        <w:pPr>
                          <w:spacing w:before="40" w:after="40"/>
                          <w:jc w:val="both"/>
                          <w:rPr>
                            <w:rFonts w:ascii="Arial" w:hAnsi="Arial" w:cs="Arial"/>
                            <w:sz w:val="18"/>
                            <w:szCs w:val="18"/>
                          </w:rPr>
                        </w:pPr>
                        <w:r>
                          <w:rPr>
                            <w:rFonts w:ascii="Arial" w:hAnsi="Arial" w:cs="Arial"/>
                            <w:bCs/>
                            <w:sz w:val="18"/>
                            <w:szCs w:val="18"/>
                          </w:rPr>
                          <w:t>The CCD is not PCSM delegated.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406F0AF"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394C1CC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7F7CDEA" w14:textId="5BDD933D"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7DC9BA9C"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6BE1B40A" w14:textId="77777777" w:rsidR="00516F77" w:rsidRDefault="00516F77" w:rsidP="00516F77">
                        <w:pPr>
                          <w:spacing w:before="40" w:after="40"/>
                          <w:jc w:val="center"/>
                          <w:rPr>
                            <w:rFonts w:ascii="Arial" w:hAnsi="Arial" w:cs="Arial"/>
                            <w:sz w:val="18"/>
                            <w:szCs w:val="18"/>
                          </w:rPr>
                        </w:pPr>
                        <w:r>
                          <w:rPr>
                            <w:rFonts w:ascii="Arial" w:hAnsi="Arial" w:cs="Arial"/>
                            <w:sz w:val="18"/>
                            <w:szCs w:val="18"/>
                          </w:rPr>
                          <w:t>2.</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4CC4E3D6" w14:textId="4812D550" w:rsidR="00516F77" w:rsidRDefault="005E7A17" w:rsidP="00516F77">
                        <w:pPr>
                          <w:spacing w:before="40" w:after="40"/>
                          <w:jc w:val="both"/>
                          <w:rPr>
                            <w:rFonts w:ascii="Arial" w:hAnsi="Arial" w:cs="Arial"/>
                            <w:sz w:val="18"/>
                            <w:szCs w:val="18"/>
                          </w:rPr>
                        </w:pPr>
                        <w:r>
                          <w:rPr>
                            <w:rFonts w:ascii="Arial" w:hAnsi="Arial" w:cs="Arial"/>
                            <w:sz w:val="18"/>
                            <w:szCs w:val="18"/>
                          </w:rPr>
                          <w:t xml:space="preserve">102.11(a)(2) – </w:t>
                        </w:r>
                        <w:r w:rsidR="00516F77">
                          <w:rPr>
                            <w:rFonts w:ascii="Arial" w:hAnsi="Arial" w:cs="Arial"/>
                            <w:bCs/>
                            <w:sz w:val="18"/>
                            <w:szCs w:val="18"/>
                          </w:rPr>
                          <w:t>PCSM</w:t>
                        </w:r>
                        <w:r w:rsidR="00516F77" w:rsidRPr="00826E76">
                          <w:rPr>
                            <w:rFonts w:ascii="Arial" w:hAnsi="Arial" w:cs="Arial"/>
                            <w:bCs/>
                            <w:sz w:val="18"/>
                            <w:szCs w:val="18"/>
                          </w:rPr>
                          <w:t xml:space="preserve"> BMPs have been designed in accordance with the </w:t>
                        </w:r>
                        <w:r w:rsidR="00516F77">
                          <w:rPr>
                            <w:rFonts w:ascii="Arial" w:hAnsi="Arial" w:cs="Arial"/>
                            <w:bCs/>
                            <w:sz w:val="18"/>
                            <w:szCs w:val="18"/>
                          </w:rPr>
                          <w:t>BMP</w:t>
                        </w:r>
                        <w:r w:rsidR="00516F77" w:rsidRPr="00826E76">
                          <w:rPr>
                            <w:rFonts w:ascii="Arial" w:hAnsi="Arial" w:cs="Arial"/>
                            <w:bCs/>
                            <w:sz w:val="18"/>
                            <w:szCs w:val="18"/>
                          </w:rPr>
                          <w:t xml:space="preserve"> Manual.</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8655A7D" w14:textId="3C1CF6DB" w:rsidR="00516F77"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34D4DC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7AD48AB" w14:textId="7C44A1F2"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9358375"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3F08E17E" w14:textId="77777777" w:rsidR="00516F77" w:rsidRDefault="00516F77" w:rsidP="00516F77">
                        <w:pPr>
                          <w:spacing w:before="40" w:after="40"/>
                          <w:jc w:val="center"/>
                          <w:rPr>
                            <w:rFonts w:ascii="Arial" w:hAnsi="Arial" w:cs="Arial"/>
                            <w:sz w:val="18"/>
                            <w:szCs w:val="18"/>
                          </w:rPr>
                        </w:pPr>
                        <w:r>
                          <w:rPr>
                            <w:rFonts w:ascii="Arial" w:hAnsi="Arial" w:cs="Arial"/>
                            <w:sz w:val="18"/>
                            <w:szCs w:val="18"/>
                          </w:rPr>
                          <w:t>3.</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52BF6B20" w14:textId="60CF83A7" w:rsidR="00516F77" w:rsidRDefault="005E7A17" w:rsidP="00516F77">
                        <w:pPr>
                          <w:spacing w:before="40" w:after="40"/>
                          <w:jc w:val="both"/>
                          <w:rPr>
                            <w:rFonts w:ascii="Arial" w:hAnsi="Arial" w:cs="Arial"/>
                            <w:sz w:val="18"/>
                            <w:szCs w:val="18"/>
                          </w:rPr>
                        </w:pPr>
                        <w:r>
                          <w:rPr>
                            <w:rFonts w:ascii="Arial" w:hAnsi="Arial" w:cs="Arial"/>
                            <w:sz w:val="18"/>
                            <w:szCs w:val="18"/>
                          </w:rPr>
                          <w:t xml:space="preserve">102.11(b) – </w:t>
                        </w:r>
                        <w:r w:rsidR="00516F77">
                          <w:rPr>
                            <w:rFonts w:ascii="Arial" w:hAnsi="Arial" w:cs="Arial"/>
                            <w:bCs/>
                            <w:sz w:val="18"/>
                            <w:szCs w:val="18"/>
                          </w:rPr>
                          <w:t>Where PCSM</w:t>
                        </w:r>
                        <w:r w:rsidR="00516F77" w:rsidRPr="00826E76">
                          <w:rPr>
                            <w:rFonts w:ascii="Arial" w:hAnsi="Arial" w:cs="Arial"/>
                            <w:bCs/>
                            <w:sz w:val="18"/>
                            <w:szCs w:val="18"/>
                          </w:rPr>
                          <w:t xml:space="preserve"> BMPs have been designed </w:t>
                        </w:r>
                        <w:r w:rsidR="00516F77">
                          <w:rPr>
                            <w:rFonts w:ascii="Arial" w:hAnsi="Arial" w:cs="Arial"/>
                            <w:bCs/>
                            <w:sz w:val="18"/>
                            <w:szCs w:val="18"/>
                          </w:rPr>
                          <w:t>with a deviation from the BMP</w:t>
                        </w:r>
                        <w:r w:rsidR="00516F77" w:rsidRPr="00826E76">
                          <w:rPr>
                            <w:rFonts w:ascii="Arial" w:hAnsi="Arial" w:cs="Arial"/>
                            <w:bCs/>
                            <w:sz w:val="18"/>
                            <w:szCs w:val="18"/>
                          </w:rPr>
                          <w:t xml:space="preserve"> Manual</w:t>
                        </w:r>
                        <w:r w:rsidR="00516F77">
                          <w:rPr>
                            <w:rFonts w:ascii="Arial" w:hAnsi="Arial" w:cs="Arial"/>
                            <w:bCs/>
                            <w:sz w:val="18"/>
                            <w:szCs w:val="18"/>
                          </w:rPr>
                          <w:t>, they were found to be consistent with 25 Pa. Code § 102.11(b).</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47D87FD"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ED6B4D3"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7DE3DA2A" w14:textId="5FB86800"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D2C7809"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0500DF46" w14:textId="77777777" w:rsidR="00516F77" w:rsidRDefault="00516F77" w:rsidP="00516F77">
                        <w:pPr>
                          <w:spacing w:before="40" w:after="40"/>
                          <w:jc w:val="center"/>
                          <w:rPr>
                            <w:rFonts w:ascii="Arial" w:hAnsi="Arial" w:cs="Arial"/>
                            <w:sz w:val="18"/>
                            <w:szCs w:val="18"/>
                          </w:rPr>
                        </w:pPr>
                        <w:r>
                          <w:rPr>
                            <w:rFonts w:ascii="Arial" w:hAnsi="Arial" w:cs="Arial"/>
                            <w:sz w:val="18"/>
                            <w:szCs w:val="18"/>
                          </w:rPr>
                          <w:t>4.</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0D8223A6" w14:textId="728D740C" w:rsidR="00516F77" w:rsidRPr="006A2001" w:rsidRDefault="005E7A17" w:rsidP="00516F77">
                        <w:pPr>
                          <w:spacing w:before="100" w:after="100"/>
                          <w:jc w:val="both"/>
                          <w:rPr>
                            <w:rFonts w:ascii="Arial" w:hAnsi="Arial" w:cs="Arial"/>
                            <w:bCs/>
                            <w:sz w:val="18"/>
                            <w:szCs w:val="18"/>
                          </w:rPr>
                        </w:pPr>
                        <w:r>
                          <w:rPr>
                            <w:rFonts w:ascii="Arial" w:hAnsi="Arial" w:cs="Arial"/>
                            <w:sz w:val="18"/>
                            <w:szCs w:val="18"/>
                          </w:rPr>
                          <w:t xml:space="preserve">102.11(b) – </w:t>
                        </w:r>
                        <w:r w:rsidR="00516F77">
                          <w:rPr>
                            <w:rFonts w:ascii="Arial" w:hAnsi="Arial" w:cs="Arial"/>
                            <w:bCs/>
                            <w:sz w:val="18"/>
                            <w:szCs w:val="18"/>
                          </w:rPr>
                          <w:t>Alternative PCSM</w:t>
                        </w:r>
                        <w:r w:rsidR="00516F77" w:rsidRPr="00826E76">
                          <w:rPr>
                            <w:rFonts w:ascii="Arial" w:hAnsi="Arial" w:cs="Arial"/>
                            <w:bCs/>
                            <w:sz w:val="18"/>
                            <w:szCs w:val="18"/>
                          </w:rPr>
                          <w:t xml:space="preserve"> BMPs </w:t>
                        </w:r>
                        <w:r w:rsidR="00516F77">
                          <w:rPr>
                            <w:rFonts w:ascii="Arial" w:hAnsi="Arial" w:cs="Arial"/>
                            <w:bCs/>
                            <w:sz w:val="18"/>
                            <w:szCs w:val="18"/>
                          </w:rPr>
                          <w:t xml:space="preserve">are consistent with the </w:t>
                        </w:r>
                        <w:hyperlink r:id="rId16" w:history="1">
                          <w:r w:rsidR="00516F77" w:rsidRPr="004C5EB0">
                            <w:rPr>
                              <w:rStyle w:val="Hyperlink"/>
                              <w:rFonts w:ascii="Arial" w:hAnsi="Arial" w:cs="Arial"/>
                              <w:bCs/>
                              <w:sz w:val="18"/>
                              <w:szCs w:val="18"/>
                            </w:rPr>
                            <w:t>Approved Alternative PCSM BMP List</w:t>
                          </w:r>
                        </w:hyperlink>
                        <w:r w:rsidR="00516F77" w:rsidRPr="00826E76">
                          <w:rPr>
                            <w:rFonts w:ascii="Arial" w:hAnsi="Arial" w:cs="Arial"/>
                            <w:bCs/>
                            <w:sz w:val="18"/>
                            <w:szCs w:val="18"/>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549E5904"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9C9D3C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ECD8322" w14:textId="10F9D66D"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D895AA8"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E05AC16" w14:textId="77777777" w:rsidR="00516F77" w:rsidRDefault="00516F77" w:rsidP="00516F77">
                        <w:pPr>
                          <w:spacing w:before="40" w:after="40"/>
                          <w:jc w:val="center"/>
                          <w:rPr>
                            <w:rFonts w:ascii="Arial" w:hAnsi="Arial" w:cs="Arial"/>
                            <w:sz w:val="18"/>
                            <w:szCs w:val="18"/>
                          </w:rPr>
                        </w:pPr>
                        <w:r>
                          <w:rPr>
                            <w:rFonts w:ascii="Arial" w:hAnsi="Arial" w:cs="Arial"/>
                            <w:sz w:val="18"/>
                            <w:szCs w:val="18"/>
                          </w:rPr>
                          <w:t>5.</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4AA7B862" w14:textId="683516C9" w:rsidR="00516F77" w:rsidRDefault="005E7A17" w:rsidP="00516F77">
                        <w:pPr>
                          <w:spacing w:before="100" w:after="100"/>
                          <w:jc w:val="both"/>
                          <w:rPr>
                            <w:rFonts w:ascii="Arial" w:hAnsi="Arial" w:cs="Arial"/>
                            <w:bCs/>
                            <w:sz w:val="18"/>
                            <w:szCs w:val="18"/>
                          </w:rPr>
                        </w:pPr>
                        <w:r>
                          <w:rPr>
                            <w:rFonts w:ascii="Arial" w:hAnsi="Arial" w:cs="Arial"/>
                            <w:sz w:val="18"/>
                            <w:szCs w:val="18"/>
                          </w:rPr>
                          <w:t xml:space="preserve">102.2(b) – </w:t>
                        </w:r>
                        <w:r w:rsidR="00516F77">
                          <w:rPr>
                            <w:rFonts w:ascii="Arial" w:hAnsi="Arial" w:cs="Arial"/>
                            <w:bCs/>
                            <w:sz w:val="18"/>
                            <w:szCs w:val="18"/>
                          </w:rPr>
                          <w:t xml:space="preserve">There will be discharges </w:t>
                        </w:r>
                        <w:r w:rsidR="004804BA">
                          <w:rPr>
                            <w:rFonts w:ascii="Arial" w:hAnsi="Arial" w:cs="Arial"/>
                            <w:bCs/>
                            <w:sz w:val="18"/>
                            <w:szCs w:val="18"/>
                          </w:rPr>
                          <w:t xml:space="preserve">directly </w:t>
                        </w:r>
                        <w:r w:rsidR="00516F77">
                          <w:rPr>
                            <w:rFonts w:ascii="Arial" w:hAnsi="Arial" w:cs="Arial"/>
                            <w:bCs/>
                            <w:sz w:val="18"/>
                            <w:szCs w:val="18"/>
                          </w:rPr>
                          <w:t>to waters impaired for siltation, sediment, turbidity, water/flow variability, flow alterations/modifications, or nutrients.</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F597320" w14:textId="6F815D0D" w:rsidR="00516F77" w:rsidRDefault="00516F77" w:rsidP="00516F77">
                        <w:pPr>
                          <w:spacing w:before="40" w:after="40"/>
                          <w:jc w:val="center"/>
                          <w:rPr>
                            <w:rFonts w:ascii="Arial" w:hAnsi="Arial" w:cs="Arial"/>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5A25F3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12B19C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9697F06"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967DE09" w14:textId="77777777" w:rsidR="00516F77" w:rsidRDefault="00516F77" w:rsidP="00516F77">
                        <w:pPr>
                          <w:spacing w:before="40" w:after="40"/>
                          <w:jc w:val="center"/>
                          <w:rPr>
                            <w:rFonts w:ascii="Arial" w:hAnsi="Arial" w:cs="Arial"/>
                            <w:sz w:val="18"/>
                            <w:szCs w:val="18"/>
                          </w:rPr>
                        </w:pPr>
                      </w:p>
                    </w:tc>
                    <w:tc>
                      <w:tcPr>
                        <w:tcW w:w="410" w:type="dxa"/>
                        <w:tcBorders>
                          <w:top w:val="single" w:sz="4" w:space="0" w:color="auto"/>
                          <w:bottom w:val="single" w:sz="4" w:space="0" w:color="auto"/>
                        </w:tcBorders>
                        <w:shd w:val="clear" w:color="auto" w:fill="auto"/>
                        <w:vAlign w:val="center"/>
                      </w:tcPr>
                      <w:p w14:paraId="30BDE027" w14:textId="77777777" w:rsidR="00516F77" w:rsidRDefault="00516F77" w:rsidP="00516F77">
                        <w:pPr>
                          <w:spacing w:before="100" w:after="100"/>
                          <w:jc w:val="both"/>
                          <w:rPr>
                            <w:rFonts w:ascii="Arial" w:hAnsi="Arial" w:cs="Arial"/>
                            <w:bCs/>
                            <w:sz w:val="18"/>
                            <w:szCs w:val="18"/>
                          </w:rPr>
                        </w:pPr>
                        <w:r>
                          <w:rPr>
                            <w:rFonts w:ascii="Arial" w:hAnsi="Arial" w:cs="Arial"/>
                            <w:bCs/>
                            <w:sz w:val="18"/>
                            <w:szCs w:val="18"/>
                          </w:rPr>
                          <w:t>a.</w:t>
                        </w:r>
                      </w:p>
                    </w:tc>
                    <w:tc>
                      <w:tcPr>
                        <w:tcW w:w="7128" w:type="dxa"/>
                        <w:tcBorders>
                          <w:top w:val="single" w:sz="4" w:space="0" w:color="auto"/>
                          <w:left w:val="nil"/>
                          <w:bottom w:val="single" w:sz="4" w:space="0" w:color="auto"/>
                          <w:right w:val="single" w:sz="4" w:space="0" w:color="auto"/>
                        </w:tcBorders>
                        <w:shd w:val="clear" w:color="auto" w:fill="auto"/>
                        <w:vAlign w:val="center"/>
                      </w:tcPr>
                      <w:p w14:paraId="7F4D0CAF" w14:textId="34C68E23" w:rsidR="00516F77" w:rsidRDefault="005E7A17" w:rsidP="00516F77">
                        <w:pPr>
                          <w:spacing w:before="100" w:after="100"/>
                          <w:jc w:val="both"/>
                          <w:rPr>
                            <w:rFonts w:ascii="Arial" w:hAnsi="Arial" w:cs="Arial"/>
                            <w:bCs/>
                            <w:sz w:val="18"/>
                            <w:szCs w:val="18"/>
                          </w:rPr>
                        </w:pPr>
                        <w:r>
                          <w:rPr>
                            <w:rFonts w:ascii="Arial" w:hAnsi="Arial" w:cs="Arial"/>
                            <w:sz w:val="18"/>
                            <w:szCs w:val="18"/>
                          </w:rPr>
                          <w:t xml:space="preserve">102.2(b) – </w:t>
                        </w:r>
                        <w:r w:rsidR="00516F77">
                          <w:rPr>
                            <w:rFonts w:ascii="Arial" w:hAnsi="Arial" w:cs="Arial"/>
                            <w:bCs/>
                            <w:sz w:val="18"/>
                            <w:szCs w:val="18"/>
                          </w:rPr>
                          <w:t xml:space="preserve">The applicant has proposed </w:t>
                        </w:r>
                        <w:r w:rsidR="00032E50">
                          <w:rPr>
                            <w:rFonts w:ascii="Arial" w:hAnsi="Arial" w:cs="Arial"/>
                            <w:bCs/>
                            <w:sz w:val="18"/>
                            <w:szCs w:val="18"/>
                          </w:rPr>
                          <w:t xml:space="preserve">PCSM </w:t>
                        </w:r>
                        <w:r w:rsidR="00516F77">
                          <w:rPr>
                            <w:rFonts w:ascii="Arial" w:hAnsi="Arial" w:cs="Arial"/>
                            <w:bCs/>
                            <w:sz w:val="18"/>
                            <w:szCs w:val="18"/>
                          </w:rPr>
                          <w:t>BMPs to treat such discharges consistent with a non-discharge alternative or ABACT.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9EC919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1399CC4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3EC71E" w14:textId="376B0C8D"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4E5CF4A1"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0741C9F6" w14:textId="5D1AE828" w:rsidR="00516F77" w:rsidRPr="00455C09" w:rsidRDefault="00766068" w:rsidP="00516F77">
                        <w:pPr>
                          <w:spacing w:before="40" w:after="40"/>
                          <w:jc w:val="center"/>
                          <w:rPr>
                            <w:rFonts w:ascii="Arial" w:hAnsi="Arial" w:cs="Arial"/>
                            <w:sz w:val="18"/>
                            <w:szCs w:val="18"/>
                          </w:rPr>
                        </w:pPr>
                        <w:r>
                          <w:rPr>
                            <w:rFonts w:ascii="Arial" w:hAnsi="Arial" w:cs="Arial"/>
                            <w:sz w:val="18"/>
                            <w:szCs w:val="18"/>
                          </w:rPr>
                          <w:t>6</w:t>
                        </w:r>
                        <w:r w:rsidR="00516F77">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01EDA043" w14:textId="77777777" w:rsidR="00516F77" w:rsidRPr="00455C09" w:rsidRDefault="00516F77" w:rsidP="00516F77">
                        <w:pPr>
                          <w:spacing w:before="40" w:after="40"/>
                          <w:jc w:val="both"/>
                          <w:rPr>
                            <w:rFonts w:ascii="Arial" w:hAnsi="Arial" w:cs="Arial"/>
                            <w:color w:val="000000"/>
                            <w:sz w:val="18"/>
                            <w:szCs w:val="18"/>
                          </w:rPr>
                        </w:pPr>
                        <w:r>
                          <w:rPr>
                            <w:rFonts w:ascii="Arial" w:hAnsi="Arial" w:cs="Arial"/>
                            <w:color w:val="000000"/>
                            <w:sz w:val="18"/>
                            <w:szCs w:val="18"/>
                          </w:rPr>
                          <w:t>102.8(f)(1) – Existing topography of project site and immediate surrounding area were adequately explained (E&amp;S Module 1, Question 1).</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1429DF2B" w14:textId="03BD99C6"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5632A46"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8598C01" w14:textId="77777777" w:rsidR="00516F77" w:rsidRPr="00455C09" w:rsidRDefault="00516F77" w:rsidP="00516F77">
                        <w:pPr>
                          <w:spacing w:before="40" w:after="40"/>
                          <w:jc w:val="center"/>
                          <w:rPr>
                            <w:rFonts w:ascii="Arial" w:hAnsi="Arial" w:cs="Arial"/>
                            <w:b/>
                            <w:sz w:val="18"/>
                            <w:szCs w:val="18"/>
                          </w:rPr>
                        </w:pPr>
                      </w:p>
                    </w:tc>
                  </w:tr>
                  <w:tr w:rsidR="00516F77" w:rsidRPr="007A70D8" w14:paraId="593F7BAD"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5F219E67" w14:textId="4F120FA9" w:rsidR="00516F77" w:rsidRPr="00455C09" w:rsidRDefault="00766068" w:rsidP="00516F77">
                        <w:pPr>
                          <w:spacing w:before="40" w:after="40"/>
                          <w:jc w:val="center"/>
                          <w:rPr>
                            <w:rFonts w:ascii="Arial" w:hAnsi="Arial" w:cs="Arial"/>
                            <w:sz w:val="18"/>
                            <w:szCs w:val="18"/>
                          </w:rPr>
                        </w:pPr>
                        <w:r>
                          <w:rPr>
                            <w:rFonts w:ascii="Arial" w:hAnsi="Arial" w:cs="Arial"/>
                            <w:sz w:val="18"/>
                            <w:szCs w:val="18"/>
                          </w:rPr>
                          <w:t>7</w:t>
                        </w:r>
                        <w:r w:rsidR="00516F77" w:rsidRPr="00455C09">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27C6AE0F" w14:textId="77777777" w:rsidR="00516F77" w:rsidRPr="00455C09" w:rsidRDefault="00516F77" w:rsidP="00516F77">
                        <w:pPr>
                          <w:spacing w:before="40" w:after="40"/>
                          <w:jc w:val="both"/>
                          <w:rPr>
                            <w:rFonts w:ascii="Arial" w:hAnsi="Arial" w:cs="Arial"/>
                            <w:color w:val="000000"/>
                            <w:sz w:val="18"/>
                            <w:szCs w:val="18"/>
                          </w:rPr>
                        </w:pPr>
                        <w:r>
                          <w:rPr>
                            <w:rFonts w:ascii="Arial" w:hAnsi="Arial" w:cs="Arial"/>
                            <w:sz w:val="18"/>
                            <w:szCs w:val="18"/>
                          </w:rPr>
                          <w:t>102.8(f)(2) – The types, depth, slope, locations and limitations of the soils and geologic formations were accurately characterized (E&amp;S Module 1, Question 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C104AB9" w14:textId="04C4EAF2"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80F437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2C9B34A5" w14:textId="77777777" w:rsidR="00516F77" w:rsidRPr="00455C09" w:rsidRDefault="00516F77" w:rsidP="00516F77">
                        <w:pPr>
                          <w:spacing w:before="40" w:after="40"/>
                          <w:jc w:val="center"/>
                          <w:rPr>
                            <w:rFonts w:ascii="Arial" w:hAnsi="Arial" w:cs="Arial"/>
                            <w:b/>
                            <w:sz w:val="18"/>
                            <w:szCs w:val="18"/>
                          </w:rPr>
                        </w:pPr>
                      </w:p>
                    </w:tc>
                  </w:tr>
                  <w:tr w:rsidR="00516F77" w:rsidRPr="007A70D8" w14:paraId="010CDCDA"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73787E9A" w14:textId="4191C50D" w:rsidR="00516F77" w:rsidRPr="00455C09" w:rsidRDefault="00766068" w:rsidP="00516F77">
                        <w:pPr>
                          <w:spacing w:before="40" w:after="40"/>
                          <w:jc w:val="center"/>
                          <w:rPr>
                            <w:rFonts w:ascii="Arial" w:hAnsi="Arial" w:cs="Arial"/>
                            <w:sz w:val="18"/>
                            <w:szCs w:val="18"/>
                          </w:rPr>
                        </w:pPr>
                        <w:r>
                          <w:rPr>
                            <w:rFonts w:ascii="Arial" w:hAnsi="Arial" w:cs="Arial"/>
                            <w:sz w:val="18"/>
                            <w:szCs w:val="18"/>
                          </w:rPr>
                          <w:t>8</w:t>
                        </w:r>
                        <w:r w:rsidR="00516F77">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709DC338" w14:textId="77777777" w:rsidR="00516F77" w:rsidRPr="00455C09" w:rsidRDefault="00516F77" w:rsidP="00516F77">
                        <w:pPr>
                          <w:spacing w:before="40" w:after="40"/>
                          <w:jc w:val="both"/>
                          <w:rPr>
                            <w:rFonts w:ascii="Arial" w:hAnsi="Arial" w:cs="Arial"/>
                            <w:color w:val="000000"/>
                            <w:sz w:val="18"/>
                            <w:szCs w:val="18"/>
                          </w:rPr>
                        </w:pPr>
                        <w:r>
                          <w:rPr>
                            <w:rFonts w:ascii="Arial" w:hAnsi="Arial" w:cs="Arial"/>
                            <w:color w:val="000000"/>
                            <w:sz w:val="18"/>
                            <w:szCs w:val="18"/>
                          </w:rPr>
                          <w:t>102.8(f)(3) – Characteristics of the project site were adequately explained in terms of past (i.e., at least 50 years ago), present and proposed land uses (E&amp;S Module 1, Question 3).</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F571D1F" w14:textId="5B2B0779"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7C05301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E139A21" w14:textId="77777777" w:rsidR="00516F77" w:rsidRPr="00455C09" w:rsidRDefault="00516F77" w:rsidP="00516F77">
                        <w:pPr>
                          <w:spacing w:before="40" w:after="40"/>
                          <w:jc w:val="center"/>
                          <w:rPr>
                            <w:rFonts w:ascii="Arial" w:hAnsi="Arial" w:cs="Arial"/>
                            <w:b/>
                            <w:sz w:val="18"/>
                            <w:szCs w:val="18"/>
                          </w:rPr>
                        </w:pPr>
                      </w:p>
                    </w:tc>
                  </w:tr>
                  <w:tr w:rsidR="00516F77" w:rsidRPr="007A70D8" w14:paraId="7C05A3B1"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65814A38" w14:textId="35451649" w:rsidR="00516F77" w:rsidRPr="00455C09" w:rsidRDefault="00766068" w:rsidP="00516F77">
                        <w:pPr>
                          <w:spacing w:before="40" w:after="40"/>
                          <w:jc w:val="center"/>
                          <w:rPr>
                            <w:rFonts w:ascii="Arial" w:hAnsi="Arial" w:cs="Arial"/>
                            <w:sz w:val="18"/>
                            <w:szCs w:val="18"/>
                          </w:rPr>
                        </w:pPr>
                        <w:r>
                          <w:rPr>
                            <w:rFonts w:ascii="Arial" w:hAnsi="Arial" w:cs="Arial"/>
                            <w:sz w:val="18"/>
                            <w:szCs w:val="18"/>
                          </w:rPr>
                          <w:t>9</w:t>
                        </w:r>
                        <w:r w:rsidR="00516F77">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2C093AEF" w14:textId="574B1F87" w:rsidR="00516F77" w:rsidRPr="00AA4E20" w:rsidRDefault="00516F77" w:rsidP="00516F77">
                        <w:pPr>
                          <w:spacing w:before="40" w:after="40"/>
                          <w:jc w:val="both"/>
                          <w:rPr>
                            <w:rFonts w:ascii="Arial" w:hAnsi="Arial" w:cs="Arial"/>
                            <w:sz w:val="18"/>
                            <w:szCs w:val="18"/>
                          </w:rPr>
                        </w:pPr>
                        <w:r w:rsidRPr="00AA4E20">
                          <w:rPr>
                            <w:rFonts w:ascii="Arial" w:hAnsi="Arial" w:cs="Arial"/>
                            <w:sz w:val="18"/>
                            <w:szCs w:val="18"/>
                          </w:rPr>
                          <w:t>102.8(f)(4) – An adequate description (may be qualitative) of the volume and rate of runoff from the project site and any area upgradient of the project site that flows onto the project site has been provided (</w:t>
                        </w:r>
                        <w:r w:rsidR="00032E50">
                          <w:rPr>
                            <w:rFonts w:ascii="Arial" w:hAnsi="Arial" w:cs="Arial"/>
                            <w:sz w:val="18"/>
                            <w:szCs w:val="18"/>
                          </w:rPr>
                          <w:t>PCSM Module 2</w:t>
                        </w:r>
                        <w:r w:rsidRPr="00AA4E20">
                          <w:rPr>
                            <w:rFonts w:ascii="Arial" w:hAnsi="Arial" w:cs="Arial"/>
                            <w:sz w:val="18"/>
                            <w:szCs w:val="18"/>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926BA0A" w14:textId="2CFBA2E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DBBFBF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FBDB641" w14:textId="77777777" w:rsidR="00516F77" w:rsidRPr="00455C09" w:rsidRDefault="00516F77" w:rsidP="00516F77">
                        <w:pPr>
                          <w:spacing w:before="40" w:after="40"/>
                          <w:jc w:val="center"/>
                          <w:rPr>
                            <w:rFonts w:ascii="Arial" w:hAnsi="Arial" w:cs="Arial"/>
                            <w:b/>
                            <w:sz w:val="18"/>
                            <w:szCs w:val="18"/>
                          </w:rPr>
                        </w:pPr>
                      </w:p>
                    </w:tc>
                  </w:tr>
                  <w:tr w:rsidR="00516F77" w:rsidRPr="007A70D8" w14:paraId="2711AD6E"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7F65B376" w14:textId="351E124C"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0</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7BA2A0F0"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102.8(f)(5) – The locations of surface waters and their classifications under Chapter 93 have been identified on PCSM Plan Drawing(s) and in the PAG-02 NOI.</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90506C2" w14:textId="6540D6E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0E105C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13A7CA89" w14:textId="77777777" w:rsidR="00516F77" w:rsidRPr="00455C09" w:rsidRDefault="00516F77" w:rsidP="00516F77">
                        <w:pPr>
                          <w:spacing w:before="40" w:after="40"/>
                          <w:jc w:val="center"/>
                          <w:rPr>
                            <w:rFonts w:ascii="Arial" w:hAnsi="Arial" w:cs="Arial"/>
                            <w:b/>
                            <w:sz w:val="18"/>
                            <w:szCs w:val="18"/>
                          </w:rPr>
                        </w:pPr>
                      </w:p>
                    </w:tc>
                  </w:tr>
                  <w:tr w:rsidR="00516F77" w:rsidRPr="007A70D8" w14:paraId="0ED804F7"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6C372F9F" w14:textId="5B579D53"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1</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1C2ADEB9"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102.8(f)(6) – All PCSM BMPs have been identified in PCSM Module 2 (PCSM Module 2, PCSM Plan Information, Question 1) and located on PCSM Plan Drawing(s).</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3AF31B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63129FB4"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C85AA02" w14:textId="71CCFD46"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13272D7"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10434356" w14:textId="400253E4" w:rsidR="00516F77" w:rsidRPr="001F740F" w:rsidRDefault="00516F77" w:rsidP="00516F77">
                        <w:pPr>
                          <w:spacing w:before="40" w:after="40"/>
                          <w:jc w:val="center"/>
                          <w:rPr>
                            <w:rFonts w:ascii="Arial" w:hAnsi="Arial" w:cs="Arial"/>
                            <w:sz w:val="18"/>
                            <w:szCs w:val="18"/>
                            <w:highlight w:val="yellow"/>
                          </w:rPr>
                        </w:pPr>
                        <w:r w:rsidRPr="00606DF7">
                          <w:rPr>
                            <w:rFonts w:ascii="Arial" w:hAnsi="Arial" w:cs="Arial"/>
                            <w:sz w:val="18"/>
                            <w:szCs w:val="18"/>
                          </w:rPr>
                          <w:t>1</w:t>
                        </w:r>
                        <w:r w:rsidR="00766068">
                          <w:rPr>
                            <w:rFonts w:ascii="Arial" w:hAnsi="Arial" w:cs="Arial"/>
                            <w:sz w:val="18"/>
                            <w:szCs w:val="18"/>
                          </w:rPr>
                          <w:t>2</w:t>
                        </w:r>
                        <w:r w:rsidRPr="00606DF7">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7F7AF847" w14:textId="56D7461B" w:rsidR="00516F77" w:rsidRPr="001F740F" w:rsidRDefault="00516F77" w:rsidP="00516F77">
                        <w:pPr>
                          <w:spacing w:before="40" w:after="40"/>
                          <w:jc w:val="both"/>
                          <w:rPr>
                            <w:rFonts w:ascii="Arial" w:hAnsi="Arial" w:cs="Arial"/>
                            <w:sz w:val="18"/>
                            <w:szCs w:val="18"/>
                            <w:highlight w:val="yellow"/>
                          </w:rPr>
                        </w:pPr>
                        <w:r w:rsidRPr="00606DF7">
                          <w:rPr>
                            <w:rFonts w:ascii="Arial" w:hAnsi="Arial" w:cs="Arial"/>
                            <w:sz w:val="18"/>
                            <w:szCs w:val="18"/>
                          </w:rPr>
                          <w:t xml:space="preserve">102.8(f)(6) – PCSM BMP design details </w:t>
                        </w:r>
                        <w:r>
                          <w:rPr>
                            <w:rFonts w:ascii="Arial" w:hAnsi="Arial" w:cs="Arial"/>
                            <w:sz w:val="18"/>
                            <w:szCs w:val="18"/>
                          </w:rPr>
                          <w:t>we</w:t>
                        </w:r>
                        <w:r w:rsidRPr="00606DF7">
                          <w:rPr>
                            <w:rFonts w:ascii="Arial" w:hAnsi="Arial" w:cs="Arial"/>
                            <w:sz w:val="18"/>
                            <w:szCs w:val="18"/>
                          </w:rPr>
                          <w:t xml:space="preserve">re provided on PCSM Drawing(s) and specifications for permanent stabilization </w:t>
                        </w:r>
                        <w:r>
                          <w:rPr>
                            <w:rFonts w:ascii="Arial" w:hAnsi="Arial" w:cs="Arial"/>
                            <w:sz w:val="18"/>
                            <w:szCs w:val="18"/>
                          </w:rPr>
                          <w:t>we</w:t>
                        </w:r>
                        <w:r w:rsidRPr="00606DF7">
                          <w:rPr>
                            <w:rFonts w:ascii="Arial" w:hAnsi="Arial" w:cs="Arial"/>
                            <w:sz w:val="18"/>
                            <w:szCs w:val="18"/>
                          </w:rPr>
                          <w:t>re included on PCSM or E&amp;S Plan Drawing(s) (E&amp;S Module 1, Question 15</w:t>
                        </w:r>
                        <w:r w:rsidR="00032E50">
                          <w:rPr>
                            <w:rFonts w:ascii="Arial" w:hAnsi="Arial" w:cs="Arial"/>
                            <w:sz w:val="18"/>
                            <w:szCs w:val="18"/>
                          </w:rPr>
                          <w:t>, for stabilization only</w:t>
                        </w:r>
                        <w:r w:rsidRPr="00606DF7">
                          <w:rPr>
                            <w:rFonts w:ascii="Arial" w:hAnsi="Arial" w:cs="Arial"/>
                            <w:sz w:val="18"/>
                            <w:szCs w:val="18"/>
                          </w:rPr>
                          <w:t>).</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B93CB48" w14:textId="08487DB1" w:rsidR="00516F77" w:rsidRPr="00606DF7" w:rsidRDefault="00516F77" w:rsidP="00516F77">
                        <w:pPr>
                          <w:spacing w:before="40" w:after="40"/>
                          <w:jc w:val="center"/>
                          <w:rPr>
                            <w:rFonts w:ascii="Arial" w:hAnsi="Arial" w:cs="Arial"/>
                            <w:b/>
                            <w:sz w:val="18"/>
                            <w:szCs w:val="18"/>
                          </w:rPr>
                        </w:pPr>
                        <w:r w:rsidRPr="00606DF7">
                          <w:rPr>
                            <w:rFonts w:ascii="Arial" w:hAnsi="Arial" w:cs="Arial"/>
                            <w:b/>
                            <w:sz w:val="18"/>
                            <w:szCs w:val="18"/>
                          </w:rPr>
                          <w:fldChar w:fldCharType="begin">
                            <w:ffData>
                              <w:name w:val=""/>
                              <w:enabled/>
                              <w:calcOnExit w:val="0"/>
                              <w:checkBox>
                                <w:sizeAuto/>
                                <w:default w:val="0"/>
                                <w:checked/>
                              </w:checkBox>
                            </w:ffData>
                          </w:fldChar>
                        </w:r>
                        <w:r w:rsidRPr="00606DF7">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606DF7">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FEA5D00" w14:textId="77777777" w:rsidR="00516F77" w:rsidRPr="00606DF7" w:rsidRDefault="00516F77" w:rsidP="00516F77">
                        <w:pPr>
                          <w:spacing w:before="40" w:after="40"/>
                          <w:jc w:val="center"/>
                          <w:rPr>
                            <w:rFonts w:ascii="Arial" w:hAnsi="Arial" w:cs="Arial"/>
                            <w:b/>
                            <w:sz w:val="18"/>
                            <w:szCs w:val="18"/>
                          </w:rPr>
                        </w:pPr>
                        <w:r w:rsidRPr="00606DF7">
                          <w:rPr>
                            <w:rFonts w:ascii="Arial" w:hAnsi="Arial" w:cs="Arial"/>
                            <w:b/>
                            <w:sz w:val="18"/>
                            <w:szCs w:val="18"/>
                          </w:rPr>
                          <w:fldChar w:fldCharType="begin">
                            <w:ffData>
                              <w:name w:val=""/>
                              <w:enabled/>
                              <w:calcOnExit w:val="0"/>
                              <w:checkBox>
                                <w:sizeAuto/>
                                <w:default w:val="0"/>
                              </w:checkBox>
                            </w:ffData>
                          </w:fldChar>
                        </w:r>
                        <w:r w:rsidRPr="00606DF7">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606DF7">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3CFEACA8" w14:textId="77777777" w:rsidR="00516F77" w:rsidRPr="00606DF7" w:rsidRDefault="00516F77" w:rsidP="00516F77">
                        <w:pPr>
                          <w:spacing w:before="40" w:after="40"/>
                          <w:jc w:val="center"/>
                          <w:rPr>
                            <w:rFonts w:ascii="Arial" w:hAnsi="Arial" w:cs="Arial"/>
                            <w:b/>
                            <w:sz w:val="18"/>
                            <w:szCs w:val="18"/>
                          </w:rPr>
                        </w:pPr>
                        <w:r w:rsidRPr="00606DF7">
                          <w:rPr>
                            <w:rFonts w:ascii="Arial" w:hAnsi="Arial" w:cs="Arial"/>
                            <w:b/>
                            <w:sz w:val="18"/>
                            <w:szCs w:val="18"/>
                          </w:rPr>
                          <w:fldChar w:fldCharType="begin">
                            <w:ffData>
                              <w:name w:val=""/>
                              <w:enabled/>
                              <w:calcOnExit w:val="0"/>
                              <w:checkBox>
                                <w:sizeAuto/>
                                <w:default w:val="0"/>
                              </w:checkBox>
                            </w:ffData>
                          </w:fldChar>
                        </w:r>
                        <w:r w:rsidRPr="00606DF7">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606DF7">
                          <w:rPr>
                            <w:rFonts w:ascii="Arial" w:hAnsi="Arial" w:cs="Arial"/>
                            <w:b/>
                            <w:sz w:val="18"/>
                            <w:szCs w:val="18"/>
                          </w:rPr>
                          <w:fldChar w:fldCharType="end"/>
                        </w:r>
                      </w:p>
                    </w:tc>
                  </w:tr>
                  <w:tr w:rsidR="00516F77" w:rsidRPr="007A70D8" w14:paraId="0F2632C1"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576C525C" w14:textId="5BF89046"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3</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71A06C5C" w14:textId="4C7EBC02" w:rsidR="00516F77" w:rsidRPr="00455C09" w:rsidRDefault="00516F77" w:rsidP="00516F77">
                        <w:pPr>
                          <w:spacing w:before="40" w:after="40"/>
                          <w:jc w:val="both"/>
                          <w:rPr>
                            <w:rFonts w:ascii="Arial" w:hAnsi="Arial" w:cs="Arial"/>
                            <w:sz w:val="18"/>
                            <w:szCs w:val="18"/>
                          </w:rPr>
                        </w:pPr>
                        <w:r>
                          <w:rPr>
                            <w:rFonts w:ascii="Arial" w:hAnsi="Arial" w:cs="Arial"/>
                            <w:sz w:val="18"/>
                            <w:szCs w:val="18"/>
                          </w:rPr>
                          <w:t xml:space="preserve">102.8(f)(7) – A sequence of PCSM BMP implementation in relation to earth disturbance activities and a schedule of inspections for critical stages of BMP implementation were provided (PCSM Module </w:t>
                        </w:r>
                        <w:r w:rsidR="00032E50">
                          <w:rPr>
                            <w:rFonts w:ascii="Arial" w:hAnsi="Arial" w:cs="Arial"/>
                            <w:sz w:val="18"/>
                            <w:szCs w:val="18"/>
                          </w:rPr>
                          <w:t>2</w:t>
                        </w:r>
                        <w:r>
                          <w:rPr>
                            <w:rFonts w:ascii="Arial" w:hAnsi="Arial" w:cs="Arial"/>
                            <w:sz w:val="18"/>
                            <w:szCs w:val="18"/>
                          </w:rPr>
                          <w:t>, PCSM Plan Information, Question 2).</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3269F69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624D6F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E56B337" w14:textId="437D4528"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6A696BF"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775CDA3" w14:textId="152AEEC1"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4</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0D5EB08C"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102.8(f)(8) – Supporting calculations for the design of PCSM BMPs were provided and are technically sound.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04A7A588"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2E860E8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7E711E6" w14:textId="367B7646"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098624F"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5FF1F055" w14:textId="0ACE01F1"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5</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5F9DC9A3"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102.8(f)(10) – A long-term O&amp;M schedule for PCSM BMPs including BMP repair and maintenance activities was provided (PCSM Module 2, Long-Term O&amp;M) and is consistent with the Stormwater BMP Manual or is otherwise technically sound.</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434D6D79"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0C6D8D1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1CA151A" w14:textId="2C8B0F1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60D038B"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11003EB4" w14:textId="0E793B21"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6</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5172363D"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102.8(f)(11) – Procedures ensuring proper measures for recycling or disposal of materials associated with or from PCSM BMPs were provided (PCSM Plan Drawings or PCSM Module 2, Long-Term O&amp;M).</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25979A81" w14:textId="77777777" w:rsidR="00516F77" w:rsidRPr="00455C09" w:rsidRDefault="00516F77" w:rsidP="00516F77">
                        <w:pPr>
                          <w:spacing w:before="40" w:after="40"/>
                          <w:jc w:val="center"/>
                          <w:rPr>
                            <w:rFonts w:ascii="Arial" w:hAnsi="Arial" w:cs="Arial"/>
                            <w:b/>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40F004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0E89C310" w14:textId="068270E8"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7499872A"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C4DD751" w14:textId="729E6112"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7</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614A26E0" w14:textId="77777777" w:rsidR="00516F77" w:rsidRPr="00455C09" w:rsidRDefault="00516F77" w:rsidP="00516F77">
                        <w:pPr>
                          <w:spacing w:before="40" w:after="40"/>
                          <w:jc w:val="both"/>
                          <w:rPr>
                            <w:rFonts w:ascii="Arial" w:hAnsi="Arial" w:cs="Arial"/>
                            <w:sz w:val="18"/>
                            <w:szCs w:val="18"/>
                          </w:rPr>
                        </w:pPr>
                        <w:r>
                          <w:rPr>
                            <w:rFonts w:ascii="Arial" w:hAnsi="Arial" w:cs="Arial"/>
                            <w:sz w:val="18"/>
                            <w:szCs w:val="18"/>
                          </w:rPr>
                          <w:t>102.8(f)(12) – The applicant identified naturally occurring geologic formations or soil conditions that may have the potential to cause pollution and prepared a plan to avoid or minimize potential pollution (PCSM Module 2, PCSM Plan Information, Question 6).</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74C24127" w14:textId="40B75CF9"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5B4A76F1"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52C1EC78" w14:textId="77777777" w:rsidR="00516F77" w:rsidRPr="00455C09" w:rsidRDefault="00516F77" w:rsidP="00516F77">
                        <w:pPr>
                          <w:spacing w:before="40" w:after="40"/>
                          <w:jc w:val="center"/>
                          <w:rPr>
                            <w:rFonts w:ascii="Arial" w:hAnsi="Arial" w:cs="Arial"/>
                            <w:b/>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r>
                  <w:tr w:rsidR="00516F77" w:rsidRPr="007A70D8" w14:paraId="002D6E4C" w14:textId="77777777" w:rsidTr="00516F77">
                    <w:trPr>
                      <w:trHeight w:val="576"/>
                    </w:trPr>
                    <w:tc>
                      <w:tcPr>
                        <w:tcW w:w="602" w:type="dxa"/>
                        <w:tcBorders>
                          <w:top w:val="single" w:sz="4" w:space="0" w:color="auto"/>
                          <w:left w:val="single" w:sz="4" w:space="0" w:color="auto"/>
                          <w:bottom w:val="single" w:sz="4" w:space="0" w:color="auto"/>
                        </w:tcBorders>
                        <w:shd w:val="clear" w:color="auto" w:fill="auto"/>
                        <w:vAlign w:val="center"/>
                      </w:tcPr>
                      <w:p w14:paraId="40E352B7" w14:textId="0E3D696A" w:rsidR="00516F77" w:rsidRPr="00455C09" w:rsidRDefault="00516F77" w:rsidP="00516F77">
                        <w:pPr>
                          <w:spacing w:before="40" w:after="40"/>
                          <w:jc w:val="center"/>
                          <w:rPr>
                            <w:rFonts w:ascii="Arial" w:hAnsi="Arial" w:cs="Arial"/>
                            <w:sz w:val="18"/>
                            <w:szCs w:val="18"/>
                          </w:rPr>
                        </w:pPr>
                        <w:r>
                          <w:rPr>
                            <w:rFonts w:ascii="Arial" w:hAnsi="Arial" w:cs="Arial"/>
                            <w:sz w:val="18"/>
                            <w:szCs w:val="18"/>
                          </w:rPr>
                          <w:t>1</w:t>
                        </w:r>
                        <w:r w:rsidR="00766068">
                          <w:rPr>
                            <w:rFonts w:ascii="Arial" w:hAnsi="Arial" w:cs="Arial"/>
                            <w:sz w:val="18"/>
                            <w:szCs w:val="18"/>
                          </w:rPr>
                          <w:t>8</w:t>
                        </w:r>
                        <w:r>
                          <w:rPr>
                            <w:rFonts w:ascii="Arial" w:hAnsi="Arial" w:cs="Arial"/>
                            <w:sz w:val="18"/>
                            <w:szCs w:val="18"/>
                          </w:rPr>
                          <w:t>.</w:t>
                        </w:r>
                      </w:p>
                    </w:tc>
                    <w:tc>
                      <w:tcPr>
                        <w:tcW w:w="7538" w:type="dxa"/>
                        <w:gridSpan w:val="2"/>
                        <w:tcBorders>
                          <w:top w:val="single" w:sz="4" w:space="0" w:color="auto"/>
                          <w:bottom w:val="single" w:sz="4" w:space="0" w:color="auto"/>
                          <w:right w:val="single" w:sz="4" w:space="0" w:color="auto"/>
                        </w:tcBorders>
                        <w:shd w:val="clear" w:color="auto" w:fill="auto"/>
                        <w:vAlign w:val="center"/>
                      </w:tcPr>
                      <w:p w14:paraId="6BE90514"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102.8(f)(13) – The applicant has identified potential thermal impacts from post-construction stormwater and has proposed BMPs that will avoid, minimize or mitigate potential impacts (PCSM Module 2, PCSM Plan Information, Question 7).</w:t>
                        </w:r>
                      </w:p>
                    </w:tc>
                    <w:tc>
                      <w:tcPr>
                        <w:tcW w:w="806" w:type="dxa"/>
                        <w:tcBorders>
                          <w:top w:val="single" w:sz="4" w:space="0" w:color="auto"/>
                          <w:left w:val="single" w:sz="4" w:space="0" w:color="auto"/>
                          <w:bottom w:val="single" w:sz="4" w:space="0" w:color="auto"/>
                          <w:right w:val="single" w:sz="4" w:space="0" w:color="auto"/>
                        </w:tcBorders>
                        <w:shd w:val="clear" w:color="auto" w:fill="auto"/>
                        <w:vAlign w:val="center"/>
                      </w:tcPr>
                      <w:p w14:paraId="6574BEDC" w14:textId="77777777" w:rsidR="00516F77" w:rsidRPr="00455C09" w:rsidRDefault="00516F77" w:rsidP="00516F77">
                        <w:pPr>
                          <w:spacing w:before="40" w:after="40"/>
                          <w:jc w:val="center"/>
                          <w:rPr>
                            <w:rFonts w:ascii="Arial" w:hAnsi="Arial" w:cs="Arial"/>
                            <w:b/>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07" w:type="dxa"/>
                        <w:tcBorders>
                          <w:top w:val="single" w:sz="4" w:space="0" w:color="auto"/>
                          <w:left w:val="single" w:sz="4" w:space="0" w:color="auto"/>
                          <w:bottom w:val="single" w:sz="4" w:space="0" w:color="auto"/>
                          <w:right w:val="single" w:sz="4" w:space="0" w:color="auto"/>
                        </w:tcBorders>
                        <w:shd w:val="clear" w:color="auto" w:fill="auto"/>
                        <w:vAlign w:val="center"/>
                      </w:tcPr>
                      <w:p w14:paraId="4ACADBA8"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14:paraId="63599EC9" w14:textId="4BB2566C"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bl>
                <w:p w14:paraId="69ED14F3" w14:textId="77777777" w:rsidR="00516F77" w:rsidRPr="00604AE7" w:rsidRDefault="00516F77" w:rsidP="00516F77">
                  <w:pPr>
                    <w:rPr>
                      <w:rFonts w:ascii="Arial" w:hAnsi="Arial" w:cs="Arial"/>
                      <w:color w:val="FFFFFF"/>
                    </w:rPr>
                  </w:pPr>
                </w:p>
              </w:tc>
            </w:tr>
          </w:tbl>
          <w:p w14:paraId="6FE88E0D" w14:textId="77777777" w:rsidR="00516F77" w:rsidRPr="00826E76" w:rsidRDefault="00516F77" w:rsidP="00516F77">
            <w:pPr>
              <w:spacing w:before="100" w:after="100"/>
              <w:jc w:val="both"/>
              <w:rPr>
                <w:rFonts w:ascii="Arial" w:hAnsi="Arial" w:cs="Arial"/>
                <w:bCs/>
                <w:sz w:val="18"/>
                <w:szCs w:val="18"/>
              </w:rPr>
            </w:pPr>
          </w:p>
        </w:tc>
      </w:tr>
    </w:tbl>
    <w:p w14:paraId="25A7987D" w14:textId="77777777" w:rsidR="00516F77" w:rsidRDefault="00516F77" w:rsidP="00516F77">
      <w:pPr>
        <w:rPr>
          <w:rFonts w:ascii="Arial" w:hAnsi="Arial" w:cs="Arial"/>
          <w:color w:val="000000"/>
          <w:sz w:val="19"/>
          <w:szCs w:val="19"/>
        </w:rPr>
        <w:sectPr w:rsidR="00516F77" w:rsidSect="00516F77">
          <w:pgSz w:w="12240" w:h="15840"/>
          <w:pgMar w:top="720" w:right="720" w:bottom="720" w:left="720" w:header="720" w:footer="720" w:gutter="0"/>
          <w:cols w:space="720"/>
          <w:docGrid w:linePitch="360"/>
        </w:sectPr>
      </w:pPr>
    </w:p>
    <w:tbl>
      <w:tblPr>
        <w:tblW w:w="10952" w:type="dxa"/>
        <w:tblInd w:w="-10"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ook w:val="01E0" w:firstRow="1" w:lastRow="1" w:firstColumn="1" w:lastColumn="1" w:noHBand="0" w:noVBand="0"/>
      </w:tblPr>
      <w:tblGrid>
        <w:gridCol w:w="10"/>
        <w:gridCol w:w="597"/>
        <w:gridCol w:w="7743"/>
        <w:gridCol w:w="810"/>
        <w:gridCol w:w="810"/>
        <w:gridCol w:w="722"/>
        <w:gridCol w:w="260"/>
      </w:tblGrid>
      <w:tr w:rsidR="00516F77" w:rsidRPr="00604AE7" w14:paraId="5573F059" w14:textId="77777777" w:rsidTr="00516F77">
        <w:trPr>
          <w:gridBefore w:val="1"/>
          <w:wBefore w:w="10" w:type="dxa"/>
        </w:trPr>
        <w:tc>
          <w:tcPr>
            <w:tcW w:w="10942" w:type="dxa"/>
            <w:gridSpan w:val="6"/>
            <w:shd w:val="clear" w:color="auto" w:fill="C0C0C0"/>
            <w:vAlign w:val="center"/>
          </w:tcPr>
          <w:p w14:paraId="2991B25A" w14:textId="77777777" w:rsidR="00516F77" w:rsidRPr="00604AE7" w:rsidRDefault="00516F77" w:rsidP="00516F77">
            <w:pPr>
              <w:jc w:val="center"/>
              <w:rPr>
                <w:rFonts w:ascii="Arial" w:hAnsi="Arial" w:cs="Arial"/>
                <w:b/>
              </w:rPr>
            </w:pPr>
            <w:r>
              <w:rPr>
                <w:rFonts w:ascii="Arial" w:hAnsi="Arial" w:cs="Arial"/>
                <w:b/>
              </w:rPr>
              <w:lastRenderedPageBreak/>
              <w:t>PCSM Technical Review Checklist (Continued)</w:t>
            </w:r>
          </w:p>
        </w:tc>
      </w:tr>
      <w:tr w:rsidR="00516F77" w:rsidRPr="007A70D8" w14:paraId="1A1BC50F"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5BD87560" w14:textId="77777777" w:rsidR="00516F77" w:rsidRDefault="00516F77" w:rsidP="00516F77">
            <w:pPr>
              <w:spacing w:before="60" w:after="60"/>
              <w:jc w:val="center"/>
              <w:rPr>
                <w:rFonts w:ascii="Arial" w:hAnsi="Arial" w:cs="Arial"/>
                <w:b/>
                <w:sz w:val="18"/>
                <w:szCs w:val="18"/>
                <w:u w:val="single"/>
              </w:rPr>
            </w:pPr>
          </w:p>
        </w:tc>
      </w:tr>
      <w:tr w:rsidR="00516F77" w:rsidRPr="007A70D8" w14:paraId="44B1CE41"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288"/>
        </w:trPr>
        <w:tc>
          <w:tcPr>
            <w:tcW w:w="607" w:type="dxa"/>
            <w:gridSpan w:val="2"/>
            <w:tcBorders>
              <w:top w:val="single" w:sz="4" w:space="0" w:color="auto"/>
              <w:left w:val="single" w:sz="4" w:space="0" w:color="auto"/>
              <w:bottom w:val="single" w:sz="4" w:space="0" w:color="auto"/>
            </w:tcBorders>
            <w:shd w:val="clear" w:color="auto" w:fill="auto"/>
          </w:tcPr>
          <w:p w14:paraId="36639A7B" w14:textId="77777777" w:rsidR="00516F77" w:rsidRPr="00455C09" w:rsidRDefault="00516F77" w:rsidP="00516F77">
            <w:pPr>
              <w:spacing w:before="40" w:after="40"/>
              <w:rPr>
                <w:rFonts w:ascii="Arial" w:hAnsi="Arial" w:cs="Arial"/>
                <w:b/>
                <w:sz w:val="18"/>
                <w:szCs w:val="18"/>
              </w:rPr>
            </w:pPr>
          </w:p>
        </w:tc>
        <w:tc>
          <w:tcPr>
            <w:tcW w:w="7743" w:type="dxa"/>
            <w:tcBorders>
              <w:top w:val="single" w:sz="4" w:space="0" w:color="auto"/>
              <w:bottom w:val="single" w:sz="4" w:space="0" w:color="auto"/>
              <w:right w:val="single" w:sz="4" w:space="0" w:color="auto"/>
            </w:tcBorders>
            <w:shd w:val="clear" w:color="auto" w:fill="auto"/>
            <w:vAlign w:val="center"/>
          </w:tcPr>
          <w:p w14:paraId="262A25D8" w14:textId="77777777" w:rsidR="00516F77" w:rsidRPr="00455C09" w:rsidRDefault="00516F77" w:rsidP="00516F77">
            <w:pPr>
              <w:spacing w:before="40" w:after="40"/>
              <w:rPr>
                <w:rFonts w:ascii="Arial" w:hAnsi="Arial" w:cs="Arial"/>
                <w:b/>
                <w:sz w:val="18"/>
                <w:szCs w:val="18"/>
              </w:rPr>
            </w:pPr>
            <w:r>
              <w:rPr>
                <w:rFonts w:ascii="Arial" w:hAnsi="Arial" w:cs="Arial"/>
                <w:b/>
                <w:sz w:val="18"/>
                <w:szCs w:val="18"/>
              </w:rPr>
              <w:t>TECHNICAL REVIEW ITEM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39FA9C0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TRUE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E414443"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FALSE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08E49842"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t>N/A</w:t>
            </w:r>
          </w:p>
        </w:tc>
      </w:tr>
      <w:tr w:rsidR="00516F77" w:rsidRPr="007A70D8" w14:paraId="6302D84E"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44268E1" w14:textId="186C13D0" w:rsidR="00516F77" w:rsidRDefault="00766068" w:rsidP="00516F77">
            <w:pPr>
              <w:spacing w:before="40" w:after="40"/>
              <w:jc w:val="center"/>
              <w:rPr>
                <w:rFonts w:ascii="Arial" w:hAnsi="Arial" w:cs="Arial"/>
                <w:sz w:val="18"/>
                <w:szCs w:val="18"/>
              </w:rPr>
            </w:pPr>
            <w:r>
              <w:rPr>
                <w:rFonts w:ascii="Arial" w:hAnsi="Arial" w:cs="Arial"/>
                <w:sz w:val="18"/>
                <w:szCs w:val="18"/>
              </w:rPr>
              <w:t>19</w:t>
            </w:r>
            <w:r w:rsidR="00516F77">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32BE74B4"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102.8(f)(14) – The applicant has proposed a riparian forest buffer, a riparian forest buffer management plan is attached, and is generally consistent with § 102.14.</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8FE5B2"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6BC25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70C6EC8" w14:textId="08A36C6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A152D3C"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F310684" w14:textId="205386CF"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0</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6D40285"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 – A stormwater analysis was completed on a discharge point basis or on a watershed basis (i.e., all discharges to specific receiving waters analyzed collectively).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E7178DD" w14:textId="319DBDBE"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369A3D"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3C7FBD7"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032E50" w:rsidRPr="007A70D8" w14:paraId="68178596"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6615289" w14:textId="7E1CBE08" w:rsidR="00032E50" w:rsidRDefault="00032E50" w:rsidP="00032E50">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1</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0EA85652" w14:textId="2F5881D9" w:rsidR="00032E50" w:rsidRDefault="00032E50" w:rsidP="00032E50">
            <w:pPr>
              <w:spacing w:before="40" w:after="40"/>
              <w:jc w:val="both"/>
              <w:rPr>
                <w:rFonts w:ascii="Arial" w:hAnsi="Arial" w:cs="Arial"/>
                <w:sz w:val="18"/>
                <w:szCs w:val="18"/>
              </w:rPr>
            </w:pPr>
            <w:r>
              <w:rPr>
                <w:rFonts w:ascii="Arial" w:hAnsi="Arial" w:cs="Arial"/>
                <w:sz w:val="18"/>
                <w:szCs w:val="18"/>
              </w:rPr>
              <w:t>102.8(g)(1) – A pre-development site characterization and assessment of soil and geology was conducted and is within the recommendations of Appendix C of the Stormwater BMP Manual or are otherwise technically sound.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B0447B3" w14:textId="53E7EDB3" w:rsidR="00032E50" w:rsidRDefault="00032E50" w:rsidP="00032E50">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E3F9BE9" w14:textId="7630EB1B" w:rsidR="00032E50" w:rsidRPr="00455C09" w:rsidRDefault="00032E50" w:rsidP="00032E5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094CF31E" w14:textId="4DB86551" w:rsidR="00032E50" w:rsidRPr="00455C09" w:rsidRDefault="00032E50" w:rsidP="00032E50">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70139741"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49755799" w14:textId="09637BC4"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2</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35AE6BA3"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102.8(g)(2) – Calculations were provided to demonstrate the net change in volume up to the 2-year/24-hour storm event and the calculations are technically sound, or the PCSM Spreadsheet, Volume Worksheet was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F642AFF" w14:textId="66B3FBFE"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0D27039"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42810A6" w14:textId="77777777"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902C841"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3A9E887B" w14:textId="5116BE93"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3</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6EE6B7DD"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102.8(g)(2) – A volume reduction standard contained in an approved and current Act 167 Plan was used, and the Application Manager has confirmed that 1) the Act 167 Plan was approved within the past five years, and 2) the standard from the Plan was applied appropriately.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42889AE"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2369D5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44401217" w14:textId="3FB809CB"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6E08F666"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2AC965E4" w14:textId="5F177B5A"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4</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0B56B479" w14:textId="753B0C4B" w:rsidR="00516F77" w:rsidRDefault="00516F77" w:rsidP="00516F77">
            <w:pPr>
              <w:spacing w:before="40" w:after="40"/>
              <w:jc w:val="both"/>
              <w:rPr>
                <w:rFonts w:ascii="Arial" w:hAnsi="Arial" w:cs="Arial"/>
                <w:sz w:val="18"/>
                <w:szCs w:val="18"/>
              </w:rPr>
            </w:pPr>
            <w:r>
              <w:rPr>
                <w:rFonts w:ascii="Arial" w:hAnsi="Arial" w:cs="Arial"/>
                <w:sz w:val="18"/>
                <w:szCs w:val="18"/>
              </w:rPr>
              <w:t>102.8(g)(2)</w:t>
            </w:r>
            <w:r w:rsidR="00032E50">
              <w:rPr>
                <w:rFonts w:ascii="Arial" w:hAnsi="Arial" w:cs="Arial"/>
                <w:sz w:val="18"/>
                <w:szCs w:val="18"/>
              </w:rPr>
              <w:t>(iv)</w:t>
            </w:r>
            <w:r>
              <w:rPr>
                <w:rFonts w:ascii="Arial" w:hAnsi="Arial" w:cs="Arial"/>
                <w:sz w:val="18"/>
                <w:szCs w:val="18"/>
              </w:rPr>
              <w:t xml:space="preserve"> – An alternative design standard has been proposed for managing the net change in volume and an adequate demonstration has been made that the alternative standard is at least as stringent as management of the net change up to the 2-year/24-hour storm.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85634DD" w14:textId="53DB50EA"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36D0E3"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7F85CB2" w14:textId="2DE1965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06393D9E"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68E189CF" w14:textId="2402446C"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5</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2F70B3A0"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102.8(g)(2) – The PCSM Spreadsheet, Quality Worksheet was submitted, illustrating the net change in water quality (pollutant loading) up to the 2-year/24-hour storm event.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1A7CA68" w14:textId="600DE56D"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D0CC3FB"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DC769F9" w14:textId="77777777"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3346238"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5CFD86CD" w14:textId="6E837AE3"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6</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05294D5A" w14:textId="4AEF8C52" w:rsidR="00516F77" w:rsidRDefault="00516F77" w:rsidP="00516F77">
            <w:pPr>
              <w:spacing w:before="40" w:after="40"/>
              <w:jc w:val="both"/>
              <w:rPr>
                <w:rFonts w:ascii="Arial" w:hAnsi="Arial" w:cs="Arial"/>
                <w:sz w:val="18"/>
                <w:szCs w:val="18"/>
              </w:rPr>
            </w:pPr>
            <w:r>
              <w:rPr>
                <w:rFonts w:ascii="Arial" w:hAnsi="Arial" w:cs="Arial"/>
                <w:sz w:val="18"/>
                <w:szCs w:val="18"/>
              </w:rPr>
              <w:t>102.8(g)(2)</w:t>
            </w:r>
            <w:r w:rsidR="00032E50">
              <w:rPr>
                <w:rFonts w:ascii="Arial" w:hAnsi="Arial" w:cs="Arial"/>
                <w:sz w:val="18"/>
                <w:szCs w:val="18"/>
              </w:rPr>
              <w:t>(i)</w:t>
            </w:r>
            <w:r>
              <w:rPr>
                <w:rFonts w:ascii="Arial" w:hAnsi="Arial" w:cs="Arial"/>
                <w:sz w:val="18"/>
                <w:szCs w:val="18"/>
              </w:rPr>
              <w:t xml:space="preserve"> – All existing non-forested pervious areas have been considered meadow in good condition or better (if exceptions at § 102.8(g)(2)(i) apply select “N/A”) (PCSM Spreadsheet, Volume Worksheet or supporting calculations).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C89383C" w14:textId="4EC98817"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3F14A9"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2A088072" w14:textId="3378CAF9"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A739304"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2BA8B8CA" w14:textId="50148768" w:rsidR="00516F77" w:rsidRPr="00455C09"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7</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02C5EAF0" w14:textId="13B012CC" w:rsidR="00516F77" w:rsidRDefault="00516F77" w:rsidP="00516F77">
            <w:pPr>
              <w:spacing w:before="40" w:after="40"/>
              <w:jc w:val="both"/>
              <w:rPr>
                <w:rFonts w:ascii="Arial" w:hAnsi="Arial" w:cs="Arial"/>
                <w:sz w:val="18"/>
                <w:szCs w:val="18"/>
              </w:rPr>
            </w:pPr>
            <w:r>
              <w:rPr>
                <w:rFonts w:ascii="Arial" w:hAnsi="Arial" w:cs="Arial"/>
                <w:sz w:val="18"/>
                <w:szCs w:val="18"/>
              </w:rPr>
              <w:t>102.8(g)(2)</w:t>
            </w:r>
            <w:r w:rsidR="00032E50">
              <w:rPr>
                <w:rFonts w:ascii="Arial" w:hAnsi="Arial" w:cs="Arial"/>
                <w:sz w:val="18"/>
                <w:szCs w:val="18"/>
              </w:rPr>
              <w:t>(ii)</w:t>
            </w:r>
            <w:r>
              <w:rPr>
                <w:rFonts w:ascii="Arial" w:hAnsi="Arial" w:cs="Arial"/>
                <w:sz w:val="18"/>
                <w:szCs w:val="18"/>
              </w:rPr>
              <w:t xml:space="preserve"> – 20% of existing impervious surfaces to be disturbed has been considered meadow in good condition or better (if exceptions at §§ 102.8(g)(2)(ii) or (iii) apply select “N/A”) (PCSM Spreadsheet, Volume Worksheet or supporting calculations).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DD2AC96" w14:textId="77777777"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633E790"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0474D76" w14:textId="4232315D"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940269A"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2EDBD08E" w14:textId="6C20E9ED" w:rsidR="00516F77" w:rsidRDefault="00516F77" w:rsidP="00516F77">
            <w:pPr>
              <w:spacing w:before="40" w:after="40"/>
              <w:jc w:val="center"/>
              <w:rPr>
                <w:rFonts w:ascii="Arial" w:hAnsi="Arial" w:cs="Arial"/>
                <w:sz w:val="18"/>
                <w:szCs w:val="18"/>
              </w:rPr>
            </w:pPr>
            <w:r>
              <w:rPr>
                <w:rFonts w:ascii="Arial" w:hAnsi="Arial" w:cs="Arial"/>
                <w:sz w:val="18"/>
                <w:szCs w:val="18"/>
              </w:rPr>
              <w:t>2</w:t>
            </w:r>
            <w:r w:rsidR="00766068">
              <w:rPr>
                <w:rFonts w:ascii="Arial" w:hAnsi="Arial" w:cs="Arial"/>
                <w:sz w:val="18"/>
                <w:szCs w:val="18"/>
              </w:rPr>
              <w:t>8</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41DC91BB" w14:textId="0740A7E3"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102.8(g)(4) – </w:t>
            </w:r>
            <w:r w:rsidR="00516F77">
              <w:rPr>
                <w:rFonts w:ascii="Arial" w:hAnsi="Arial" w:cs="Arial"/>
                <w:sz w:val="18"/>
                <w:szCs w:val="18"/>
              </w:rPr>
              <w:t>The precipitation depth for the 2-year/24-hour storm event is based on NOAA Atlas 14 or other reputable sources.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5CF8AF9" w14:textId="0ADE267D"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6135CB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FD854F5"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A728455"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0D15B57E" w14:textId="23D8B25E" w:rsidR="00516F77" w:rsidRDefault="00766068" w:rsidP="00516F77">
            <w:pPr>
              <w:spacing w:before="40" w:after="40"/>
              <w:jc w:val="center"/>
              <w:rPr>
                <w:rFonts w:ascii="Arial" w:hAnsi="Arial" w:cs="Arial"/>
                <w:sz w:val="18"/>
                <w:szCs w:val="18"/>
              </w:rPr>
            </w:pPr>
            <w:r>
              <w:rPr>
                <w:rFonts w:ascii="Arial" w:hAnsi="Arial" w:cs="Arial"/>
                <w:sz w:val="18"/>
                <w:szCs w:val="18"/>
              </w:rPr>
              <w:t>29</w:t>
            </w:r>
            <w:r w:rsidR="00516F77">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4E06A8F" w14:textId="03A1BD0F"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102.8(g)(4) – </w:t>
            </w:r>
            <w:r w:rsidR="00516F77">
              <w:rPr>
                <w:rFonts w:ascii="Arial" w:hAnsi="Arial" w:cs="Arial"/>
                <w:sz w:val="18"/>
                <w:szCs w:val="18"/>
              </w:rPr>
              <w:t>Land covers and curve numbers have been appropriately determined to calculate pre- and post-construction runoff volumes and pollutant loadings.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064A3E1" w14:textId="7AB71BD2"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FEF9D7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679D1CE"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370C169"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64B8911" w14:textId="5D88642E"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0</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4AD6495C" w14:textId="3C8A3AA5"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102.8(g)(2) – </w:t>
            </w:r>
            <w:r w:rsidR="00516F77">
              <w:rPr>
                <w:rFonts w:ascii="Arial" w:hAnsi="Arial" w:cs="Arial"/>
                <w:sz w:val="18"/>
                <w:szCs w:val="18"/>
              </w:rPr>
              <w:t>Structural and non-structural BMPs were proposed that will eliminate or manage the net change in volume and pollutant loading up to the 2-year/24-hour storm event, and the calculations demonstrating this are technically sound or the PCSM Spreadsheet was used.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9C935C0"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71FCCBB"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9FE14CC" w14:textId="0817B994"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43EB8AF7"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37B890D1" w14:textId="224EE4A4"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1</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3E987A31" w14:textId="77777777" w:rsidR="00516F77" w:rsidRDefault="00516F77" w:rsidP="00516F77">
            <w:pPr>
              <w:spacing w:before="40" w:after="40"/>
              <w:jc w:val="both"/>
              <w:rPr>
                <w:rFonts w:ascii="Arial" w:hAnsi="Arial" w:cs="Arial"/>
                <w:sz w:val="18"/>
                <w:szCs w:val="18"/>
              </w:rPr>
            </w:pPr>
            <w:r>
              <w:rPr>
                <w:rFonts w:ascii="Arial" w:hAnsi="Arial" w:cs="Arial"/>
                <w:sz w:val="18"/>
                <w:szCs w:val="18"/>
              </w:rPr>
              <w:t>102.8(g)(3) – Calculations were provided to demonstrate the net change in peak rates for the 2, 10, 50, and 100-year/24-hour storm events and the calculations are technically sound, or the PCSM Spreadsheet, Rate Worksheet was submitted.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948296" w14:textId="63DDE47D"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E62BE1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D22322C"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7D2CD1A"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3E3EFC6C" w14:textId="4BE7088F"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2</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1669B25" w14:textId="0F6730C3" w:rsidR="00516F77" w:rsidRDefault="00516F77" w:rsidP="00516F77">
            <w:pPr>
              <w:spacing w:before="40" w:after="40"/>
              <w:jc w:val="both"/>
              <w:rPr>
                <w:rFonts w:ascii="Arial" w:hAnsi="Arial" w:cs="Arial"/>
                <w:sz w:val="18"/>
                <w:szCs w:val="18"/>
              </w:rPr>
            </w:pPr>
            <w:r>
              <w:rPr>
                <w:rFonts w:ascii="Arial" w:hAnsi="Arial" w:cs="Arial"/>
                <w:sz w:val="18"/>
                <w:szCs w:val="18"/>
              </w:rPr>
              <w:t>102.8(g)(3) – Rate requirements contained in an approved and current Act 167 Plan w</w:t>
            </w:r>
            <w:r w:rsidR="00032E50">
              <w:rPr>
                <w:rFonts w:ascii="Arial" w:hAnsi="Arial" w:cs="Arial"/>
                <w:sz w:val="18"/>
                <w:szCs w:val="18"/>
              </w:rPr>
              <w:t>ere</w:t>
            </w:r>
            <w:r>
              <w:rPr>
                <w:rFonts w:ascii="Arial" w:hAnsi="Arial" w:cs="Arial"/>
                <w:sz w:val="18"/>
                <w:szCs w:val="18"/>
              </w:rPr>
              <w:t xml:space="preserve"> used, and the Application Manager has confirmed that 1) the Act 167 Plan was approved within the past five years, and 2) the standard from the Plan was applied appropriately.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85AA11A"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E320F0"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F735D66" w14:textId="3A7AD76E"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EBEA220"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5D131704" w14:textId="2CBE5DD8"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3</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4066D39D" w14:textId="6A20B1CC" w:rsidR="00516F77" w:rsidRDefault="00516F77" w:rsidP="00516F77">
            <w:pPr>
              <w:spacing w:before="40" w:after="40"/>
              <w:jc w:val="both"/>
              <w:rPr>
                <w:rFonts w:ascii="Arial" w:hAnsi="Arial" w:cs="Arial"/>
                <w:sz w:val="18"/>
                <w:szCs w:val="18"/>
              </w:rPr>
            </w:pPr>
            <w:r>
              <w:rPr>
                <w:rFonts w:ascii="Arial" w:hAnsi="Arial" w:cs="Arial"/>
                <w:sz w:val="18"/>
                <w:szCs w:val="18"/>
              </w:rPr>
              <w:t>102.8(g)(3)</w:t>
            </w:r>
            <w:r w:rsidR="00032E50">
              <w:rPr>
                <w:rFonts w:ascii="Arial" w:hAnsi="Arial" w:cs="Arial"/>
                <w:sz w:val="18"/>
                <w:szCs w:val="18"/>
              </w:rPr>
              <w:t>(iii)</w:t>
            </w:r>
            <w:r>
              <w:rPr>
                <w:rFonts w:ascii="Arial" w:hAnsi="Arial" w:cs="Arial"/>
                <w:sz w:val="18"/>
                <w:szCs w:val="18"/>
              </w:rPr>
              <w:t xml:space="preserve"> – An alternative design standard has been proposed for managing the net change in peak rates and an adequate demonstration has been made that the alternative standard is at least as stringent as management of the net change for </w:t>
            </w:r>
            <w:r w:rsidRPr="00D10F2E">
              <w:rPr>
                <w:rFonts w:ascii="Arial" w:hAnsi="Arial" w:cs="Arial"/>
                <w:sz w:val="18"/>
                <w:szCs w:val="18"/>
              </w:rPr>
              <w:t>the 2, 10, 50, and 100-year/24-hour storm events</w:t>
            </w:r>
            <w:r>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D0FBBC" w14:textId="77777777"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35642FF" w14:textId="77777777"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F551976" w14:textId="289C43C2"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5564C809"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525E92CB" w14:textId="3CA8EB65" w:rsidR="00516F77"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4</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132688A" w14:textId="5DE84F2F" w:rsidR="00516F77" w:rsidRDefault="005E7A17" w:rsidP="00516F77">
            <w:pPr>
              <w:spacing w:before="40" w:after="40"/>
              <w:jc w:val="both"/>
              <w:rPr>
                <w:rFonts w:ascii="Arial" w:hAnsi="Arial" w:cs="Arial"/>
                <w:sz w:val="18"/>
                <w:szCs w:val="18"/>
              </w:rPr>
            </w:pPr>
            <w:r>
              <w:rPr>
                <w:rFonts w:ascii="Arial" w:hAnsi="Arial" w:cs="Arial"/>
                <w:sz w:val="18"/>
                <w:szCs w:val="18"/>
              </w:rPr>
              <w:t xml:space="preserve">102.8(g)(3) – </w:t>
            </w:r>
            <w:r w:rsidR="00516F77">
              <w:rPr>
                <w:rFonts w:ascii="Arial" w:hAnsi="Arial" w:cs="Arial"/>
                <w:sz w:val="18"/>
                <w:szCs w:val="18"/>
              </w:rPr>
              <w:t>Structural and non-structural BMPs were proposed that will eliminate or manage the net change in peak rates, and the calculations demonstrating this are technically sound or the PCSM Spreadsheet was used.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E13419" w14:textId="767CEA93" w:rsidR="00516F77" w:rsidRDefault="00516F77" w:rsidP="00516F77">
            <w:pPr>
              <w:spacing w:before="40" w:after="40"/>
              <w:jc w:val="center"/>
              <w:rPr>
                <w:rFonts w:ascii="Arial" w:hAnsi="Arial" w:cs="Arial"/>
                <w:sz w:val="18"/>
                <w:szCs w:val="18"/>
              </w:rPr>
            </w:pPr>
            <w:r>
              <w:rPr>
                <w:rFonts w:ascii="Arial" w:hAnsi="Arial" w:cs="Arial"/>
                <w:sz w:val="18"/>
                <w:szCs w:val="18"/>
              </w:rPr>
              <w:fldChar w:fldCharType="begin">
                <w:ffData>
                  <w:name w:val=""/>
                  <w:enabled/>
                  <w:calcOnExit w:val="0"/>
                  <w:checkBox>
                    <w:sizeAuto/>
                    <w:default w:val="0"/>
                    <w:checked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B98853D" w14:textId="2B826A12"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653C4D0D" w14:textId="2E579D3A" w:rsidR="00516F77" w:rsidRPr="00455C09" w:rsidRDefault="00516F77" w:rsidP="00516F77">
            <w:pPr>
              <w:spacing w:before="40" w:after="40"/>
              <w:jc w:val="center"/>
              <w:rPr>
                <w:rFonts w:ascii="Arial" w:hAnsi="Arial" w:cs="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24AC1868"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165AD2B8" w14:textId="445ADE88" w:rsidR="00516F77" w:rsidRPr="00455C09"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5</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3552A154" w14:textId="7A93F378" w:rsidR="00516F77" w:rsidRDefault="005E7A17" w:rsidP="00516F77">
            <w:pPr>
              <w:spacing w:before="40" w:after="40"/>
              <w:jc w:val="both"/>
              <w:rPr>
                <w:rFonts w:ascii="Arial" w:hAnsi="Arial" w:cs="Arial"/>
                <w:sz w:val="18"/>
                <w:szCs w:val="18"/>
              </w:rPr>
            </w:pPr>
            <w:r>
              <w:rPr>
                <w:rFonts w:ascii="Arial" w:hAnsi="Arial" w:cs="Arial"/>
                <w:sz w:val="18"/>
                <w:szCs w:val="18"/>
              </w:rPr>
              <w:t xml:space="preserve">102.11(b) – </w:t>
            </w:r>
            <w:r w:rsidR="00516F77">
              <w:rPr>
                <w:rFonts w:ascii="Arial" w:hAnsi="Arial" w:cs="Arial"/>
                <w:sz w:val="18"/>
                <w:szCs w:val="18"/>
              </w:rPr>
              <w:t>Managed Release Concept (MRC) BMP(s) were proposed, MRC Design Summary Sheets were adequately completed, and MRC design standards have been met or alternative MRC design standards are considered technically sound.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E03EE1B" w14:textId="77777777" w:rsidR="00516F77" w:rsidRDefault="00516F77" w:rsidP="00516F77">
            <w:pPr>
              <w:spacing w:before="40" w:after="40"/>
              <w:jc w:val="center"/>
              <w:rPr>
                <w:rFonts w:ascii="Arial" w:hAnsi="Arial"/>
                <w:b/>
                <w:sz w:val="18"/>
                <w:szCs w:val="18"/>
              </w:rPr>
            </w:pPr>
            <w:r>
              <w:rPr>
                <w:rFonts w:ascii="Arial" w:hAnsi="Arial" w:cs="Arial"/>
                <w:sz w:val="18"/>
                <w:szCs w:val="18"/>
              </w:rPr>
              <w:fldChar w:fldCharType="begin">
                <w:ffData>
                  <w:name w:val=""/>
                  <w:enabled/>
                  <w:calcOnExit w:val="0"/>
                  <w:checkBox>
                    <w:sizeAuto/>
                    <w:default w:val="0"/>
                  </w:checkBox>
                </w:ffData>
              </w:fldChar>
            </w:r>
            <w:r>
              <w:rPr>
                <w:rFonts w:ascii="Arial" w:hAnsi="Arial" w:cs="Arial"/>
                <w:sz w:val="18"/>
                <w:szCs w:val="18"/>
              </w:rPr>
              <w:instrText xml:space="preserve"> FORMCHECKBOX </w:instrText>
            </w:r>
            <w:r w:rsidR="00D1635C">
              <w:rPr>
                <w:rFonts w:ascii="Arial" w:hAnsi="Arial" w:cs="Arial"/>
                <w:sz w:val="18"/>
                <w:szCs w:val="18"/>
              </w:rPr>
            </w:r>
            <w:r w:rsidR="00D1635C">
              <w:rPr>
                <w:rFonts w:ascii="Arial" w:hAnsi="Arial" w:cs="Arial"/>
                <w:sz w:val="18"/>
                <w:szCs w:val="18"/>
              </w:rPr>
              <w:fldChar w:fldCharType="separate"/>
            </w:r>
            <w:r>
              <w:rPr>
                <w:rFonts w:ascii="Arial" w:hAnsi="Arial" w:cs="Arial"/>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7D24C70" w14:textId="77777777" w:rsidR="00516F77" w:rsidRPr="00410521"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19CB3B3B" w14:textId="61929EEA" w:rsidR="00516F77" w:rsidRDefault="00516F77" w:rsidP="00516F77">
            <w:pPr>
              <w:spacing w:before="40" w:after="40"/>
              <w:jc w:val="center"/>
              <w:rPr>
                <w:rFonts w:ascii="Arial" w:hAnsi="Arial"/>
                <w:b/>
                <w:sz w:val="18"/>
                <w:szCs w:val="18"/>
              </w:rPr>
            </w:pPr>
            <w:r w:rsidRPr="00455C09">
              <w:rPr>
                <w:rFonts w:ascii="Arial" w:hAnsi="Arial" w:cs="Arial"/>
                <w:b/>
                <w:sz w:val="18"/>
                <w:szCs w:val="18"/>
              </w:rPr>
              <w:fldChar w:fldCharType="begin">
                <w:ffData>
                  <w:name w:val=""/>
                  <w:enabled/>
                  <w:calcOnExit w:val="0"/>
                  <w:checkBox>
                    <w:sizeAuto/>
                    <w:default w:val="0"/>
                    <w:checked/>
                  </w:checkBox>
                </w:ffData>
              </w:fldChar>
            </w:r>
            <w:r w:rsidRPr="00455C09">
              <w:rPr>
                <w:rFonts w:ascii="Arial" w:hAnsi="Arial" w:cs="Arial"/>
                <w:b/>
                <w:sz w:val="18"/>
                <w:szCs w:val="18"/>
              </w:rPr>
              <w:instrText xml:space="preserve"> FORMCHECKBOX </w:instrText>
            </w:r>
            <w:r w:rsidR="00D1635C">
              <w:rPr>
                <w:rFonts w:ascii="Arial" w:hAnsi="Arial" w:cs="Arial"/>
                <w:b/>
                <w:sz w:val="18"/>
                <w:szCs w:val="18"/>
              </w:rPr>
            </w:r>
            <w:r w:rsidR="00D1635C">
              <w:rPr>
                <w:rFonts w:ascii="Arial" w:hAnsi="Arial" w:cs="Arial"/>
                <w:b/>
                <w:sz w:val="18"/>
                <w:szCs w:val="18"/>
              </w:rPr>
              <w:fldChar w:fldCharType="separate"/>
            </w:r>
            <w:r w:rsidRPr="00455C09">
              <w:rPr>
                <w:rFonts w:ascii="Arial" w:hAnsi="Arial" w:cs="Arial"/>
                <w:b/>
                <w:sz w:val="18"/>
                <w:szCs w:val="18"/>
              </w:rPr>
              <w:fldChar w:fldCharType="end"/>
            </w:r>
          </w:p>
        </w:tc>
      </w:tr>
      <w:tr w:rsidR="00516F77" w:rsidRPr="007A70D8" w14:paraId="19FCA8C2"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9311CAD" w14:textId="45FB58A6" w:rsidR="00516F77" w:rsidRPr="00455C09" w:rsidRDefault="00516F77" w:rsidP="00516F77">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6</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6C262350" w14:textId="5CD2F629" w:rsidR="00516F77" w:rsidRPr="00455C09" w:rsidRDefault="005E7A17" w:rsidP="00516F77">
            <w:pPr>
              <w:spacing w:before="40" w:after="40"/>
              <w:jc w:val="both"/>
              <w:rPr>
                <w:rFonts w:ascii="Arial" w:hAnsi="Arial" w:cs="Arial"/>
                <w:sz w:val="18"/>
                <w:szCs w:val="18"/>
              </w:rPr>
            </w:pPr>
            <w:r>
              <w:rPr>
                <w:rFonts w:ascii="Arial" w:hAnsi="Arial" w:cs="Arial"/>
                <w:sz w:val="18"/>
                <w:szCs w:val="18"/>
              </w:rPr>
              <w:t xml:space="preserve">102.8(b)(8) – </w:t>
            </w:r>
            <w:r w:rsidR="00516F77">
              <w:rPr>
                <w:rFonts w:ascii="Arial" w:hAnsi="Arial" w:cs="Arial"/>
                <w:sz w:val="18"/>
                <w:szCs w:val="18"/>
              </w:rPr>
              <w:t xml:space="preserve">There are wetlands on the project site and adequate efforts have been made to ensure no significant changes to pre-construction hydrology that would affect the wetlands. </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E25A7AE" w14:textId="77777777" w:rsidR="00516F77" w:rsidRPr="00455C09" w:rsidRDefault="00516F77" w:rsidP="00516F77">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59E7C2D" w14:textId="77777777" w:rsidR="00516F77" w:rsidRPr="00455C09" w:rsidRDefault="00516F77" w:rsidP="00516F77">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C0EAC81" w14:textId="03365D0E" w:rsidR="00516F77" w:rsidRPr="00455C09" w:rsidRDefault="00516F77" w:rsidP="00516F77">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r>
      <w:tr w:rsidR="00E01FF5" w:rsidRPr="007A70D8" w14:paraId="36CFDB0E" w14:textId="77777777" w:rsidTr="00516F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3C7B04F4" w14:textId="3AB6127F" w:rsidR="00E01FF5" w:rsidRDefault="00E01FF5" w:rsidP="00E01FF5">
            <w:pPr>
              <w:spacing w:before="40" w:after="40"/>
              <w:jc w:val="center"/>
              <w:rPr>
                <w:rFonts w:ascii="Arial" w:hAnsi="Arial" w:cs="Arial"/>
                <w:sz w:val="18"/>
                <w:szCs w:val="18"/>
              </w:rPr>
            </w:pPr>
            <w:r>
              <w:rPr>
                <w:rFonts w:ascii="Arial" w:hAnsi="Arial" w:cs="Arial"/>
                <w:sz w:val="18"/>
                <w:szCs w:val="18"/>
              </w:rPr>
              <w:lastRenderedPageBreak/>
              <w:t>3</w:t>
            </w:r>
            <w:r w:rsidR="00766068">
              <w:rPr>
                <w:rFonts w:ascii="Arial" w:hAnsi="Arial" w:cs="Arial"/>
                <w:sz w:val="18"/>
                <w:szCs w:val="18"/>
              </w:rPr>
              <w:t>7</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5679CFA5" w14:textId="29EAE94A" w:rsidR="00E01FF5" w:rsidRDefault="005E7A17" w:rsidP="00E01FF5">
            <w:pPr>
              <w:spacing w:before="40" w:after="40"/>
              <w:jc w:val="both"/>
              <w:rPr>
                <w:rFonts w:ascii="Arial" w:hAnsi="Arial" w:cs="Arial"/>
                <w:sz w:val="18"/>
                <w:szCs w:val="18"/>
              </w:rPr>
            </w:pPr>
            <w:r>
              <w:rPr>
                <w:rFonts w:ascii="Arial" w:hAnsi="Arial" w:cs="Arial"/>
                <w:sz w:val="18"/>
                <w:szCs w:val="18"/>
              </w:rPr>
              <w:t>102.14(</w:t>
            </w:r>
            <w:r w:rsidR="00465E72">
              <w:rPr>
                <w:rFonts w:ascii="Arial" w:hAnsi="Arial" w:cs="Arial"/>
                <w:sz w:val="18"/>
                <w:szCs w:val="18"/>
              </w:rPr>
              <w:t>d</w:t>
            </w:r>
            <w:r>
              <w:rPr>
                <w:rFonts w:ascii="Arial" w:hAnsi="Arial" w:cs="Arial"/>
                <w:sz w:val="18"/>
                <w:szCs w:val="18"/>
              </w:rPr>
              <w:t>)(</w:t>
            </w:r>
            <w:r w:rsidR="00465E72">
              <w:rPr>
                <w:rFonts w:ascii="Arial" w:hAnsi="Arial" w:cs="Arial"/>
                <w:sz w:val="18"/>
                <w:szCs w:val="18"/>
              </w:rPr>
              <w:t>1</w:t>
            </w:r>
            <w:r>
              <w:rPr>
                <w:rFonts w:ascii="Arial" w:hAnsi="Arial" w:cs="Arial"/>
                <w:sz w:val="18"/>
                <w:szCs w:val="18"/>
              </w:rPr>
              <w:t>)</w:t>
            </w:r>
            <w:r w:rsidR="00465E72">
              <w:rPr>
                <w:rFonts w:ascii="Arial" w:hAnsi="Arial" w:cs="Arial"/>
                <w:sz w:val="18"/>
                <w:szCs w:val="18"/>
              </w:rPr>
              <w:t>, 102.14(f)(2) &amp; 102.14(f)(3)</w:t>
            </w:r>
            <w:r>
              <w:rPr>
                <w:rFonts w:ascii="Arial" w:hAnsi="Arial" w:cs="Arial"/>
                <w:sz w:val="18"/>
                <w:szCs w:val="18"/>
              </w:rPr>
              <w:t xml:space="preserve"> – </w:t>
            </w:r>
            <w:r w:rsidR="00E01FF5">
              <w:rPr>
                <w:rFonts w:ascii="Arial" w:hAnsi="Arial" w:cs="Arial"/>
                <w:sz w:val="18"/>
                <w:szCs w:val="18"/>
              </w:rPr>
              <w:t>If Riparian Buffer Module 4 is completed, the project qualifies for an exception or is an allowed or allowable activity.</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1A1FBFF7" w14:textId="5F9E3D7D" w:rsidR="00E01FF5" w:rsidRDefault="00E01FF5" w:rsidP="00E01FF5">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4F142419" w14:textId="54A9DCBE" w:rsidR="00E01FF5" w:rsidRPr="00410521" w:rsidRDefault="00E01FF5" w:rsidP="00E01FF5">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2B9A3DB" w14:textId="2B60E875" w:rsidR="00E01FF5" w:rsidRDefault="00E01FF5" w:rsidP="00E01FF5">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r>
    </w:tbl>
    <w:p w14:paraId="731A5AB7" w14:textId="77777777" w:rsidR="001F65E1" w:rsidRDefault="001F65E1" w:rsidP="00E01FF5">
      <w:pPr>
        <w:spacing w:before="40" w:after="40"/>
        <w:jc w:val="center"/>
        <w:rPr>
          <w:rFonts w:ascii="Arial" w:hAnsi="Arial" w:cs="Arial"/>
          <w:sz w:val="18"/>
          <w:szCs w:val="18"/>
        </w:rPr>
        <w:sectPr w:rsidR="001F65E1" w:rsidSect="00516F77">
          <w:headerReference w:type="default" r:id="rId17"/>
          <w:pgSz w:w="12240" w:h="15840"/>
          <w:pgMar w:top="720" w:right="720" w:bottom="720" w:left="720" w:header="720" w:footer="720" w:gutter="0"/>
          <w:cols w:space="720"/>
          <w:docGrid w:linePitch="360"/>
        </w:sectPr>
      </w:pPr>
    </w:p>
    <w:tbl>
      <w:tblPr>
        <w:tblW w:w="10952" w:type="dxa"/>
        <w:tblInd w:w="-10" w:type="dxa"/>
        <w:tblBorders>
          <w:top w:val="single" w:sz="12" w:space="0" w:color="auto"/>
          <w:left w:val="single" w:sz="12" w:space="0" w:color="FFFFFF" w:themeColor="background1"/>
          <w:bottom w:val="single" w:sz="12" w:space="0" w:color="FFFFFF" w:themeColor="background1"/>
          <w:right w:val="single" w:sz="12" w:space="0" w:color="FFFFFF" w:themeColor="background1"/>
          <w:insideH w:val="single" w:sz="12" w:space="0" w:color="auto"/>
          <w:insideV w:val="single" w:sz="12" w:space="0" w:color="auto"/>
        </w:tblBorders>
        <w:tblLook w:val="01E0" w:firstRow="1" w:lastRow="1" w:firstColumn="1" w:lastColumn="1" w:noHBand="0" w:noVBand="0"/>
      </w:tblPr>
      <w:tblGrid>
        <w:gridCol w:w="10"/>
        <w:gridCol w:w="597"/>
        <w:gridCol w:w="7743"/>
        <w:gridCol w:w="810"/>
        <w:gridCol w:w="810"/>
        <w:gridCol w:w="722"/>
        <w:gridCol w:w="260"/>
      </w:tblGrid>
      <w:tr w:rsidR="001F65E1" w:rsidRPr="00604AE7" w14:paraId="5E1C7403" w14:textId="77777777" w:rsidTr="00786310">
        <w:trPr>
          <w:gridBefore w:val="1"/>
          <w:wBefore w:w="10" w:type="dxa"/>
        </w:trPr>
        <w:tc>
          <w:tcPr>
            <w:tcW w:w="10942" w:type="dxa"/>
            <w:gridSpan w:val="6"/>
            <w:shd w:val="clear" w:color="auto" w:fill="C0C0C0"/>
            <w:vAlign w:val="center"/>
          </w:tcPr>
          <w:p w14:paraId="401E1BC7" w14:textId="77777777" w:rsidR="001F65E1" w:rsidRPr="00604AE7" w:rsidRDefault="001F65E1" w:rsidP="00786310">
            <w:pPr>
              <w:jc w:val="center"/>
              <w:rPr>
                <w:rFonts w:ascii="Arial" w:hAnsi="Arial" w:cs="Arial"/>
                <w:b/>
              </w:rPr>
            </w:pPr>
            <w:r>
              <w:rPr>
                <w:rFonts w:ascii="Arial" w:hAnsi="Arial" w:cs="Arial"/>
                <w:b/>
              </w:rPr>
              <w:lastRenderedPageBreak/>
              <w:t>PCSM Technical Review Checklist (Continued)</w:t>
            </w:r>
          </w:p>
        </w:tc>
      </w:tr>
      <w:tr w:rsidR="001F65E1" w:rsidRPr="007A70D8" w14:paraId="5D5608F4"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hRule="exact" w:val="144"/>
        </w:trPr>
        <w:tc>
          <w:tcPr>
            <w:tcW w:w="10692" w:type="dxa"/>
            <w:gridSpan w:val="6"/>
            <w:tcBorders>
              <w:top w:val="single" w:sz="4" w:space="0" w:color="FFFFFF" w:themeColor="background1"/>
              <w:left w:val="single" w:sz="4" w:space="0" w:color="FFFFFF" w:themeColor="background1"/>
              <w:bottom w:val="single" w:sz="4" w:space="0" w:color="auto"/>
              <w:right w:val="single" w:sz="4" w:space="0" w:color="FFFFFF" w:themeColor="background1"/>
            </w:tcBorders>
            <w:shd w:val="clear" w:color="auto" w:fill="auto"/>
          </w:tcPr>
          <w:p w14:paraId="049B8550" w14:textId="77777777" w:rsidR="001F65E1" w:rsidRDefault="001F65E1" w:rsidP="00786310">
            <w:pPr>
              <w:spacing w:before="60" w:after="60"/>
              <w:jc w:val="center"/>
              <w:rPr>
                <w:rFonts w:ascii="Arial" w:hAnsi="Arial" w:cs="Arial"/>
                <w:b/>
                <w:sz w:val="18"/>
                <w:szCs w:val="18"/>
                <w:u w:val="single"/>
              </w:rPr>
            </w:pPr>
          </w:p>
        </w:tc>
      </w:tr>
      <w:tr w:rsidR="001F65E1" w:rsidRPr="007A70D8" w14:paraId="08319E04"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288"/>
        </w:trPr>
        <w:tc>
          <w:tcPr>
            <w:tcW w:w="607" w:type="dxa"/>
            <w:gridSpan w:val="2"/>
            <w:tcBorders>
              <w:top w:val="single" w:sz="4" w:space="0" w:color="auto"/>
              <w:left w:val="single" w:sz="4" w:space="0" w:color="auto"/>
              <w:bottom w:val="single" w:sz="4" w:space="0" w:color="auto"/>
            </w:tcBorders>
            <w:shd w:val="clear" w:color="auto" w:fill="auto"/>
          </w:tcPr>
          <w:p w14:paraId="48A27000" w14:textId="77777777" w:rsidR="001F65E1" w:rsidRPr="00455C09" w:rsidRDefault="001F65E1" w:rsidP="00786310">
            <w:pPr>
              <w:spacing w:before="40" w:after="40"/>
              <w:rPr>
                <w:rFonts w:ascii="Arial" w:hAnsi="Arial" w:cs="Arial"/>
                <w:b/>
                <w:sz w:val="18"/>
                <w:szCs w:val="18"/>
              </w:rPr>
            </w:pPr>
          </w:p>
        </w:tc>
        <w:tc>
          <w:tcPr>
            <w:tcW w:w="7743" w:type="dxa"/>
            <w:tcBorders>
              <w:top w:val="single" w:sz="4" w:space="0" w:color="auto"/>
              <w:bottom w:val="single" w:sz="4" w:space="0" w:color="auto"/>
              <w:right w:val="single" w:sz="4" w:space="0" w:color="auto"/>
            </w:tcBorders>
            <w:shd w:val="clear" w:color="auto" w:fill="auto"/>
            <w:vAlign w:val="center"/>
          </w:tcPr>
          <w:p w14:paraId="1AAF9767" w14:textId="77777777" w:rsidR="001F65E1" w:rsidRPr="00455C09" w:rsidRDefault="001F65E1" w:rsidP="00786310">
            <w:pPr>
              <w:spacing w:before="40" w:after="40"/>
              <w:rPr>
                <w:rFonts w:ascii="Arial" w:hAnsi="Arial" w:cs="Arial"/>
                <w:b/>
                <w:sz w:val="18"/>
                <w:szCs w:val="18"/>
              </w:rPr>
            </w:pPr>
            <w:r>
              <w:rPr>
                <w:rFonts w:ascii="Arial" w:hAnsi="Arial" w:cs="Arial"/>
                <w:b/>
                <w:sz w:val="18"/>
                <w:szCs w:val="18"/>
              </w:rPr>
              <w:t>TECHNICAL REVIEW ITEM</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5D50175E" w14:textId="77777777" w:rsidR="001F65E1" w:rsidRPr="00455C09" w:rsidRDefault="001F65E1" w:rsidP="00786310">
            <w:pPr>
              <w:spacing w:before="40" w:after="40"/>
              <w:jc w:val="center"/>
              <w:rPr>
                <w:rFonts w:ascii="Arial" w:hAnsi="Arial" w:cs="Arial"/>
                <w:b/>
                <w:sz w:val="18"/>
                <w:szCs w:val="18"/>
              </w:rPr>
            </w:pPr>
            <w:r w:rsidRPr="00455C09">
              <w:rPr>
                <w:rFonts w:ascii="Arial" w:hAnsi="Arial" w:cs="Arial"/>
                <w:b/>
                <w:sz w:val="18"/>
                <w:szCs w:val="18"/>
              </w:rPr>
              <w:t>TRUE</w:t>
            </w:r>
          </w:p>
        </w:tc>
        <w:tc>
          <w:tcPr>
            <w:tcW w:w="810" w:type="dxa"/>
            <w:tcBorders>
              <w:top w:val="single" w:sz="4" w:space="0" w:color="auto"/>
              <w:left w:val="single" w:sz="4" w:space="0" w:color="auto"/>
              <w:bottom w:val="single" w:sz="4" w:space="0" w:color="auto"/>
              <w:right w:val="single" w:sz="4" w:space="0" w:color="auto"/>
            </w:tcBorders>
            <w:shd w:val="clear" w:color="auto" w:fill="auto"/>
            <w:vAlign w:val="bottom"/>
          </w:tcPr>
          <w:p w14:paraId="649D5FE4" w14:textId="77777777" w:rsidR="001F65E1" w:rsidRPr="00455C09" w:rsidRDefault="001F65E1" w:rsidP="00786310">
            <w:pPr>
              <w:spacing w:before="40" w:after="40"/>
              <w:jc w:val="center"/>
              <w:rPr>
                <w:rFonts w:ascii="Arial" w:hAnsi="Arial" w:cs="Arial"/>
                <w:b/>
                <w:sz w:val="18"/>
                <w:szCs w:val="18"/>
              </w:rPr>
            </w:pPr>
            <w:r w:rsidRPr="00455C09">
              <w:rPr>
                <w:rFonts w:ascii="Arial" w:hAnsi="Arial" w:cs="Arial"/>
                <w:b/>
                <w:sz w:val="18"/>
                <w:szCs w:val="18"/>
              </w:rPr>
              <w:t>FALSE</w:t>
            </w:r>
          </w:p>
        </w:tc>
        <w:tc>
          <w:tcPr>
            <w:tcW w:w="722" w:type="dxa"/>
            <w:tcBorders>
              <w:top w:val="single" w:sz="4" w:space="0" w:color="auto"/>
              <w:left w:val="single" w:sz="4" w:space="0" w:color="auto"/>
              <w:bottom w:val="single" w:sz="4" w:space="0" w:color="auto"/>
              <w:right w:val="single" w:sz="4" w:space="0" w:color="auto"/>
            </w:tcBorders>
            <w:shd w:val="clear" w:color="auto" w:fill="auto"/>
            <w:vAlign w:val="bottom"/>
          </w:tcPr>
          <w:p w14:paraId="04749981" w14:textId="77777777" w:rsidR="001F65E1" w:rsidRPr="00455C09" w:rsidRDefault="001F65E1" w:rsidP="00786310">
            <w:pPr>
              <w:spacing w:before="40" w:after="40"/>
              <w:jc w:val="center"/>
              <w:rPr>
                <w:rFonts w:ascii="Arial" w:hAnsi="Arial" w:cs="Arial"/>
                <w:b/>
                <w:sz w:val="18"/>
                <w:szCs w:val="18"/>
              </w:rPr>
            </w:pPr>
            <w:r w:rsidRPr="00455C09">
              <w:rPr>
                <w:rFonts w:ascii="Arial" w:hAnsi="Arial" w:cs="Arial"/>
                <w:b/>
                <w:sz w:val="18"/>
                <w:szCs w:val="18"/>
              </w:rPr>
              <w:t>N/A</w:t>
            </w:r>
          </w:p>
        </w:tc>
      </w:tr>
      <w:tr w:rsidR="00032E50" w:rsidRPr="007A70D8" w14:paraId="34B16838"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5DC76533" w14:textId="20350C7B" w:rsidR="00032E50" w:rsidRDefault="00032E50" w:rsidP="00032E50">
            <w:pPr>
              <w:spacing w:before="40" w:after="40"/>
              <w:jc w:val="center"/>
              <w:rPr>
                <w:rFonts w:ascii="Arial" w:hAnsi="Arial" w:cs="Arial"/>
                <w:sz w:val="18"/>
                <w:szCs w:val="18"/>
              </w:rPr>
            </w:pPr>
            <w:r>
              <w:rPr>
                <w:rFonts w:ascii="Arial" w:hAnsi="Arial" w:cs="Arial"/>
                <w:sz w:val="18"/>
                <w:szCs w:val="18"/>
              </w:rPr>
              <w:t>3</w:t>
            </w:r>
            <w:r w:rsidR="00766068">
              <w:rPr>
                <w:rFonts w:ascii="Arial" w:hAnsi="Arial" w:cs="Arial"/>
                <w:sz w:val="18"/>
                <w:szCs w:val="18"/>
              </w:rPr>
              <w:t>8</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45824984" w14:textId="43744302" w:rsidR="00032E50" w:rsidRDefault="00465E72" w:rsidP="00032E50">
            <w:pPr>
              <w:spacing w:before="40" w:after="40"/>
              <w:jc w:val="both"/>
              <w:rPr>
                <w:rFonts w:ascii="Arial" w:hAnsi="Arial" w:cs="Arial"/>
                <w:sz w:val="18"/>
                <w:szCs w:val="18"/>
              </w:rPr>
            </w:pPr>
            <w:r>
              <w:rPr>
                <w:rFonts w:ascii="Arial" w:hAnsi="Arial" w:cs="Arial"/>
                <w:sz w:val="18"/>
                <w:szCs w:val="18"/>
              </w:rPr>
              <w:t xml:space="preserve">Act 162 – </w:t>
            </w:r>
            <w:r w:rsidR="00032E50">
              <w:rPr>
                <w:rFonts w:ascii="Arial" w:hAnsi="Arial" w:cs="Arial"/>
                <w:sz w:val="18"/>
                <w:szCs w:val="18"/>
              </w:rPr>
              <w:t>If Riparian Buffer Module 4 is completed, the project does not propose the use of a waiver, which is allowed only for E&amp;S Permits.</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324B2DB0" w14:textId="0F44E1AB" w:rsidR="00032E50" w:rsidRDefault="00032E50" w:rsidP="00032E50">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9247F86" w14:textId="609208E1" w:rsidR="00032E50" w:rsidRPr="00410521" w:rsidRDefault="00032E50" w:rsidP="00032E50">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83CEF33" w14:textId="3CD13AD8" w:rsidR="00032E50" w:rsidRDefault="00032E50" w:rsidP="00032E50">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r>
      <w:tr w:rsidR="001F65E1" w:rsidRPr="007A70D8" w14:paraId="3508778A"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7287C31C" w14:textId="17E8C436" w:rsidR="001F65E1" w:rsidRDefault="00766068" w:rsidP="001F65E1">
            <w:pPr>
              <w:spacing w:before="40" w:after="40"/>
              <w:jc w:val="center"/>
              <w:rPr>
                <w:rFonts w:ascii="Arial" w:hAnsi="Arial" w:cs="Arial"/>
                <w:sz w:val="18"/>
                <w:szCs w:val="18"/>
              </w:rPr>
            </w:pPr>
            <w:r>
              <w:rPr>
                <w:rFonts w:ascii="Arial" w:hAnsi="Arial" w:cs="Arial"/>
                <w:sz w:val="18"/>
                <w:szCs w:val="18"/>
              </w:rPr>
              <w:t>39</w:t>
            </w:r>
            <w:r w:rsidR="001F65E1">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5D550A32" w14:textId="6371FE45" w:rsidR="001F65E1" w:rsidRDefault="00465E72" w:rsidP="001F65E1">
            <w:pPr>
              <w:spacing w:before="40" w:after="40"/>
              <w:jc w:val="both"/>
              <w:rPr>
                <w:rFonts w:ascii="Arial" w:hAnsi="Arial" w:cs="Arial"/>
                <w:sz w:val="18"/>
                <w:szCs w:val="18"/>
              </w:rPr>
            </w:pPr>
            <w:r>
              <w:rPr>
                <w:rFonts w:ascii="Arial" w:hAnsi="Arial" w:cs="Arial"/>
                <w:sz w:val="18"/>
                <w:szCs w:val="18"/>
              </w:rPr>
              <w:t xml:space="preserve">102.14(b) – </w:t>
            </w:r>
            <w:r w:rsidR="001F65E1">
              <w:rPr>
                <w:rFonts w:ascii="Arial" w:hAnsi="Arial" w:cs="Arial"/>
                <w:sz w:val="18"/>
                <w:szCs w:val="18"/>
              </w:rPr>
              <w:t>If Riparian Buffer Module 4 is completed, and a riparian forest buffer will be implemented, the riparian forest buffer meets the criteria in 25 Pa. Code § 102.14(b).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22751847" w14:textId="6B677B12" w:rsidR="001F65E1" w:rsidRDefault="001F65E1" w:rsidP="001F65E1">
            <w:pPr>
              <w:spacing w:before="40" w:after="40"/>
              <w:jc w:val="center"/>
              <w:rPr>
                <w:rFonts w:ascii="Arial" w:hAnsi="Arial" w:cs="Arial"/>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013115CB" w14:textId="4004AE0D" w:rsidR="001F65E1" w:rsidRPr="00455C09" w:rsidRDefault="001F65E1" w:rsidP="001F65E1">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531DB07C" w14:textId="57EA96E7" w:rsidR="001F65E1" w:rsidRPr="00455C09" w:rsidRDefault="001F65E1" w:rsidP="001F65E1">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r>
      <w:tr w:rsidR="001F65E1" w:rsidRPr="007A70D8" w14:paraId="4974ABEA"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20DEBD0E" w14:textId="6583275E" w:rsidR="001F65E1" w:rsidRDefault="001F65E1" w:rsidP="001F65E1">
            <w:pPr>
              <w:spacing w:before="40" w:after="40"/>
              <w:jc w:val="center"/>
              <w:rPr>
                <w:rFonts w:ascii="Arial" w:hAnsi="Arial" w:cs="Arial"/>
                <w:sz w:val="18"/>
                <w:szCs w:val="18"/>
              </w:rPr>
            </w:pPr>
            <w:r>
              <w:rPr>
                <w:rFonts w:ascii="Arial" w:hAnsi="Arial" w:cs="Arial"/>
                <w:sz w:val="18"/>
                <w:szCs w:val="18"/>
              </w:rPr>
              <w:t>4</w:t>
            </w:r>
            <w:r w:rsidR="00766068">
              <w:rPr>
                <w:rFonts w:ascii="Arial" w:hAnsi="Arial" w:cs="Arial"/>
                <w:sz w:val="18"/>
                <w:szCs w:val="18"/>
              </w:rPr>
              <w:t>0</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1C078659" w14:textId="04F62628" w:rsidR="001F65E1" w:rsidRDefault="00465E72" w:rsidP="001F65E1">
            <w:pPr>
              <w:spacing w:before="40" w:after="40"/>
              <w:jc w:val="both"/>
              <w:rPr>
                <w:rFonts w:ascii="Arial" w:hAnsi="Arial" w:cs="Arial"/>
                <w:sz w:val="18"/>
                <w:szCs w:val="18"/>
              </w:rPr>
            </w:pPr>
            <w:r>
              <w:rPr>
                <w:rFonts w:ascii="Arial" w:hAnsi="Arial" w:cs="Arial"/>
                <w:sz w:val="18"/>
                <w:szCs w:val="18"/>
              </w:rPr>
              <w:t xml:space="preserve">Act 162 – </w:t>
            </w:r>
            <w:r w:rsidR="001F65E1">
              <w:rPr>
                <w:rFonts w:ascii="Arial" w:hAnsi="Arial" w:cs="Arial"/>
                <w:sz w:val="18"/>
                <w:szCs w:val="18"/>
              </w:rPr>
              <w:t xml:space="preserve">If Riparian Buffer Module 4 is completed, and an equivalency demonstration has been done, the equivalency demonstration is consistent with DEP guidance, and worksheets 12 and 13 from the BMP Manual and worksheets 14 and 15 from the </w:t>
            </w:r>
            <w:r w:rsidR="001F65E1" w:rsidRPr="00E01FF5">
              <w:rPr>
                <w:rFonts w:ascii="Arial" w:hAnsi="Arial" w:cs="Arial"/>
                <w:sz w:val="18"/>
                <w:szCs w:val="18"/>
              </w:rPr>
              <w:t>Equivalency Demonstration (310-2135-002)</w:t>
            </w:r>
            <w:r w:rsidR="001F65E1">
              <w:rPr>
                <w:rFonts w:ascii="Arial" w:hAnsi="Arial" w:cs="Arial"/>
                <w:sz w:val="18"/>
                <w:szCs w:val="18"/>
              </w:rPr>
              <w:t xml:space="preserve"> guidance have been completed and are technically sound.</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67B9CA03" w14:textId="0E414AFC" w:rsidR="001F65E1" w:rsidRDefault="001F65E1" w:rsidP="001F65E1">
            <w:pPr>
              <w:spacing w:before="40" w:after="40"/>
              <w:jc w:val="center"/>
              <w:rPr>
                <w:rFonts w:ascii="Arial" w:hAnsi="Arial" w:cs="Arial"/>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5D87D272" w14:textId="153FA95D" w:rsidR="001F65E1" w:rsidRPr="00455C09" w:rsidRDefault="001F65E1" w:rsidP="001F65E1">
            <w:pPr>
              <w:spacing w:before="40" w:after="40"/>
              <w:jc w:val="center"/>
              <w:rPr>
                <w:rFonts w:ascii="Arial" w:hAnsi="Arial" w:cs="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3EA134D5" w14:textId="2B4F401D" w:rsidR="001F65E1" w:rsidRPr="00455C09" w:rsidRDefault="001F65E1" w:rsidP="001F65E1">
            <w:pPr>
              <w:spacing w:before="40" w:after="40"/>
              <w:jc w:val="center"/>
              <w:rPr>
                <w:rFonts w:ascii="Arial" w:hAnsi="Arial" w:cs="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r>
      <w:tr w:rsidR="001F65E1" w:rsidRPr="007A70D8" w14:paraId="7ABAF438" w14:textId="77777777" w:rsidTr="007863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After w:val="1"/>
          <w:wAfter w:w="260" w:type="dxa"/>
          <w:trHeight w:val="576"/>
        </w:trPr>
        <w:tc>
          <w:tcPr>
            <w:tcW w:w="607" w:type="dxa"/>
            <w:gridSpan w:val="2"/>
            <w:tcBorders>
              <w:top w:val="single" w:sz="4" w:space="0" w:color="auto"/>
              <w:left w:val="single" w:sz="4" w:space="0" w:color="auto"/>
              <w:bottom w:val="single" w:sz="4" w:space="0" w:color="auto"/>
            </w:tcBorders>
            <w:shd w:val="clear" w:color="auto" w:fill="auto"/>
            <w:vAlign w:val="center"/>
          </w:tcPr>
          <w:p w14:paraId="1BF4165D" w14:textId="169012AF" w:rsidR="001F65E1" w:rsidRDefault="001F65E1" w:rsidP="001F65E1">
            <w:pPr>
              <w:spacing w:before="40" w:after="40"/>
              <w:jc w:val="center"/>
              <w:rPr>
                <w:rFonts w:ascii="Arial" w:hAnsi="Arial" w:cs="Arial"/>
                <w:sz w:val="18"/>
                <w:szCs w:val="18"/>
              </w:rPr>
            </w:pPr>
            <w:r>
              <w:rPr>
                <w:rFonts w:ascii="Arial" w:hAnsi="Arial" w:cs="Arial"/>
                <w:sz w:val="18"/>
                <w:szCs w:val="18"/>
              </w:rPr>
              <w:t>4</w:t>
            </w:r>
            <w:r w:rsidR="00766068">
              <w:rPr>
                <w:rFonts w:ascii="Arial" w:hAnsi="Arial" w:cs="Arial"/>
                <w:sz w:val="18"/>
                <w:szCs w:val="18"/>
              </w:rPr>
              <w:t>1</w:t>
            </w:r>
            <w:r>
              <w:rPr>
                <w:rFonts w:ascii="Arial" w:hAnsi="Arial" w:cs="Arial"/>
                <w:sz w:val="18"/>
                <w:szCs w:val="18"/>
              </w:rPr>
              <w:t>.</w:t>
            </w:r>
          </w:p>
        </w:tc>
        <w:tc>
          <w:tcPr>
            <w:tcW w:w="7743" w:type="dxa"/>
            <w:tcBorders>
              <w:top w:val="single" w:sz="4" w:space="0" w:color="auto"/>
              <w:bottom w:val="single" w:sz="4" w:space="0" w:color="auto"/>
              <w:right w:val="single" w:sz="4" w:space="0" w:color="auto"/>
            </w:tcBorders>
            <w:shd w:val="clear" w:color="auto" w:fill="auto"/>
            <w:vAlign w:val="center"/>
          </w:tcPr>
          <w:p w14:paraId="7E0AA5E7" w14:textId="5D8616D4" w:rsidR="001F65E1" w:rsidRDefault="00465E72" w:rsidP="001F65E1">
            <w:pPr>
              <w:spacing w:before="40" w:after="40"/>
              <w:jc w:val="both"/>
              <w:rPr>
                <w:rFonts w:ascii="Arial" w:hAnsi="Arial" w:cs="Arial"/>
                <w:sz w:val="18"/>
                <w:szCs w:val="18"/>
              </w:rPr>
            </w:pPr>
            <w:r>
              <w:rPr>
                <w:rFonts w:ascii="Arial" w:hAnsi="Arial" w:cs="Arial"/>
                <w:sz w:val="18"/>
                <w:szCs w:val="18"/>
              </w:rPr>
              <w:t xml:space="preserve">Act 162 – </w:t>
            </w:r>
            <w:r w:rsidR="001F65E1">
              <w:rPr>
                <w:rFonts w:ascii="Arial" w:hAnsi="Arial" w:cs="Arial"/>
                <w:sz w:val="18"/>
                <w:szCs w:val="18"/>
              </w:rPr>
              <w:t>If Riparian Buffer Module 4 is completed, and offsetting is proposed, the offset riparian forest buffer is in the same drainage list as the project site riparian forest buffer, authorization for use of the offset site has been attached, and the offset buffer meets the criteria in 25 Pa. Code § 102.14(b).</w:t>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98B90FE" w14:textId="78F7F335" w:rsidR="001F65E1" w:rsidRDefault="001F65E1" w:rsidP="001F65E1">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14:paraId="7A4646B2" w14:textId="60FCB00C" w:rsidR="001F65E1" w:rsidRPr="00410521" w:rsidRDefault="001F65E1" w:rsidP="001F65E1">
            <w:pPr>
              <w:spacing w:before="40" w:after="40"/>
              <w:jc w:val="center"/>
              <w:rPr>
                <w:rFonts w:ascii="Arial" w:hAnsi="Arial"/>
                <w:b/>
                <w:sz w:val="18"/>
                <w:szCs w:val="18"/>
              </w:rPr>
            </w:pPr>
            <w:r w:rsidRPr="00410521">
              <w:rPr>
                <w:rFonts w:ascii="Arial" w:hAnsi="Arial"/>
                <w:b/>
                <w:sz w:val="18"/>
                <w:szCs w:val="18"/>
              </w:rPr>
              <w:fldChar w:fldCharType="begin">
                <w:ffData>
                  <w:name w:val=""/>
                  <w:enabled/>
                  <w:calcOnExit w:val="0"/>
                  <w:checkBox>
                    <w:sizeAuto/>
                    <w:default w:val="0"/>
                  </w:checkBox>
                </w:ffData>
              </w:fldChar>
            </w:r>
            <w:r w:rsidRPr="00410521">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sidRPr="00410521">
              <w:rPr>
                <w:rFonts w:ascii="Arial" w:hAnsi="Arial"/>
                <w:b/>
                <w:sz w:val="18"/>
                <w:szCs w:val="18"/>
              </w:rPr>
              <w:fldChar w:fldCharType="end"/>
            </w:r>
          </w:p>
        </w:tc>
        <w:tc>
          <w:tcPr>
            <w:tcW w:w="722" w:type="dxa"/>
            <w:tcBorders>
              <w:top w:val="single" w:sz="4" w:space="0" w:color="auto"/>
              <w:left w:val="single" w:sz="4" w:space="0" w:color="auto"/>
              <w:bottom w:val="single" w:sz="4" w:space="0" w:color="auto"/>
              <w:right w:val="single" w:sz="4" w:space="0" w:color="auto"/>
            </w:tcBorders>
            <w:shd w:val="clear" w:color="auto" w:fill="auto"/>
            <w:vAlign w:val="center"/>
          </w:tcPr>
          <w:p w14:paraId="7513268D" w14:textId="5B0C3C52" w:rsidR="001F65E1" w:rsidRDefault="001F65E1" w:rsidP="001F65E1">
            <w:pPr>
              <w:spacing w:before="40" w:after="40"/>
              <w:jc w:val="center"/>
              <w:rPr>
                <w:rFonts w:ascii="Arial" w:hAnsi="Arial"/>
                <w:b/>
                <w:sz w:val="18"/>
                <w:szCs w:val="18"/>
              </w:rPr>
            </w:pPr>
            <w:r>
              <w:rPr>
                <w:rFonts w:ascii="Arial" w:hAnsi="Arial"/>
                <w:b/>
                <w:sz w:val="18"/>
                <w:szCs w:val="18"/>
              </w:rPr>
              <w:fldChar w:fldCharType="begin">
                <w:ffData>
                  <w:name w:val=""/>
                  <w:enabled/>
                  <w:calcOnExit w:val="0"/>
                  <w:checkBox>
                    <w:sizeAuto/>
                    <w:default w:val="0"/>
                    <w:checked/>
                  </w:checkBox>
                </w:ffData>
              </w:fldChar>
            </w:r>
            <w:r>
              <w:rPr>
                <w:rFonts w:ascii="Arial" w:hAnsi="Arial"/>
                <w:b/>
                <w:sz w:val="18"/>
                <w:szCs w:val="18"/>
              </w:rPr>
              <w:instrText xml:space="preserve"> FORMCHECKBOX </w:instrText>
            </w:r>
            <w:r w:rsidR="00D1635C">
              <w:rPr>
                <w:rFonts w:ascii="Arial" w:hAnsi="Arial"/>
                <w:b/>
                <w:sz w:val="18"/>
                <w:szCs w:val="18"/>
              </w:rPr>
            </w:r>
            <w:r w:rsidR="00D1635C">
              <w:rPr>
                <w:rFonts w:ascii="Arial" w:hAnsi="Arial"/>
                <w:b/>
                <w:sz w:val="18"/>
                <w:szCs w:val="18"/>
              </w:rPr>
              <w:fldChar w:fldCharType="separate"/>
            </w:r>
            <w:r>
              <w:rPr>
                <w:rFonts w:ascii="Arial" w:hAnsi="Arial"/>
                <w:b/>
                <w:sz w:val="18"/>
                <w:szCs w:val="18"/>
              </w:rPr>
              <w:fldChar w:fldCharType="end"/>
            </w:r>
          </w:p>
        </w:tc>
      </w:tr>
    </w:tbl>
    <w:p w14:paraId="0CE2D06E" w14:textId="584CA6E5" w:rsidR="00516F77" w:rsidRDefault="00516F77" w:rsidP="00516F77">
      <w:pPr>
        <w:rPr>
          <w:rFonts w:ascii="Arial" w:hAnsi="Arial" w:cs="Arial"/>
          <w:color w:val="000000"/>
          <w:sz w:val="19"/>
          <w:szCs w:val="19"/>
        </w:rPr>
      </w:pPr>
    </w:p>
    <w:p w14:paraId="46CA2FD8" w14:textId="77777777" w:rsidR="00032E50" w:rsidRPr="00C45D6C" w:rsidRDefault="00032E50" w:rsidP="00032E50">
      <w:pPr>
        <w:rPr>
          <w:rFonts w:ascii="Arial" w:hAnsi="Arial" w:cs="Arial"/>
          <w:color w:val="000000"/>
          <w:sz w:val="19"/>
          <w:szCs w:val="19"/>
          <w:u w:val="single"/>
        </w:rPr>
      </w:pPr>
      <w:r w:rsidRPr="00C45D6C">
        <w:rPr>
          <w:rFonts w:ascii="Arial" w:hAnsi="Arial" w:cs="Arial"/>
          <w:color w:val="000000"/>
          <w:sz w:val="19"/>
          <w:szCs w:val="19"/>
          <w:u w:val="single"/>
        </w:rPr>
        <w:t>Footnote</w:t>
      </w:r>
      <w:r>
        <w:rPr>
          <w:rFonts w:ascii="Arial" w:hAnsi="Arial" w:cs="Arial"/>
          <w:color w:val="000000"/>
          <w:sz w:val="19"/>
          <w:szCs w:val="19"/>
          <w:u w:val="single"/>
        </w:rPr>
        <w:t>s</w:t>
      </w:r>
      <w:r w:rsidRPr="00C45D6C">
        <w:rPr>
          <w:rFonts w:ascii="Arial" w:hAnsi="Arial" w:cs="Arial"/>
          <w:color w:val="000000"/>
          <w:sz w:val="19"/>
          <w:szCs w:val="19"/>
          <w:u w:val="single"/>
        </w:rPr>
        <w:t>:</w:t>
      </w:r>
    </w:p>
    <w:p w14:paraId="30298FED" w14:textId="1E36CA64" w:rsidR="00766068" w:rsidRPr="004C5EB0" w:rsidRDefault="00766068" w:rsidP="00766068">
      <w:pPr>
        <w:pStyle w:val="ListParagraph"/>
        <w:numPr>
          <w:ilvl w:val="0"/>
          <w:numId w:val="26"/>
        </w:numPr>
        <w:spacing w:after="0" w:line="240" w:lineRule="auto"/>
        <w:ind w:left="360"/>
        <w:jc w:val="both"/>
        <w:rPr>
          <w:rFonts w:ascii="Arial" w:hAnsi="Arial" w:cs="Arial"/>
          <w:color w:val="000000"/>
          <w:sz w:val="18"/>
          <w:szCs w:val="18"/>
        </w:rPr>
      </w:pPr>
      <w:r>
        <w:rPr>
          <w:rFonts w:ascii="Arial" w:hAnsi="Arial" w:cs="Arial"/>
          <w:color w:val="000000"/>
          <w:sz w:val="18"/>
          <w:szCs w:val="18"/>
        </w:rPr>
        <w:t xml:space="preserve">An answer of FALSE to any the questions </w:t>
      </w:r>
      <w:r w:rsidR="008D12FC">
        <w:rPr>
          <w:rFonts w:ascii="Arial" w:hAnsi="Arial" w:cs="Arial"/>
          <w:color w:val="000000"/>
          <w:sz w:val="18"/>
          <w:szCs w:val="18"/>
        </w:rPr>
        <w:t xml:space="preserve">that are applicable </w:t>
      </w:r>
      <w:r>
        <w:rPr>
          <w:rFonts w:ascii="Arial" w:hAnsi="Arial" w:cs="Arial"/>
          <w:color w:val="000000"/>
          <w:sz w:val="18"/>
          <w:szCs w:val="18"/>
        </w:rPr>
        <w:t>may be considered a technical deficiency except #1.  If #</w:t>
      </w:r>
      <w:proofErr w:type="gramStart"/>
      <w:r>
        <w:rPr>
          <w:rFonts w:ascii="Arial" w:hAnsi="Arial" w:cs="Arial"/>
          <w:color w:val="000000"/>
          <w:sz w:val="18"/>
          <w:szCs w:val="18"/>
        </w:rPr>
        <w:t>5.a</w:t>
      </w:r>
      <w:proofErr w:type="gramEnd"/>
      <w:r>
        <w:rPr>
          <w:rFonts w:ascii="Arial" w:hAnsi="Arial" w:cs="Arial"/>
          <w:color w:val="000000"/>
          <w:sz w:val="18"/>
          <w:szCs w:val="18"/>
        </w:rPr>
        <w:t xml:space="preserve"> is FALSE and #5 is TRUE, it is a deficiency.  If all answers in the following groups are FALSE, it is a deficiency: #22/23/24 and #31/32/33.</w:t>
      </w:r>
    </w:p>
    <w:p w14:paraId="4E80BB24" w14:textId="77777777" w:rsidR="00032E50" w:rsidRDefault="00032E50" w:rsidP="00032E50">
      <w:pPr>
        <w:rPr>
          <w:rFonts w:ascii="Arial" w:hAnsi="Arial" w:cs="Arial"/>
          <w:b/>
          <w:bCs/>
          <w:sz w:val="19"/>
          <w:szCs w:val="19"/>
        </w:rPr>
      </w:pPr>
    </w:p>
    <w:p w14:paraId="3B983B7B" w14:textId="77777777" w:rsidR="00032E50" w:rsidRDefault="00032E50" w:rsidP="00032E50">
      <w:pPr>
        <w:rPr>
          <w:rFonts w:ascii="Arial" w:hAnsi="Arial" w:cs="Arial"/>
          <w:b/>
          <w:bCs/>
          <w:sz w:val="19"/>
          <w:szCs w:val="19"/>
        </w:rPr>
      </w:pPr>
    </w:p>
    <w:p w14:paraId="5A2EAAA2" w14:textId="77EA89B5" w:rsidR="00032E50" w:rsidRPr="00C45D6C" w:rsidRDefault="00786310" w:rsidP="00032E50">
      <w:pPr>
        <w:rPr>
          <w:rFonts w:ascii="Arial" w:hAnsi="Arial" w:cs="Arial"/>
          <w:sz w:val="19"/>
          <w:szCs w:val="19"/>
        </w:rPr>
      </w:pPr>
      <w:r>
        <w:rPr>
          <w:rFonts w:ascii="Arial" w:hAnsi="Arial" w:cs="Arial"/>
          <w:b/>
          <w:bCs/>
          <w:sz w:val="19"/>
          <w:szCs w:val="19"/>
        </w:rPr>
        <w:t xml:space="preserve">Application Manager’s </w:t>
      </w:r>
      <w:r w:rsidR="00032E50" w:rsidRPr="00C45D6C">
        <w:rPr>
          <w:rFonts w:ascii="Arial" w:hAnsi="Arial" w:cs="Arial"/>
          <w:b/>
          <w:bCs/>
          <w:sz w:val="19"/>
          <w:szCs w:val="19"/>
        </w:rPr>
        <w:t>Technical Review Comments</w:t>
      </w:r>
      <w:r w:rsidR="00032E50" w:rsidRPr="00C45D6C">
        <w:rPr>
          <w:rFonts w:ascii="Arial" w:hAnsi="Arial" w:cs="Arial"/>
          <w:sz w:val="19"/>
          <w:szCs w:val="19"/>
        </w:rPr>
        <w:t>:</w:t>
      </w:r>
    </w:p>
    <w:p w14:paraId="4B54F798" w14:textId="77777777" w:rsidR="00032E50" w:rsidRPr="00C45D6C" w:rsidRDefault="00032E50" w:rsidP="00032E50">
      <w:pPr>
        <w:rPr>
          <w:rFonts w:ascii="Arial" w:hAnsi="Arial" w:cs="Arial"/>
          <w:sz w:val="19"/>
          <w:szCs w:val="19"/>
        </w:rPr>
      </w:pPr>
    </w:p>
    <w:p w14:paraId="0D9DAB27" w14:textId="4C9512C7" w:rsidR="00346353" w:rsidRDefault="00032E50" w:rsidP="00032E50">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00346353" w:rsidRPr="00346353">
        <w:rPr>
          <w:rFonts w:ascii="Arial" w:hAnsi="Arial" w:cs="Arial"/>
        </w:rPr>
        <w:t xml:space="preserve">A Technical Deficiency Letter was sent </w:t>
      </w:r>
      <w:r w:rsidR="004621BA">
        <w:rPr>
          <w:rFonts w:ascii="Arial" w:hAnsi="Arial" w:cs="Arial"/>
        </w:rPr>
        <w:t xml:space="preserve">(via email) </w:t>
      </w:r>
      <w:r w:rsidR="00346353" w:rsidRPr="00346353">
        <w:rPr>
          <w:rFonts w:ascii="Arial" w:hAnsi="Arial" w:cs="Arial"/>
        </w:rPr>
        <w:t xml:space="preserve">by DEP on March </w:t>
      </w:r>
      <w:r w:rsidR="004112F5">
        <w:rPr>
          <w:rFonts w:ascii="Arial" w:hAnsi="Arial" w:cs="Arial"/>
        </w:rPr>
        <w:t>19</w:t>
      </w:r>
      <w:r w:rsidR="00346353" w:rsidRPr="00346353">
        <w:rPr>
          <w:rFonts w:ascii="Arial" w:hAnsi="Arial" w:cs="Arial"/>
        </w:rPr>
        <w:t xml:space="preserve">, 2020. Deficiencies were partially addressed in a resubmission received on </w:t>
      </w:r>
      <w:r w:rsidR="00640F02">
        <w:rPr>
          <w:rFonts w:ascii="Arial" w:hAnsi="Arial" w:cs="Arial"/>
        </w:rPr>
        <w:t>March 30</w:t>
      </w:r>
      <w:r w:rsidR="00346353" w:rsidRPr="00346353">
        <w:rPr>
          <w:rFonts w:ascii="Arial" w:hAnsi="Arial" w:cs="Arial"/>
        </w:rPr>
        <w:t xml:space="preserve">, 2020. A second Technical Deficiency Letter was sent by DEP (via email) on April 2, 2020. All deficiencies were addressed in a resubmission received on April </w:t>
      </w:r>
      <w:r w:rsidR="00640F02">
        <w:rPr>
          <w:rFonts w:ascii="Arial" w:hAnsi="Arial" w:cs="Arial"/>
        </w:rPr>
        <w:t>3</w:t>
      </w:r>
      <w:r w:rsidR="00346353" w:rsidRPr="00346353">
        <w:rPr>
          <w:rFonts w:ascii="Arial" w:hAnsi="Arial" w:cs="Arial"/>
        </w:rPr>
        <w:t>, 2020.</w:t>
      </w:r>
    </w:p>
    <w:p w14:paraId="5FAC50BE" w14:textId="77777777" w:rsidR="00346353" w:rsidRDefault="00346353" w:rsidP="00032E50">
      <w:pPr>
        <w:rPr>
          <w:rFonts w:ascii="Arial" w:hAnsi="Arial" w:cs="Arial"/>
        </w:rPr>
      </w:pPr>
    </w:p>
    <w:p w14:paraId="56F0C04F" w14:textId="74BBB219" w:rsidR="00964821" w:rsidRDefault="00346353" w:rsidP="00032E50">
      <w:pPr>
        <w:rPr>
          <w:rFonts w:ascii="Arial" w:hAnsi="Arial" w:cs="Arial"/>
        </w:rPr>
      </w:pPr>
      <w:r>
        <w:rPr>
          <w:rFonts w:ascii="Arial" w:hAnsi="Arial" w:cs="Arial"/>
        </w:rPr>
        <w:t>PWD's PCSM approval letter is dated April 21, 2020</w:t>
      </w:r>
    </w:p>
    <w:p w14:paraId="419B29CE" w14:textId="77777777" w:rsidR="00346353" w:rsidRDefault="00346353" w:rsidP="00032E50">
      <w:pPr>
        <w:rPr>
          <w:rFonts w:ascii="Arial" w:hAnsi="Arial" w:cs="Arial"/>
        </w:rPr>
      </w:pPr>
    </w:p>
    <w:p w14:paraId="15AB6DE5" w14:textId="403080EE" w:rsidR="00032E50" w:rsidRPr="00710D07" w:rsidRDefault="00032E50" w:rsidP="00032E50">
      <w:pPr>
        <w:rPr>
          <w:rFonts w:ascii="Arial" w:hAnsi="Arial" w:cs="Arial"/>
        </w:rPr>
      </w:pPr>
      <w:r w:rsidRPr="00710D07">
        <w:rPr>
          <w:rFonts w:ascii="Arial" w:hAnsi="Arial" w:cs="Arial"/>
        </w:rPr>
        <w:fldChar w:fldCharType="end"/>
      </w:r>
    </w:p>
    <w:p w14:paraId="6CA39E57" w14:textId="77777777" w:rsidR="00032E50" w:rsidRDefault="00032E50" w:rsidP="00032E50">
      <w:pPr>
        <w:suppressAutoHyphens/>
        <w:jc w:val="both"/>
        <w:rPr>
          <w:rFonts w:ascii="Arial" w:hAnsi="Arial" w:cs="Arial"/>
          <w:lang w:eastAsia="ar-SA"/>
        </w:rPr>
      </w:pPr>
    </w:p>
    <w:p w14:paraId="5BFE59A1" w14:textId="7DFA6083" w:rsidR="00032E50" w:rsidRDefault="00032E50" w:rsidP="00032E50">
      <w:pPr>
        <w:suppressAutoHyphens/>
        <w:jc w:val="both"/>
        <w:rPr>
          <w:rFonts w:ascii="Arial" w:hAnsi="Arial" w:cs="Arial"/>
          <w:lang w:eastAsia="ar-SA"/>
        </w:rPr>
      </w:pPr>
    </w:p>
    <w:p w14:paraId="0955798E" w14:textId="2F24E8B8" w:rsidR="00032E50" w:rsidRDefault="00032E50" w:rsidP="00032E50">
      <w:pPr>
        <w:suppressAutoHyphens/>
        <w:jc w:val="both"/>
        <w:rPr>
          <w:rFonts w:ascii="Arial" w:hAnsi="Arial" w:cs="Arial"/>
          <w:lang w:eastAsia="ar-SA"/>
        </w:rPr>
      </w:pPr>
    </w:p>
    <w:p w14:paraId="3600B429" w14:textId="77777777" w:rsidR="00032E50" w:rsidRDefault="00032E50" w:rsidP="00032E50">
      <w:pPr>
        <w:suppressAutoHyphens/>
        <w:jc w:val="both"/>
        <w:rPr>
          <w:rFonts w:ascii="Arial" w:hAnsi="Arial" w:cs="Arial"/>
          <w:lang w:eastAsia="ar-SA"/>
        </w:rPr>
      </w:pPr>
    </w:p>
    <w:p w14:paraId="47C1503A" w14:textId="77777777" w:rsidR="00032E50" w:rsidRDefault="00032E50" w:rsidP="00032E50">
      <w:pPr>
        <w:suppressAutoHyphens/>
        <w:jc w:val="both"/>
        <w:rPr>
          <w:rFonts w:ascii="Arial" w:hAnsi="Arial" w:cs="Arial"/>
          <w:lang w:eastAsia="ar-SA"/>
        </w:rPr>
      </w:pPr>
    </w:p>
    <w:p w14:paraId="5E2F99A2" w14:textId="77777777" w:rsidR="00032E50" w:rsidRPr="00A40ED1" w:rsidRDefault="00032E50" w:rsidP="00032E50">
      <w:pPr>
        <w:suppressAutoHyphens/>
        <w:jc w:val="both"/>
        <w:rPr>
          <w:rFonts w:ascii="Arial" w:hAnsi="Arial" w:cs="Arial"/>
          <w:b/>
          <w:sz w:val="19"/>
          <w:szCs w:val="19"/>
          <w:lang w:eastAsia="ar-SA"/>
        </w:rPr>
      </w:pPr>
      <w:r w:rsidRPr="00A40ED1">
        <w:rPr>
          <w:rFonts w:ascii="Arial" w:hAnsi="Arial" w:cs="Arial"/>
          <w:b/>
          <w:sz w:val="19"/>
          <w:szCs w:val="19"/>
          <w:lang w:eastAsia="ar-SA"/>
        </w:rPr>
        <w:t>PNDI Review:</w:t>
      </w:r>
    </w:p>
    <w:tbl>
      <w:tblPr>
        <w:tblStyle w:val="TableGrid"/>
        <w:tblW w:w="11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10638"/>
      </w:tblGrid>
      <w:tr w:rsidR="00032E50" w:rsidRPr="00826E76" w14:paraId="401AF6B4" w14:textId="77777777" w:rsidTr="00786310">
        <w:tc>
          <w:tcPr>
            <w:tcW w:w="450" w:type="dxa"/>
          </w:tcPr>
          <w:p w14:paraId="6325D083" w14:textId="4CAE8064" w:rsidR="00032E50" w:rsidRPr="00826E76" w:rsidRDefault="00032E50" w:rsidP="00786310">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ed/>
                  </w:checkBox>
                </w:ffData>
              </w:fldChar>
            </w:r>
            <w:r w:rsidRPr="00826E76">
              <w:rPr>
                <w:rFonts w:ascii="Arial" w:hAnsi="Arial" w:cs="Arial"/>
                <w:bCs/>
                <w:sz w:val="18"/>
                <w:szCs w:val="18"/>
              </w:rPr>
              <w:instrText xml:space="preserve"> FORMCHECKBOX </w:instrText>
            </w:r>
            <w:r w:rsidR="00D1635C">
              <w:rPr>
                <w:rFonts w:ascii="Arial" w:hAnsi="Arial" w:cs="Arial"/>
                <w:bCs/>
                <w:sz w:val="18"/>
                <w:szCs w:val="18"/>
              </w:rPr>
            </w:r>
            <w:r w:rsidR="00D1635C">
              <w:rPr>
                <w:rFonts w:ascii="Arial" w:hAnsi="Arial" w:cs="Arial"/>
                <w:bCs/>
                <w:sz w:val="18"/>
                <w:szCs w:val="18"/>
              </w:rPr>
              <w:fldChar w:fldCharType="separate"/>
            </w:r>
            <w:r w:rsidRPr="00826E76">
              <w:rPr>
                <w:rFonts w:ascii="Arial" w:hAnsi="Arial" w:cs="Arial"/>
                <w:bCs/>
                <w:sz w:val="18"/>
                <w:szCs w:val="18"/>
              </w:rPr>
              <w:fldChar w:fldCharType="end"/>
            </w:r>
          </w:p>
        </w:tc>
        <w:tc>
          <w:tcPr>
            <w:tcW w:w="10638" w:type="dxa"/>
          </w:tcPr>
          <w:p w14:paraId="3CBD2AAD" w14:textId="5A405848" w:rsidR="00032E50" w:rsidRPr="00826E76" w:rsidRDefault="00465E72" w:rsidP="00786310">
            <w:pPr>
              <w:spacing w:before="100" w:after="100"/>
              <w:jc w:val="both"/>
              <w:rPr>
                <w:rFonts w:ascii="Arial" w:hAnsi="Arial" w:cs="Arial"/>
                <w:bCs/>
                <w:sz w:val="18"/>
                <w:szCs w:val="18"/>
              </w:rPr>
            </w:pPr>
            <w:r>
              <w:rPr>
                <w:rFonts w:ascii="Arial" w:hAnsi="Arial" w:cs="Arial"/>
                <w:sz w:val="18"/>
                <w:szCs w:val="18"/>
              </w:rPr>
              <w:t xml:space="preserve">102.6(a)(2) – </w:t>
            </w:r>
            <w:r w:rsidR="00032E50">
              <w:rPr>
                <w:rFonts w:ascii="Arial" w:hAnsi="Arial" w:cs="Arial"/>
                <w:bCs/>
                <w:sz w:val="18"/>
                <w:szCs w:val="18"/>
              </w:rPr>
              <w:t>PNDI search receipt contained no potential impacts and/or avoidance measures were signed by the applicant</w:t>
            </w:r>
            <w:r w:rsidR="00032E50" w:rsidRPr="00826E76">
              <w:rPr>
                <w:rFonts w:ascii="Arial" w:hAnsi="Arial" w:cs="Arial"/>
                <w:bCs/>
                <w:sz w:val="18"/>
                <w:szCs w:val="18"/>
              </w:rPr>
              <w:t>.</w:t>
            </w:r>
            <w:r w:rsidR="00032E50">
              <w:rPr>
                <w:rFonts w:ascii="Arial" w:hAnsi="Arial" w:cs="Arial"/>
                <w:bCs/>
                <w:sz w:val="18"/>
                <w:szCs w:val="18"/>
              </w:rPr>
              <w:t xml:space="preserve"> </w:t>
            </w:r>
            <w:r w:rsidR="00032E50" w:rsidRPr="007B2B1C">
              <w:rPr>
                <w:rFonts w:ascii="Arial" w:hAnsi="Arial" w:cs="Arial"/>
                <w:b/>
                <w:bCs/>
                <w:sz w:val="18"/>
                <w:szCs w:val="18"/>
                <w:vertAlign w:val="superscript"/>
              </w:rPr>
              <w:t>1</w:t>
            </w:r>
          </w:p>
        </w:tc>
      </w:tr>
      <w:tr w:rsidR="00032E50" w:rsidRPr="00826E76" w14:paraId="0702B661" w14:textId="77777777" w:rsidTr="00786310">
        <w:tc>
          <w:tcPr>
            <w:tcW w:w="450" w:type="dxa"/>
          </w:tcPr>
          <w:p w14:paraId="657738A5" w14:textId="77777777" w:rsidR="00032E50" w:rsidRPr="00826E76" w:rsidRDefault="00032E50" w:rsidP="00786310">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D1635C">
              <w:rPr>
                <w:rFonts w:ascii="Arial" w:hAnsi="Arial" w:cs="Arial"/>
                <w:bCs/>
                <w:sz w:val="18"/>
                <w:szCs w:val="18"/>
              </w:rPr>
            </w:r>
            <w:r w:rsidR="00D1635C">
              <w:rPr>
                <w:rFonts w:ascii="Arial" w:hAnsi="Arial" w:cs="Arial"/>
                <w:bCs/>
                <w:sz w:val="18"/>
                <w:szCs w:val="18"/>
              </w:rPr>
              <w:fldChar w:fldCharType="separate"/>
            </w:r>
            <w:r w:rsidRPr="00826E76">
              <w:rPr>
                <w:rFonts w:ascii="Arial" w:hAnsi="Arial" w:cs="Arial"/>
                <w:bCs/>
                <w:sz w:val="18"/>
                <w:szCs w:val="18"/>
              </w:rPr>
              <w:fldChar w:fldCharType="end"/>
            </w:r>
          </w:p>
        </w:tc>
        <w:tc>
          <w:tcPr>
            <w:tcW w:w="10638" w:type="dxa"/>
          </w:tcPr>
          <w:p w14:paraId="29C5094E" w14:textId="6F7C0FB0" w:rsidR="00032E50" w:rsidRPr="007B2B1C" w:rsidRDefault="00465E72" w:rsidP="00786310">
            <w:pPr>
              <w:suppressAutoHyphens/>
              <w:jc w:val="both"/>
              <w:rPr>
                <w:rFonts w:ascii="Arial" w:hAnsi="Arial" w:cs="Arial"/>
                <w:lang w:eastAsia="ar-SA"/>
              </w:rPr>
            </w:pPr>
            <w:r>
              <w:rPr>
                <w:rFonts w:ascii="Arial" w:hAnsi="Arial" w:cs="Arial"/>
                <w:sz w:val="18"/>
                <w:szCs w:val="18"/>
              </w:rPr>
              <w:t xml:space="preserve">102.6(a)(2) – </w:t>
            </w:r>
            <w:r w:rsidR="00032E50">
              <w:rPr>
                <w:rFonts w:ascii="Arial" w:hAnsi="Arial" w:cs="Arial"/>
                <w:sz w:val="18"/>
                <w:szCs w:val="18"/>
              </w:rPr>
              <w:t xml:space="preserve">PNDI clearance letter(s) from the appropriate agencies if 1) the PNDI receipt indicates “Potential Impact” or 2) the PNDI receipt indicates “Avoidance Measures” and the applicant has not signed the PNDI receipt indicating that the applicant will fulfill those Avoidance Measures were submitted. </w:t>
            </w:r>
            <w:r w:rsidR="00032E50" w:rsidRPr="007B2B1C">
              <w:rPr>
                <w:rFonts w:ascii="Arial" w:hAnsi="Arial" w:cs="Arial"/>
                <w:b/>
                <w:sz w:val="18"/>
                <w:szCs w:val="18"/>
                <w:vertAlign w:val="superscript"/>
              </w:rPr>
              <w:t>1</w:t>
            </w:r>
          </w:p>
        </w:tc>
      </w:tr>
    </w:tbl>
    <w:p w14:paraId="0E1B4DD4" w14:textId="77777777" w:rsidR="00032E50" w:rsidRDefault="00032E50" w:rsidP="00032E50">
      <w:pPr>
        <w:suppressAutoHyphens/>
        <w:jc w:val="both"/>
        <w:rPr>
          <w:rFonts w:ascii="Arial" w:hAnsi="Arial" w:cs="Arial"/>
          <w:lang w:eastAsia="ar-SA"/>
        </w:rPr>
      </w:pPr>
    </w:p>
    <w:p w14:paraId="48858665" w14:textId="77777777" w:rsidR="00032E50" w:rsidRPr="007B2B1C" w:rsidRDefault="00032E50" w:rsidP="00032E50">
      <w:pPr>
        <w:suppressAutoHyphens/>
        <w:jc w:val="both"/>
        <w:rPr>
          <w:rFonts w:ascii="Arial" w:hAnsi="Arial" w:cs="Arial"/>
          <w:u w:val="single"/>
          <w:lang w:eastAsia="ar-SA"/>
        </w:rPr>
      </w:pPr>
      <w:r w:rsidRPr="007B2B1C">
        <w:rPr>
          <w:rFonts w:ascii="Arial" w:hAnsi="Arial" w:cs="Arial"/>
          <w:u w:val="single"/>
          <w:lang w:eastAsia="ar-SA"/>
        </w:rPr>
        <w:t>Footnotes:</w:t>
      </w:r>
    </w:p>
    <w:p w14:paraId="4581BC5D" w14:textId="77777777" w:rsidR="00032E50" w:rsidRPr="007B2B1C" w:rsidRDefault="00032E50" w:rsidP="00032E50">
      <w:pPr>
        <w:pStyle w:val="ListParagraph"/>
        <w:numPr>
          <w:ilvl w:val="0"/>
          <w:numId w:val="28"/>
        </w:numPr>
        <w:spacing w:after="0" w:line="240" w:lineRule="auto"/>
        <w:ind w:left="360"/>
        <w:jc w:val="both"/>
        <w:rPr>
          <w:rFonts w:ascii="Arial" w:hAnsi="Arial" w:cs="Arial"/>
          <w:lang w:eastAsia="ar-SA"/>
        </w:rPr>
      </w:pPr>
      <w:r w:rsidRPr="00821C3D">
        <w:rPr>
          <w:rFonts w:ascii="Arial" w:hAnsi="Arial" w:cs="Arial"/>
          <w:bCs/>
          <w:sz w:val="18"/>
          <w:szCs w:val="19"/>
        </w:rPr>
        <w:t>Clearance applies to threatened and endangered species only (i.e., not species of special concern).</w:t>
      </w:r>
    </w:p>
    <w:p w14:paraId="2E6057A0" w14:textId="77777777" w:rsidR="00516F77" w:rsidRDefault="00516F77" w:rsidP="00516F77">
      <w:pPr>
        <w:suppressAutoHyphens/>
        <w:jc w:val="both"/>
        <w:rPr>
          <w:rFonts w:ascii="Arial" w:hAnsi="Arial" w:cs="Arial"/>
          <w:lang w:eastAsia="ar-SA"/>
        </w:rPr>
      </w:pPr>
    </w:p>
    <w:p w14:paraId="410E5005" w14:textId="77777777" w:rsidR="00516F77" w:rsidRDefault="00516F77" w:rsidP="00516F77">
      <w:pPr>
        <w:suppressAutoHyphens/>
        <w:jc w:val="both"/>
        <w:rPr>
          <w:rFonts w:ascii="Arial" w:hAnsi="Arial" w:cs="Arial"/>
          <w:lang w:eastAsia="ar-SA"/>
        </w:rPr>
      </w:pPr>
    </w:p>
    <w:p w14:paraId="47C632F7" w14:textId="77777777" w:rsidR="00516F77" w:rsidRDefault="00516F77" w:rsidP="00516F77">
      <w:pPr>
        <w:suppressAutoHyphens/>
        <w:jc w:val="both"/>
        <w:rPr>
          <w:rFonts w:ascii="Arial" w:hAnsi="Arial" w:cs="Arial"/>
          <w:lang w:eastAsia="ar-SA"/>
        </w:rPr>
      </w:pPr>
    </w:p>
    <w:p w14:paraId="46DF4DDA" w14:textId="77777777" w:rsidR="00786310" w:rsidRDefault="00786310">
      <w:pPr>
        <w:rPr>
          <w:rFonts w:ascii="Arial" w:hAnsi="Arial" w:cs="Arial"/>
          <w:b/>
          <w:bCs/>
          <w:sz w:val="19"/>
          <w:szCs w:val="19"/>
        </w:rPr>
      </w:pPr>
      <w:r>
        <w:rPr>
          <w:rFonts w:ascii="Arial" w:hAnsi="Arial" w:cs="Arial"/>
          <w:b/>
          <w:bCs/>
          <w:sz w:val="19"/>
          <w:szCs w:val="19"/>
        </w:rPr>
        <w:br w:type="page"/>
      </w:r>
    </w:p>
    <w:p w14:paraId="723711CB" w14:textId="25E11495" w:rsidR="00FF6F33" w:rsidRPr="00C45D6C" w:rsidRDefault="00FF6F33" w:rsidP="00FF6F33">
      <w:pPr>
        <w:rPr>
          <w:rFonts w:ascii="Arial" w:hAnsi="Arial" w:cs="Arial"/>
          <w:sz w:val="19"/>
          <w:szCs w:val="19"/>
        </w:rPr>
      </w:pPr>
      <w:r>
        <w:rPr>
          <w:rFonts w:ascii="Arial" w:hAnsi="Arial" w:cs="Arial"/>
          <w:b/>
          <w:bCs/>
          <w:sz w:val="19"/>
          <w:szCs w:val="19"/>
        </w:rPr>
        <w:lastRenderedPageBreak/>
        <w:t>Site-Specific Special Conditions and Rationale</w:t>
      </w:r>
      <w:r w:rsidRPr="00C45D6C">
        <w:rPr>
          <w:rFonts w:ascii="Arial" w:hAnsi="Arial" w:cs="Arial"/>
          <w:sz w:val="19"/>
          <w:szCs w:val="19"/>
        </w:rPr>
        <w:t>:</w:t>
      </w:r>
    </w:p>
    <w:p w14:paraId="45B29F51" w14:textId="77777777" w:rsidR="00FF6F33" w:rsidRPr="00C45D6C" w:rsidRDefault="00FF6F33" w:rsidP="00FF6F33">
      <w:pPr>
        <w:rPr>
          <w:rFonts w:ascii="Arial" w:hAnsi="Arial" w:cs="Arial"/>
          <w:sz w:val="19"/>
          <w:szCs w:val="19"/>
        </w:rPr>
      </w:pPr>
    </w:p>
    <w:p w14:paraId="61E17131" w14:textId="77777777" w:rsidR="002538FA" w:rsidRPr="002538FA" w:rsidRDefault="00FF6F33" w:rsidP="002538FA">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002538FA" w:rsidRPr="002538FA">
        <w:rPr>
          <w:rFonts w:ascii="Arial" w:hAnsi="Arial" w:cs="Arial"/>
        </w:rPr>
        <w:t xml:space="preserve">Antidegradation Requirements.  </w:t>
      </w:r>
    </w:p>
    <w:p w14:paraId="20C06169" w14:textId="77777777" w:rsidR="002538FA" w:rsidRPr="002538FA" w:rsidRDefault="002538FA" w:rsidP="002538FA">
      <w:pPr>
        <w:rPr>
          <w:rFonts w:ascii="Arial" w:hAnsi="Arial" w:cs="Arial"/>
        </w:rPr>
      </w:pPr>
    </w:p>
    <w:p w14:paraId="7096C8F4" w14:textId="0F65AF3F" w:rsidR="00FF6F33" w:rsidRPr="00710D07" w:rsidRDefault="002538FA" w:rsidP="002538FA">
      <w:pPr>
        <w:rPr>
          <w:rFonts w:ascii="Arial" w:hAnsi="Arial" w:cs="Arial"/>
        </w:rPr>
      </w:pPr>
      <w:r w:rsidRPr="002538FA">
        <w:rPr>
          <w:rFonts w:ascii="Arial" w:hAnsi="Arial" w:cs="Arial"/>
        </w:rPr>
        <w:t>The permittee shall implement a non-discharge alternative and/or the ABACT E&amp;S and PCSM BMPs identified in Antidegradation Analysis Module 3 (3800-PM-BCW0406c) and the approved E&amp;S and PCSM Plans to satisfy antidegradation implementation requirements of 25 Pa. Code §§ 93.4c, 102.4(b)(6) and 102.8(h).</w:t>
      </w:r>
      <w:r w:rsidR="00FF6F33" w:rsidRPr="00710D07">
        <w:rPr>
          <w:rFonts w:ascii="Arial" w:hAnsi="Arial" w:cs="Arial"/>
        </w:rPr>
        <w:fldChar w:fldCharType="end"/>
      </w:r>
    </w:p>
    <w:p w14:paraId="199DFAAF" w14:textId="63A8335F" w:rsidR="00516F77" w:rsidRDefault="00516F77" w:rsidP="00516F77">
      <w:pPr>
        <w:suppressAutoHyphens/>
        <w:jc w:val="both"/>
        <w:rPr>
          <w:rFonts w:ascii="Arial" w:hAnsi="Arial" w:cs="Arial"/>
          <w:lang w:eastAsia="ar-SA"/>
        </w:rPr>
      </w:pPr>
    </w:p>
    <w:p w14:paraId="46C7B1BB" w14:textId="75FA3430" w:rsidR="00FF6F33" w:rsidRDefault="00FF6F33" w:rsidP="00516F77">
      <w:pPr>
        <w:suppressAutoHyphens/>
        <w:jc w:val="both"/>
        <w:rPr>
          <w:rFonts w:ascii="Arial" w:hAnsi="Arial" w:cs="Arial"/>
          <w:lang w:eastAsia="ar-SA"/>
        </w:rPr>
      </w:pPr>
    </w:p>
    <w:p w14:paraId="1AB10CCD" w14:textId="77777777" w:rsidR="00FF6F33" w:rsidRDefault="00FF6F33" w:rsidP="00516F77">
      <w:pPr>
        <w:suppressAutoHyphens/>
        <w:jc w:val="both"/>
        <w:rPr>
          <w:rFonts w:ascii="Arial" w:hAnsi="Arial" w:cs="Arial"/>
          <w:lang w:eastAsia="ar-SA"/>
        </w:rPr>
      </w:pPr>
    </w:p>
    <w:p w14:paraId="5CA6D3F4" w14:textId="776BB80A" w:rsidR="00516F77" w:rsidRDefault="00516F77" w:rsidP="00516F77">
      <w:pPr>
        <w:suppressAutoHyphens/>
        <w:jc w:val="both"/>
        <w:rPr>
          <w:rFonts w:ascii="Arial" w:hAnsi="Arial" w:cs="Arial"/>
          <w:b/>
          <w:sz w:val="19"/>
          <w:szCs w:val="19"/>
          <w:lang w:eastAsia="ar-SA"/>
        </w:rPr>
      </w:pPr>
      <w:r w:rsidRPr="004C5EB0">
        <w:rPr>
          <w:rFonts w:ascii="Arial" w:hAnsi="Arial" w:cs="Arial"/>
          <w:b/>
          <w:sz w:val="19"/>
          <w:szCs w:val="19"/>
          <w:lang w:eastAsia="ar-SA"/>
        </w:rPr>
        <w:t>Public Comments:</w:t>
      </w:r>
    </w:p>
    <w:p w14:paraId="0B3DAB80" w14:textId="77777777" w:rsidR="00386E09" w:rsidRPr="004C5EB0" w:rsidRDefault="00386E09" w:rsidP="00516F77">
      <w:pPr>
        <w:suppressAutoHyphens/>
        <w:jc w:val="both"/>
        <w:rPr>
          <w:rFonts w:ascii="Arial" w:hAnsi="Arial" w:cs="Arial"/>
          <w:b/>
          <w:sz w:val="19"/>
          <w:szCs w:val="19"/>
          <w:lang w:eastAsia="ar-SA"/>
        </w:rPr>
      </w:pPr>
    </w:p>
    <w:tbl>
      <w:tblPr>
        <w:tblStyle w:val="TableGrid"/>
        <w:tblW w:w="107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
        <w:gridCol w:w="3330"/>
        <w:gridCol w:w="1080"/>
        <w:gridCol w:w="180"/>
        <w:gridCol w:w="2502"/>
        <w:gridCol w:w="198"/>
        <w:gridCol w:w="2970"/>
      </w:tblGrid>
      <w:tr w:rsidR="001A027F" w:rsidRPr="00826E76" w14:paraId="5BC617B9" w14:textId="77777777" w:rsidTr="003F394C">
        <w:tc>
          <w:tcPr>
            <w:tcW w:w="450" w:type="dxa"/>
          </w:tcPr>
          <w:p w14:paraId="3EFB755F" w14:textId="5532BF24" w:rsidR="001A027F" w:rsidRPr="00826E76" w:rsidRDefault="001A027F" w:rsidP="001A027F">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D1635C">
              <w:rPr>
                <w:rFonts w:ascii="Arial" w:hAnsi="Arial" w:cs="Arial"/>
                <w:bCs/>
                <w:sz w:val="18"/>
                <w:szCs w:val="18"/>
              </w:rPr>
            </w:r>
            <w:r w:rsidR="00D1635C">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4FD28F08" w14:textId="444E7DA4" w:rsidR="001A027F" w:rsidRDefault="00003480" w:rsidP="001A027F">
            <w:pPr>
              <w:spacing w:before="100" w:after="100"/>
              <w:jc w:val="both"/>
              <w:rPr>
                <w:rFonts w:ascii="Arial" w:hAnsi="Arial" w:cs="Arial"/>
                <w:bCs/>
                <w:sz w:val="18"/>
                <w:szCs w:val="18"/>
              </w:rPr>
            </w:pPr>
            <w:r>
              <w:rPr>
                <w:rFonts w:ascii="Arial" w:hAnsi="Arial" w:cs="Arial"/>
                <w:bCs/>
                <w:sz w:val="18"/>
                <w:szCs w:val="18"/>
              </w:rPr>
              <w:t xml:space="preserve">Notice of the receipt of the application and a tentative decision to </w:t>
            </w:r>
            <w:r w:rsidRPr="00003480">
              <w:rPr>
                <w:rFonts w:ascii="Arial" w:hAnsi="Arial" w:cs="Arial"/>
                <w:bCs/>
                <w:sz w:val="18"/>
                <w:szCs w:val="18"/>
                <w:u w:val="single"/>
              </w:rPr>
              <w:t>issue a permit</w:t>
            </w:r>
            <w:r>
              <w:rPr>
                <w:rFonts w:ascii="Arial" w:hAnsi="Arial" w:cs="Arial"/>
                <w:bCs/>
                <w:sz w:val="18"/>
                <w:szCs w:val="18"/>
              </w:rPr>
              <w:t xml:space="preserve"> was</w:t>
            </w:r>
            <w:r w:rsidR="001A027F">
              <w:rPr>
                <w:rFonts w:ascii="Arial" w:hAnsi="Arial" w:cs="Arial"/>
                <w:bCs/>
                <w:sz w:val="18"/>
                <w:szCs w:val="18"/>
              </w:rPr>
              <w:t xml:space="preserve"> published in </w:t>
            </w:r>
            <w:r w:rsidR="001A027F" w:rsidRPr="00003480">
              <w:rPr>
                <w:rFonts w:ascii="Arial" w:hAnsi="Arial" w:cs="Arial"/>
                <w:bCs/>
                <w:i/>
                <w:iCs/>
                <w:sz w:val="18"/>
                <w:szCs w:val="18"/>
              </w:rPr>
              <w:t>Pennsylvania Bulletin</w:t>
            </w:r>
            <w:r w:rsidR="001A027F">
              <w:rPr>
                <w:rFonts w:ascii="Arial" w:hAnsi="Arial" w:cs="Arial"/>
                <w:bCs/>
                <w:sz w:val="18"/>
                <w:szCs w:val="18"/>
              </w:rPr>
              <w:t xml:space="preserve"> on:</w:t>
            </w:r>
          </w:p>
        </w:tc>
      </w:tr>
      <w:tr w:rsidR="00003480" w:rsidRPr="00826E76" w14:paraId="1A2D9E6D" w14:textId="77777777" w:rsidTr="00DE6033">
        <w:tc>
          <w:tcPr>
            <w:tcW w:w="450" w:type="dxa"/>
          </w:tcPr>
          <w:p w14:paraId="57614B3D" w14:textId="77777777" w:rsidR="00003480" w:rsidRPr="00826E76" w:rsidRDefault="00003480" w:rsidP="001A027F">
            <w:pPr>
              <w:spacing w:before="100" w:after="100"/>
              <w:jc w:val="both"/>
              <w:rPr>
                <w:rFonts w:ascii="Arial" w:hAnsi="Arial" w:cs="Arial"/>
                <w:bCs/>
                <w:sz w:val="18"/>
                <w:szCs w:val="18"/>
              </w:rPr>
            </w:pPr>
          </w:p>
        </w:tc>
        <w:tc>
          <w:tcPr>
            <w:tcW w:w="3330" w:type="dxa"/>
            <w:tcBorders>
              <w:bottom w:val="single" w:sz="4" w:space="0" w:color="auto"/>
            </w:tcBorders>
            <w:vAlign w:val="center"/>
          </w:tcPr>
          <w:p w14:paraId="3263F628" w14:textId="7C978983" w:rsidR="00003480"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rPr>
              <w:fldChar w:fldCharType="end"/>
            </w:r>
          </w:p>
        </w:tc>
        <w:tc>
          <w:tcPr>
            <w:tcW w:w="1080" w:type="dxa"/>
            <w:vAlign w:val="center"/>
          </w:tcPr>
          <w:p w14:paraId="3FE71FD1" w14:textId="1A12B24B" w:rsidR="00003480" w:rsidRDefault="00003480" w:rsidP="00DE6033">
            <w:pPr>
              <w:spacing w:before="100" w:after="100"/>
              <w:rPr>
                <w:rFonts w:ascii="Arial" w:hAnsi="Arial" w:cs="Arial"/>
                <w:bCs/>
                <w:sz w:val="18"/>
                <w:szCs w:val="18"/>
              </w:rPr>
            </w:pPr>
          </w:p>
        </w:tc>
        <w:tc>
          <w:tcPr>
            <w:tcW w:w="2880" w:type="dxa"/>
            <w:gridSpan w:val="3"/>
            <w:vAlign w:val="center"/>
          </w:tcPr>
          <w:p w14:paraId="20BC731D" w14:textId="5A4E9853" w:rsidR="00003480" w:rsidRDefault="00003480" w:rsidP="00DE6033">
            <w:pPr>
              <w:spacing w:before="100" w:after="100"/>
              <w:rPr>
                <w:rFonts w:ascii="Arial" w:hAnsi="Arial" w:cs="Arial"/>
                <w:bCs/>
                <w:sz w:val="18"/>
                <w:szCs w:val="18"/>
              </w:rPr>
            </w:pPr>
            <w:r>
              <w:rPr>
                <w:rFonts w:ascii="Arial" w:hAnsi="Arial" w:cs="Arial"/>
                <w:bCs/>
                <w:sz w:val="18"/>
                <w:szCs w:val="18"/>
              </w:rPr>
              <w:t>30-day public comment end date:</w:t>
            </w:r>
          </w:p>
        </w:tc>
        <w:tc>
          <w:tcPr>
            <w:tcW w:w="2970" w:type="dxa"/>
            <w:tcBorders>
              <w:bottom w:val="single" w:sz="4" w:space="0" w:color="auto"/>
            </w:tcBorders>
            <w:vAlign w:val="center"/>
          </w:tcPr>
          <w:p w14:paraId="4A903AD3" w14:textId="6587B809" w:rsidR="00003480"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rPr>
              <w:fldChar w:fldCharType="end"/>
            </w:r>
          </w:p>
        </w:tc>
      </w:tr>
      <w:tr w:rsidR="00386E09" w:rsidRPr="00826E76" w14:paraId="26A1BFCA" w14:textId="77777777" w:rsidTr="003F394C">
        <w:tc>
          <w:tcPr>
            <w:tcW w:w="450" w:type="dxa"/>
          </w:tcPr>
          <w:p w14:paraId="4A3061F4" w14:textId="77777777"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D1635C">
              <w:rPr>
                <w:rFonts w:ascii="Arial" w:hAnsi="Arial" w:cs="Arial"/>
                <w:bCs/>
                <w:sz w:val="18"/>
                <w:szCs w:val="18"/>
              </w:rPr>
            </w:r>
            <w:r w:rsidR="00D1635C">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3D2A9BA4" w14:textId="5125C2CF" w:rsidR="00386E09" w:rsidRDefault="00386E09" w:rsidP="004C413A">
            <w:pPr>
              <w:spacing w:before="100" w:after="100"/>
              <w:jc w:val="both"/>
              <w:rPr>
                <w:rFonts w:ascii="Arial" w:hAnsi="Arial" w:cs="Arial"/>
                <w:bCs/>
                <w:sz w:val="18"/>
                <w:szCs w:val="18"/>
              </w:rPr>
            </w:pPr>
            <w:r>
              <w:rPr>
                <w:rFonts w:ascii="Arial" w:hAnsi="Arial" w:cs="Arial"/>
                <w:bCs/>
                <w:sz w:val="18"/>
                <w:szCs w:val="18"/>
              </w:rPr>
              <w:t xml:space="preserve">Notice of the receipt of the application and a tentative decision to </w:t>
            </w:r>
            <w:r>
              <w:rPr>
                <w:rFonts w:ascii="Arial" w:hAnsi="Arial" w:cs="Arial"/>
                <w:bCs/>
                <w:sz w:val="18"/>
                <w:szCs w:val="18"/>
                <w:u w:val="single"/>
              </w:rPr>
              <w:t>deny the application</w:t>
            </w:r>
            <w:r>
              <w:rPr>
                <w:rFonts w:ascii="Arial" w:hAnsi="Arial" w:cs="Arial"/>
                <w:bCs/>
                <w:sz w:val="18"/>
                <w:szCs w:val="18"/>
              </w:rPr>
              <w:t xml:space="preserve"> was published in </w:t>
            </w:r>
            <w:r w:rsidRPr="00003480">
              <w:rPr>
                <w:rFonts w:ascii="Arial" w:hAnsi="Arial" w:cs="Arial"/>
                <w:bCs/>
                <w:i/>
                <w:iCs/>
                <w:sz w:val="18"/>
                <w:szCs w:val="18"/>
              </w:rPr>
              <w:t>Pennsylvania Bulletin</w:t>
            </w:r>
            <w:r>
              <w:rPr>
                <w:rFonts w:ascii="Arial" w:hAnsi="Arial" w:cs="Arial"/>
                <w:bCs/>
                <w:sz w:val="18"/>
                <w:szCs w:val="18"/>
              </w:rPr>
              <w:t xml:space="preserve"> on:</w:t>
            </w:r>
          </w:p>
        </w:tc>
      </w:tr>
      <w:tr w:rsidR="00386E09" w:rsidRPr="00826E76" w14:paraId="24F225A6" w14:textId="77777777" w:rsidTr="00DE6033">
        <w:tc>
          <w:tcPr>
            <w:tcW w:w="450" w:type="dxa"/>
          </w:tcPr>
          <w:p w14:paraId="264780BA" w14:textId="77777777" w:rsidR="00386E09" w:rsidRPr="00826E76" w:rsidRDefault="00386E09" w:rsidP="004C413A">
            <w:pPr>
              <w:spacing w:before="100" w:after="100"/>
              <w:jc w:val="both"/>
              <w:rPr>
                <w:rFonts w:ascii="Arial" w:hAnsi="Arial" w:cs="Arial"/>
                <w:bCs/>
                <w:sz w:val="18"/>
                <w:szCs w:val="18"/>
              </w:rPr>
            </w:pPr>
          </w:p>
        </w:tc>
        <w:tc>
          <w:tcPr>
            <w:tcW w:w="3330" w:type="dxa"/>
            <w:tcBorders>
              <w:bottom w:val="single" w:sz="4" w:space="0" w:color="auto"/>
            </w:tcBorders>
            <w:vAlign w:val="center"/>
          </w:tcPr>
          <w:p w14:paraId="202218F8" w14:textId="406BFDBA" w:rsidR="00386E09"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rPr>
              <w:fldChar w:fldCharType="end"/>
            </w:r>
          </w:p>
        </w:tc>
        <w:tc>
          <w:tcPr>
            <w:tcW w:w="1080" w:type="dxa"/>
            <w:vAlign w:val="center"/>
          </w:tcPr>
          <w:p w14:paraId="57249AD0" w14:textId="77777777" w:rsidR="00386E09" w:rsidRDefault="00386E09" w:rsidP="00DE6033">
            <w:pPr>
              <w:spacing w:before="100" w:after="100"/>
              <w:rPr>
                <w:rFonts w:ascii="Arial" w:hAnsi="Arial" w:cs="Arial"/>
                <w:bCs/>
                <w:sz w:val="18"/>
                <w:szCs w:val="18"/>
              </w:rPr>
            </w:pPr>
          </w:p>
        </w:tc>
        <w:tc>
          <w:tcPr>
            <w:tcW w:w="2880" w:type="dxa"/>
            <w:gridSpan w:val="3"/>
            <w:vAlign w:val="center"/>
          </w:tcPr>
          <w:p w14:paraId="32540AA9" w14:textId="77777777" w:rsidR="00386E09" w:rsidRDefault="00386E09" w:rsidP="00DE6033">
            <w:pPr>
              <w:spacing w:before="100" w:after="100"/>
              <w:rPr>
                <w:rFonts w:ascii="Arial" w:hAnsi="Arial" w:cs="Arial"/>
                <w:bCs/>
                <w:sz w:val="18"/>
                <w:szCs w:val="18"/>
              </w:rPr>
            </w:pPr>
            <w:r>
              <w:rPr>
                <w:rFonts w:ascii="Arial" w:hAnsi="Arial" w:cs="Arial"/>
                <w:bCs/>
                <w:sz w:val="18"/>
                <w:szCs w:val="18"/>
              </w:rPr>
              <w:t>30-day public comment end date:</w:t>
            </w:r>
          </w:p>
        </w:tc>
        <w:tc>
          <w:tcPr>
            <w:tcW w:w="2970" w:type="dxa"/>
            <w:tcBorders>
              <w:bottom w:val="single" w:sz="4" w:space="0" w:color="auto"/>
            </w:tcBorders>
            <w:vAlign w:val="center"/>
          </w:tcPr>
          <w:p w14:paraId="5D29BADA" w14:textId="16D93D58" w:rsidR="00386E09"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rPr>
              <w:fldChar w:fldCharType="end"/>
            </w:r>
          </w:p>
        </w:tc>
      </w:tr>
      <w:tr w:rsidR="00386E09" w14:paraId="539D98F5" w14:textId="77777777" w:rsidTr="003F394C">
        <w:tc>
          <w:tcPr>
            <w:tcW w:w="450" w:type="dxa"/>
          </w:tcPr>
          <w:p w14:paraId="0AE7D28B" w14:textId="77777777"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D1635C">
              <w:rPr>
                <w:rFonts w:ascii="Arial" w:hAnsi="Arial" w:cs="Arial"/>
                <w:bCs/>
                <w:sz w:val="18"/>
                <w:szCs w:val="18"/>
              </w:rPr>
            </w:r>
            <w:r w:rsidR="00D1635C">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7A84CC46" w14:textId="77777777" w:rsidR="00386E09" w:rsidRDefault="00386E09" w:rsidP="004C413A">
            <w:pPr>
              <w:spacing w:before="100" w:after="100"/>
              <w:jc w:val="both"/>
              <w:rPr>
                <w:rFonts w:ascii="Arial" w:hAnsi="Arial" w:cs="Arial"/>
                <w:bCs/>
                <w:sz w:val="18"/>
                <w:szCs w:val="18"/>
              </w:rPr>
            </w:pPr>
            <w:r>
              <w:rPr>
                <w:rFonts w:ascii="Arial" w:hAnsi="Arial" w:cs="Arial"/>
                <w:bCs/>
                <w:sz w:val="18"/>
                <w:szCs w:val="18"/>
              </w:rPr>
              <w:t>Comments were received from the applicant during the comment period and are addressed in the final permit cover letter or application denial letter.</w:t>
            </w:r>
          </w:p>
        </w:tc>
      </w:tr>
      <w:tr w:rsidR="00386E09" w:rsidRPr="00826E76" w14:paraId="0FABCDB9" w14:textId="77777777" w:rsidTr="003F394C">
        <w:tc>
          <w:tcPr>
            <w:tcW w:w="450" w:type="dxa"/>
          </w:tcPr>
          <w:p w14:paraId="6001CED6" w14:textId="77777777"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D1635C">
              <w:rPr>
                <w:rFonts w:ascii="Arial" w:hAnsi="Arial" w:cs="Arial"/>
                <w:bCs/>
                <w:sz w:val="18"/>
                <w:szCs w:val="18"/>
              </w:rPr>
            </w:r>
            <w:r w:rsidR="00D1635C">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4068CDCB" w14:textId="77777777" w:rsidR="00386E09" w:rsidRPr="00826E76" w:rsidRDefault="00386E09" w:rsidP="004C413A">
            <w:pPr>
              <w:spacing w:before="100" w:after="100"/>
              <w:jc w:val="both"/>
              <w:rPr>
                <w:rFonts w:ascii="Arial" w:hAnsi="Arial" w:cs="Arial"/>
                <w:bCs/>
                <w:sz w:val="18"/>
                <w:szCs w:val="18"/>
              </w:rPr>
            </w:pPr>
            <w:r>
              <w:rPr>
                <w:rFonts w:ascii="Arial" w:hAnsi="Arial" w:cs="Arial"/>
                <w:bCs/>
                <w:sz w:val="18"/>
                <w:szCs w:val="18"/>
              </w:rPr>
              <w:t>Public comments were received during the comment period and were considered in making a final decision on the application.</w:t>
            </w:r>
          </w:p>
        </w:tc>
      </w:tr>
      <w:tr w:rsidR="00386E09" w14:paraId="09466D7E" w14:textId="77777777" w:rsidTr="00DE6033">
        <w:tc>
          <w:tcPr>
            <w:tcW w:w="450" w:type="dxa"/>
          </w:tcPr>
          <w:p w14:paraId="4CFFF80A" w14:textId="77777777"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D1635C">
              <w:rPr>
                <w:rFonts w:ascii="Arial" w:hAnsi="Arial" w:cs="Arial"/>
                <w:bCs/>
                <w:sz w:val="18"/>
                <w:szCs w:val="18"/>
              </w:rPr>
            </w:r>
            <w:r w:rsidR="00D1635C">
              <w:rPr>
                <w:rFonts w:ascii="Arial" w:hAnsi="Arial" w:cs="Arial"/>
                <w:bCs/>
                <w:sz w:val="18"/>
                <w:szCs w:val="18"/>
              </w:rPr>
              <w:fldChar w:fldCharType="separate"/>
            </w:r>
            <w:r w:rsidRPr="00826E76">
              <w:rPr>
                <w:rFonts w:ascii="Arial" w:hAnsi="Arial" w:cs="Arial"/>
                <w:bCs/>
                <w:sz w:val="18"/>
                <w:szCs w:val="18"/>
              </w:rPr>
              <w:fldChar w:fldCharType="end"/>
            </w:r>
          </w:p>
        </w:tc>
        <w:tc>
          <w:tcPr>
            <w:tcW w:w="4590" w:type="dxa"/>
            <w:gridSpan w:val="3"/>
          </w:tcPr>
          <w:p w14:paraId="2314B903" w14:textId="77777777" w:rsidR="00386E09" w:rsidRDefault="00386E09" w:rsidP="004C413A">
            <w:pPr>
              <w:spacing w:before="100" w:after="100"/>
              <w:jc w:val="both"/>
              <w:rPr>
                <w:rFonts w:ascii="Arial" w:hAnsi="Arial" w:cs="Arial"/>
                <w:bCs/>
                <w:sz w:val="18"/>
                <w:szCs w:val="18"/>
              </w:rPr>
            </w:pPr>
            <w:r>
              <w:rPr>
                <w:rFonts w:ascii="Arial" w:hAnsi="Arial" w:cs="Arial"/>
                <w:bCs/>
                <w:sz w:val="18"/>
                <w:szCs w:val="18"/>
              </w:rPr>
              <w:t>A public hearing was held due to significant interest.</w:t>
            </w:r>
          </w:p>
        </w:tc>
        <w:tc>
          <w:tcPr>
            <w:tcW w:w="2502" w:type="dxa"/>
            <w:vAlign w:val="center"/>
          </w:tcPr>
          <w:p w14:paraId="6D0A7E7B" w14:textId="16BE7415" w:rsidR="00386E09" w:rsidRDefault="00386E09" w:rsidP="00DE6033">
            <w:pPr>
              <w:spacing w:before="100" w:after="100"/>
              <w:jc w:val="right"/>
              <w:rPr>
                <w:rFonts w:ascii="Arial" w:hAnsi="Arial" w:cs="Arial"/>
                <w:bCs/>
                <w:sz w:val="18"/>
                <w:szCs w:val="18"/>
              </w:rPr>
            </w:pPr>
            <w:r>
              <w:rPr>
                <w:rFonts w:ascii="Arial" w:hAnsi="Arial" w:cs="Arial"/>
                <w:bCs/>
                <w:sz w:val="18"/>
                <w:szCs w:val="18"/>
              </w:rPr>
              <w:t>Date of hearing:</w:t>
            </w:r>
          </w:p>
        </w:tc>
        <w:tc>
          <w:tcPr>
            <w:tcW w:w="3168" w:type="dxa"/>
            <w:gridSpan w:val="2"/>
            <w:tcBorders>
              <w:bottom w:val="single" w:sz="4" w:space="0" w:color="auto"/>
            </w:tcBorders>
            <w:vAlign w:val="center"/>
          </w:tcPr>
          <w:p w14:paraId="12DB7C90" w14:textId="2277D014" w:rsidR="00386E09" w:rsidRPr="003F394C" w:rsidRDefault="003F394C" w:rsidP="00DE6033">
            <w:pPr>
              <w:rPr>
                <w:rFonts w:ascii="Arial" w:hAnsi="Arial" w:cs="Arial"/>
              </w:rPr>
            </w:pPr>
            <w:r w:rsidRPr="00710D07">
              <w:rPr>
                <w:rFonts w:ascii="Arial" w:hAnsi="Arial" w:cs="Arial"/>
              </w:rPr>
              <w:fldChar w:fldCharType="begin">
                <w:ffData>
                  <w:name w:val="Text7"/>
                  <w:enabled/>
                  <w:calcOnExit w:val="0"/>
                  <w:textInput/>
                </w:ffData>
              </w:fldChar>
            </w:r>
            <w:r w:rsidRPr="00710D07">
              <w:rPr>
                <w:rFonts w:ascii="Arial" w:hAnsi="Arial" w:cs="Arial"/>
              </w:rPr>
              <w:instrText xml:space="preserve"> FORMTEXT </w:instrText>
            </w:r>
            <w:r w:rsidRPr="00710D07">
              <w:rPr>
                <w:rFonts w:ascii="Arial" w:hAnsi="Arial" w:cs="Arial"/>
              </w:rPr>
            </w:r>
            <w:r w:rsidRPr="00710D07">
              <w:rPr>
                <w:rFonts w:ascii="Arial" w:hAnsi="Arial" w:cs="Arial"/>
              </w:rPr>
              <w:fldChar w:fldCharType="separate"/>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noProof/>
              </w:rPr>
              <w:t> </w:t>
            </w:r>
            <w:r w:rsidRPr="00710D07">
              <w:rPr>
                <w:rFonts w:ascii="Arial" w:hAnsi="Arial" w:cs="Arial"/>
              </w:rPr>
              <w:fldChar w:fldCharType="end"/>
            </w:r>
          </w:p>
        </w:tc>
      </w:tr>
      <w:tr w:rsidR="00386E09" w14:paraId="3FD45A6C" w14:textId="77777777" w:rsidTr="003F394C">
        <w:tc>
          <w:tcPr>
            <w:tcW w:w="450" w:type="dxa"/>
          </w:tcPr>
          <w:p w14:paraId="6C6FF288" w14:textId="6E18299B" w:rsidR="00386E09" w:rsidRPr="00826E76" w:rsidRDefault="00386E09" w:rsidP="00386E09">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Box>
                </w:ffData>
              </w:fldChar>
            </w:r>
            <w:r w:rsidRPr="00826E76">
              <w:rPr>
                <w:rFonts w:ascii="Arial" w:hAnsi="Arial" w:cs="Arial"/>
                <w:bCs/>
                <w:sz w:val="18"/>
                <w:szCs w:val="18"/>
              </w:rPr>
              <w:instrText xml:space="preserve"> FORMCHECKBOX </w:instrText>
            </w:r>
            <w:r w:rsidR="00D1635C">
              <w:rPr>
                <w:rFonts w:ascii="Arial" w:hAnsi="Arial" w:cs="Arial"/>
                <w:bCs/>
                <w:sz w:val="18"/>
                <w:szCs w:val="18"/>
              </w:rPr>
            </w:r>
            <w:r w:rsidR="00D1635C">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60B2A0EC" w14:textId="764EFD67" w:rsidR="00386E09" w:rsidRDefault="00386E09" w:rsidP="00386E09">
            <w:pPr>
              <w:spacing w:before="100" w:after="100"/>
              <w:jc w:val="both"/>
              <w:rPr>
                <w:rFonts w:ascii="Arial" w:hAnsi="Arial" w:cs="Arial"/>
                <w:bCs/>
                <w:sz w:val="18"/>
                <w:szCs w:val="18"/>
              </w:rPr>
            </w:pPr>
            <w:r>
              <w:rPr>
                <w:rFonts w:ascii="Arial" w:hAnsi="Arial" w:cs="Arial"/>
                <w:bCs/>
                <w:sz w:val="18"/>
                <w:szCs w:val="18"/>
              </w:rPr>
              <w:t>A comment-response document has been developed to address comments/testimony received from the public.</w:t>
            </w:r>
          </w:p>
        </w:tc>
      </w:tr>
      <w:tr w:rsidR="00386E09" w:rsidRPr="00826E76" w14:paraId="093AB12E" w14:textId="77777777" w:rsidTr="003F394C">
        <w:tc>
          <w:tcPr>
            <w:tcW w:w="450" w:type="dxa"/>
          </w:tcPr>
          <w:p w14:paraId="509DAF29" w14:textId="735C844D" w:rsidR="00386E09" w:rsidRPr="00826E76" w:rsidRDefault="00386E09" w:rsidP="004C413A">
            <w:pPr>
              <w:spacing w:before="100" w:after="100"/>
              <w:jc w:val="both"/>
              <w:rPr>
                <w:rFonts w:ascii="Arial" w:hAnsi="Arial" w:cs="Arial"/>
                <w:bCs/>
                <w:sz w:val="18"/>
                <w:szCs w:val="18"/>
              </w:rPr>
            </w:pPr>
            <w:r w:rsidRPr="00826E76">
              <w:rPr>
                <w:rFonts w:ascii="Arial" w:hAnsi="Arial" w:cs="Arial"/>
                <w:bCs/>
                <w:sz w:val="18"/>
                <w:szCs w:val="18"/>
              </w:rPr>
              <w:fldChar w:fldCharType="begin">
                <w:ffData>
                  <w:name w:val="Check5"/>
                  <w:enabled/>
                  <w:calcOnExit w:val="0"/>
                  <w:statusText w:type="text" w:val="Checkbox"/>
                  <w:checkBox>
                    <w:sizeAuto/>
                    <w:default w:val="0"/>
                    <w:checked/>
                  </w:checkBox>
                </w:ffData>
              </w:fldChar>
            </w:r>
            <w:r w:rsidRPr="00826E76">
              <w:rPr>
                <w:rFonts w:ascii="Arial" w:hAnsi="Arial" w:cs="Arial"/>
                <w:bCs/>
                <w:sz w:val="18"/>
                <w:szCs w:val="18"/>
              </w:rPr>
              <w:instrText xml:space="preserve"> FORMCHECKBOX </w:instrText>
            </w:r>
            <w:r w:rsidR="00D1635C">
              <w:rPr>
                <w:rFonts w:ascii="Arial" w:hAnsi="Arial" w:cs="Arial"/>
                <w:bCs/>
                <w:sz w:val="18"/>
                <w:szCs w:val="18"/>
              </w:rPr>
            </w:r>
            <w:r w:rsidR="00D1635C">
              <w:rPr>
                <w:rFonts w:ascii="Arial" w:hAnsi="Arial" w:cs="Arial"/>
                <w:bCs/>
                <w:sz w:val="18"/>
                <w:szCs w:val="18"/>
              </w:rPr>
              <w:fldChar w:fldCharType="separate"/>
            </w:r>
            <w:r w:rsidRPr="00826E76">
              <w:rPr>
                <w:rFonts w:ascii="Arial" w:hAnsi="Arial" w:cs="Arial"/>
                <w:bCs/>
                <w:sz w:val="18"/>
                <w:szCs w:val="18"/>
              </w:rPr>
              <w:fldChar w:fldCharType="end"/>
            </w:r>
          </w:p>
        </w:tc>
        <w:tc>
          <w:tcPr>
            <w:tcW w:w="10260" w:type="dxa"/>
            <w:gridSpan w:val="6"/>
          </w:tcPr>
          <w:p w14:paraId="4C558E23" w14:textId="77777777" w:rsidR="00386E09" w:rsidRPr="00826E76" w:rsidRDefault="00386E09" w:rsidP="004C413A">
            <w:pPr>
              <w:spacing w:before="100" w:after="100"/>
              <w:jc w:val="both"/>
              <w:rPr>
                <w:rFonts w:ascii="Arial" w:hAnsi="Arial" w:cs="Arial"/>
                <w:bCs/>
                <w:sz w:val="18"/>
                <w:szCs w:val="18"/>
              </w:rPr>
            </w:pPr>
            <w:r>
              <w:rPr>
                <w:rFonts w:ascii="Arial" w:hAnsi="Arial" w:cs="Arial"/>
                <w:bCs/>
                <w:sz w:val="18"/>
                <w:szCs w:val="18"/>
              </w:rPr>
              <w:t>No public comments were received during the review of the application</w:t>
            </w:r>
            <w:r w:rsidRPr="00826E76">
              <w:rPr>
                <w:rFonts w:ascii="Arial" w:hAnsi="Arial" w:cs="Arial"/>
                <w:bCs/>
                <w:sz w:val="18"/>
                <w:szCs w:val="18"/>
              </w:rPr>
              <w:t>.</w:t>
            </w:r>
          </w:p>
        </w:tc>
      </w:tr>
    </w:tbl>
    <w:p w14:paraId="26A4789A" w14:textId="77777777" w:rsidR="00386E09" w:rsidRDefault="00386E09" w:rsidP="00516F77">
      <w:pPr>
        <w:rPr>
          <w:rFonts w:ascii="Arial" w:hAnsi="Arial" w:cs="Arial"/>
          <w:b/>
          <w:u w:val="single"/>
        </w:rPr>
      </w:pPr>
    </w:p>
    <w:p w14:paraId="6210BC09" w14:textId="77777777" w:rsidR="00D74E77" w:rsidRDefault="00D74E77" w:rsidP="00DE6033">
      <w:pPr>
        <w:suppressAutoHyphens/>
      </w:pPr>
    </w:p>
    <w:sectPr w:rsidR="00D74E77" w:rsidSect="00DE6033">
      <w:headerReference w:type="even" r:id="rId18"/>
      <w:headerReference w:type="default" r:id="rId19"/>
      <w:footerReference w:type="defaul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CDD44A" w14:textId="77777777" w:rsidR="00D1635C" w:rsidRDefault="00D1635C" w:rsidP="009F23ED">
      <w:r>
        <w:separator/>
      </w:r>
    </w:p>
  </w:endnote>
  <w:endnote w:type="continuationSeparator" w:id="0">
    <w:p w14:paraId="27AC9EAD" w14:textId="77777777" w:rsidR="00D1635C" w:rsidRDefault="00D1635C" w:rsidP="009F2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0E92D" w14:textId="77777777" w:rsidR="0043347A" w:rsidRPr="008D6B3F" w:rsidRDefault="0043347A" w:rsidP="00DE6033">
    <w:pPr>
      <w:pStyle w:val="Footer"/>
      <w:jc w:val="center"/>
      <w:rPr>
        <w:rFonts w:ascii="Arial" w:hAnsi="Arial" w:cs="Arial"/>
        <w:sz w:val="20"/>
        <w:szCs w:val="20"/>
      </w:rPr>
    </w:pPr>
    <w:r w:rsidRPr="008D6B3F">
      <w:rPr>
        <w:rFonts w:ascii="Arial" w:hAnsi="Arial" w:cs="Arial"/>
        <w:sz w:val="20"/>
        <w:szCs w:val="20"/>
      </w:rPr>
      <w:t xml:space="preserve">- </w:t>
    </w:r>
    <w:r w:rsidRPr="008D6B3F">
      <w:rPr>
        <w:rFonts w:ascii="Arial" w:hAnsi="Arial" w:cs="Arial"/>
        <w:sz w:val="20"/>
        <w:szCs w:val="20"/>
      </w:rPr>
      <w:fldChar w:fldCharType="begin"/>
    </w:r>
    <w:r w:rsidRPr="008D6B3F">
      <w:rPr>
        <w:rFonts w:ascii="Arial" w:hAnsi="Arial" w:cs="Arial"/>
        <w:sz w:val="20"/>
        <w:szCs w:val="20"/>
      </w:rPr>
      <w:instrText xml:space="preserve"> PAGE   \* MERGEFORMAT </w:instrText>
    </w:r>
    <w:r w:rsidRPr="008D6B3F">
      <w:rPr>
        <w:rFonts w:ascii="Arial" w:hAnsi="Arial" w:cs="Arial"/>
        <w:sz w:val="20"/>
        <w:szCs w:val="20"/>
      </w:rPr>
      <w:fldChar w:fldCharType="separate"/>
    </w:r>
    <w:r w:rsidR="009D4F3D">
      <w:rPr>
        <w:rFonts w:ascii="Arial" w:hAnsi="Arial" w:cs="Arial"/>
        <w:noProof/>
        <w:sz w:val="20"/>
        <w:szCs w:val="20"/>
      </w:rPr>
      <w:t>2</w:t>
    </w:r>
    <w:r w:rsidRPr="008D6B3F">
      <w:rPr>
        <w:rFonts w:ascii="Arial" w:hAnsi="Arial" w:cs="Arial"/>
        <w:noProof/>
        <w:sz w:val="20"/>
        <w:szCs w:val="20"/>
      </w:rPr>
      <w:fldChar w:fldCharType="end"/>
    </w:r>
    <w:r w:rsidRPr="008D6B3F">
      <w:rPr>
        <w:rFonts w:ascii="Arial" w:hAnsi="Arial" w:cs="Arial"/>
        <w:noProof/>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7F1B2" w14:textId="093A1E1C" w:rsidR="0043347A" w:rsidRPr="00410521" w:rsidRDefault="0043347A" w:rsidP="00516F77">
    <w:pPr>
      <w:pStyle w:val="Footer"/>
      <w:jc w:val="center"/>
      <w:rPr>
        <w:rFonts w:ascii="Arial" w:hAnsi="Arial" w:cs="Arial"/>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196EC" w14:textId="77777777" w:rsidR="0043347A" w:rsidRPr="008D6B3F" w:rsidRDefault="0043347A" w:rsidP="00D74E77">
    <w:pPr>
      <w:pStyle w:val="Footer"/>
      <w:jc w:val="center"/>
      <w:rPr>
        <w:rFonts w:ascii="Arial" w:hAnsi="Arial" w:cs="Arial"/>
        <w:sz w:val="20"/>
        <w:szCs w:val="20"/>
      </w:rPr>
    </w:pPr>
    <w:r w:rsidRPr="008D6B3F">
      <w:rPr>
        <w:rFonts w:ascii="Arial" w:hAnsi="Arial" w:cs="Arial"/>
        <w:sz w:val="20"/>
        <w:szCs w:val="20"/>
      </w:rPr>
      <w:t xml:space="preserve">- </w:t>
    </w:r>
    <w:r w:rsidRPr="008D6B3F">
      <w:rPr>
        <w:rFonts w:ascii="Arial" w:hAnsi="Arial" w:cs="Arial"/>
        <w:sz w:val="20"/>
        <w:szCs w:val="20"/>
      </w:rPr>
      <w:fldChar w:fldCharType="begin"/>
    </w:r>
    <w:r w:rsidRPr="008D6B3F">
      <w:rPr>
        <w:rFonts w:ascii="Arial" w:hAnsi="Arial" w:cs="Arial"/>
        <w:sz w:val="20"/>
        <w:szCs w:val="20"/>
      </w:rPr>
      <w:instrText xml:space="preserve"> PAGE   \* MERGEFORMAT </w:instrText>
    </w:r>
    <w:r w:rsidRPr="008D6B3F">
      <w:rPr>
        <w:rFonts w:ascii="Arial" w:hAnsi="Arial" w:cs="Arial"/>
        <w:sz w:val="20"/>
        <w:szCs w:val="20"/>
      </w:rPr>
      <w:fldChar w:fldCharType="separate"/>
    </w:r>
    <w:r w:rsidR="009D4F3D">
      <w:rPr>
        <w:rFonts w:ascii="Arial" w:hAnsi="Arial" w:cs="Arial"/>
        <w:noProof/>
        <w:sz w:val="20"/>
        <w:szCs w:val="20"/>
      </w:rPr>
      <w:t>10</w:t>
    </w:r>
    <w:r w:rsidRPr="008D6B3F">
      <w:rPr>
        <w:rFonts w:ascii="Arial" w:hAnsi="Arial" w:cs="Arial"/>
        <w:noProof/>
        <w:sz w:val="20"/>
        <w:szCs w:val="20"/>
      </w:rPr>
      <w:fldChar w:fldCharType="end"/>
    </w:r>
    <w:r w:rsidRPr="008D6B3F">
      <w:rPr>
        <w:rFonts w:ascii="Arial" w:hAnsi="Arial" w:cs="Arial"/>
        <w:noProof/>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44C6D" w14:textId="77777777" w:rsidR="0043347A" w:rsidRPr="008D6B3F" w:rsidRDefault="0043347A" w:rsidP="00D74E77">
    <w:pPr>
      <w:pStyle w:val="Footer"/>
      <w:jc w:val="center"/>
      <w:rPr>
        <w:rFonts w:ascii="Arial" w:hAnsi="Arial" w:cs="Arial"/>
        <w:sz w:val="20"/>
        <w:szCs w:val="20"/>
      </w:rPr>
    </w:pPr>
    <w:r w:rsidRPr="008D6B3F">
      <w:rPr>
        <w:rFonts w:ascii="Arial" w:hAnsi="Arial" w:cs="Arial"/>
        <w:sz w:val="20"/>
        <w:szCs w:val="20"/>
      </w:rPr>
      <w:t xml:space="preserve">- </w:t>
    </w:r>
    <w:r w:rsidRPr="008D6B3F">
      <w:rPr>
        <w:rFonts w:ascii="Arial" w:hAnsi="Arial" w:cs="Arial"/>
        <w:sz w:val="20"/>
        <w:szCs w:val="20"/>
      </w:rPr>
      <w:fldChar w:fldCharType="begin"/>
    </w:r>
    <w:r w:rsidRPr="008D6B3F">
      <w:rPr>
        <w:rFonts w:ascii="Arial" w:hAnsi="Arial" w:cs="Arial"/>
        <w:sz w:val="20"/>
        <w:szCs w:val="20"/>
      </w:rPr>
      <w:instrText xml:space="preserve"> PAGE   \* MERGEFORMAT </w:instrText>
    </w:r>
    <w:r w:rsidRPr="008D6B3F">
      <w:rPr>
        <w:rFonts w:ascii="Arial" w:hAnsi="Arial" w:cs="Arial"/>
        <w:sz w:val="20"/>
        <w:szCs w:val="20"/>
      </w:rPr>
      <w:fldChar w:fldCharType="separate"/>
    </w:r>
    <w:r>
      <w:rPr>
        <w:rFonts w:ascii="Arial" w:hAnsi="Arial" w:cs="Arial"/>
        <w:noProof/>
        <w:sz w:val="20"/>
        <w:szCs w:val="20"/>
      </w:rPr>
      <w:t>1</w:t>
    </w:r>
    <w:r w:rsidRPr="008D6B3F">
      <w:rPr>
        <w:rFonts w:ascii="Arial" w:hAnsi="Arial" w:cs="Arial"/>
        <w:noProof/>
        <w:sz w:val="20"/>
        <w:szCs w:val="20"/>
      </w:rPr>
      <w:fldChar w:fldCharType="end"/>
    </w:r>
    <w:r w:rsidRPr="008D6B3F">
      <w:rPr>
        <w:rFonts w:ascii="Arial" w:hAnsi="Arial" w:cs="Arial"/>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718C66" w14:textId="77777777" w:rsidR="00D1635C" w:rsidRDefault="00D1635C" w:rsidP="009F23ED">
      <w:r>
        <w:separator/>
      </w:r>
    </w:p>
  </w:footnote>
  <w:footnote w:type="continuationSeparator" w:id="0">
    <w:p w14:paraId="3BC32DB9" w14:textId="77777777" w:rsidR="00D1635C" w:rsidRDefault="00D1635C" w:rsidP="009F23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B1BC8" w14:textId="0E16A097" w:rsidR="0043347A" w:rsidRPr="00C33555" w:rsidRDefault="0043347A" w:rsidP="00C33555">
    <w:pPr>
      <w:pStyle w:val="Header"/>
      <w:jc w:val="right"/>
      <w:rPr>
        <w:i/>
        <w:sz w:val="20"/>
      </w:rPr>
    </w:pPr>
    <w:r w:rsidRPr="00C33555">
      <w:rPr>
        <w:i/>
        <w:sz w:val="20"/>
      </w:rPr>
      <w:t>Revised 1/7/2020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24EE3" w14:textId="77777777" w:rsidR="0043347A" w:rsidRPr="00B96F6A" w:rsidRDefault="0043347A" w:rsidP="00516F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6E8BC" w14:textId="1FCFC33B" w:rsidR="0043347A" w:rsidRDefault="00D1635C">
    <w:pPr>
      <w:pStyle w:val="Header"/>
    </w:pPr>
    <w:r>
      <w:rPr>
        <w:noProof/>
      </w:rPr>
      <w:pict w14:anchorId="3BD61AD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6753266" o:spid="_x0000_s2050" type="#_x0000_t136" style="position:absolute;margin-left:0;margin-top:0;width:412.4pt;height:247.45pt;rotation:315;z-index:-251658752;mso-position-horizontal:center;mso-position-horizontal-relative:margin;mso-position-vertical:center;mso-position-vertical-relative:margin" o:allowincell="f" fillcolor="#7f7f7f [1612]" stroked="f">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B1D9A7" w14:textId="77777777" w:rsidR="0043347A" w:rsidRDefault="0043347A">
    <w:pPr>
      <w:pStyle w:val="Header"/>
    </w:pPr>
  </w:p>
  <w:p w14:paraId="78F7955C" w14:textId="77777777" w:rsidR="0043347A" w:rsidRDefault="00433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921E3030"/>
    <w:name w:val="WW8Num2"/>
    <w:lvl w:ilvl="0">
      <w:start w:val="1"/>
      <w:numFmt w:val="upperLetter"/>
      <w:lvlText w:val="%1."/>
      <w:lvlJc w:val="left"/>
      <w:pPr>
        <w:tabs>
          <w:tab w:val="num" w:pos="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lowerRoman"/>
      <w:lvlText w:val="%4."/>
      <w:lvlJc w:val="right"/>
      <w:pPr>
        <w:ind w:left="2880" w:hanging="360"/>
      </w:pPr>
    </w:lvl>
    <w:lvl w:ilvl="4">
      <w:start w:val="1"/>
      <w:numFmt w:val="upp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00000007"/>
    <w:multiLevelType w:val="singleLevel"/>
    <w:tmpl w:val="C20A7564"/>
    <w:name w:val="WW8Num11"/>
    <w:lvl w:ilvl="0">
      <w:start w:val="1"/>
      <w:numFmt w:val="upperLetter"/>
      <w:lvlText w:val="%1."/>
      <w:lvlJc w:val="left"/>
      <w:pPr>
        <w:tabs>
          <w:tab w:val="num" w:pos="0"/>
        </w:tabs>
        <w:ind w:left="1080" w:hanging="360"/>
      </w:pPr>
      <w:rPr>
        <w:rFonts w:ascii="Arial" w:eastAsia="Calibri" w:hAnsi="Arial" w:cs="Arial"/>
      </w:rPr>
    </w:lvl>
  </w:abstractNum>
  <w:abstractNum w:abstractNumId="2" w15:restartNumberingAfterBreak="0">
    <w:nsid w:val="0000000F"/>
    <w:multiLevelType w:val="singleLevel"/>
    <w:tmpl w:val="0000000F"/>
    <w:name w:val="WW8Num33"/>
    <w:lvl w:ilvl="0">
      <w:start w:val="1"/>
      <w:numFmt w:val="upperLetter"/>
      <w:lvlText w:val="%1."/>
      <w:lvlJc w:val="left"/>
      <w:pPr>
        <w:tabs>
          <w:tab w:val="num" w:pos="0"/>
        </w:tabs>
        <w:ind w:left="720" w:hanging="360"/>
      </w:pPr>
    </w:lvl>
  </w:abstractNum>
  <w:abstractNum w:abstractNumId="3" w15:restartNumberingAfterBreak="0">
    <w:nsid w:val="00000011"/>
    <w:multiLevelType w:val="multilevel"/>
    <w:tmpl w:val="412A71BC"/>
    <w:name w:val="WW8Num37"/>
    <w:lvl w:ilvl="0">
      <w:start w:val="1"/>
      <w:numFmt w:val="upperLetter"/>
      <w:lvlText w:val="%1."/>
      <w:lvlJc w:val="left"/>
      <w:pPr>
        <w:tabs>
          <w:tab w:val="num" w:pos="0"/>
        </w:tabs>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00000013"/>
    <w:multiLevelType w:val="singleLevel"/>
    <w:tmpl w:val="00000013"/>
    <w:name w:val="WW8Num41"/>
    <w:lvl w:ilvl="0">
      <w:start w:val="1"/>
      <w:numFmt w:val="decimal"/>
      <w:lvlText w:val="%1."/>
      <w:lvlJc w:val="left"/>
      <w:pPr>
        <w:tabs>
          <w:tab w:val="num" w:pos="360"/>
        </w:tabs>
        <w:ind w:left="1080" w:hanging="360"/>
      </w:pPr>
    </w:lvl>
  </w:abstractNum>
  <w:abstractNum w:abstractNumId="5" w15:restartNumberingAfterBreak="0">
    <w:nsid w:val="01327A74"/>
    <w:multiLevelType w:val="hybridMultilevel"/>
    <w:tmpl w:val="2604DCE0"/>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33ACD322">
      <w:start w:val="1"/>
      <w:numFmt w:val="bullet"/>
      <w:lvlText w:val=""/>
      <w:lvlJc w:val="left"/>
      <w:pPr>
        <w:ind w:left="2340" w:hanging="360"/>
      </w:pPr>
      <w:rPr>
        <w:rFonts w:ascii="Symbol" w:eastAsia="Calibri" w:hAnsi="Symbol" w:cs="Arial" w:hint="default"/>
        <w:b/>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726EF1"/>
    <w:multiLevelType w:val="hybridMultilevel"/>
    <w:tmpl w:val="8C3ED1C0"/>
    <w:lvl w:ilvl="0" w:tplc="4058E15A">
      <w:start w:val="1"/>
      <w:numFmt w:val="decimal"/>
      <w:lvlText w:val="%1"/>
      <w:lvlJc w:val="left"/>
      <w:pPr>
        <w:ind w:left="720" w:hanging="360"/>
      </w:pPr>
      <w:rPr>
        <w:rFonts w:ascii="Arial" w:eastAsia="Calibri" w:hAnsi="Arial" w:cs="Arial"/>
        <w:b/>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4786663"/>
    <w:multiLevelType w:val="hybridMultilevel"/>
    <w:tmpl w:val="E4FAF488"/>
    <w:lvl w:ilvl="0" w:tplc="B6E02D3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5127AFA"/>
    <w:multiLevelType w:val="hybridMultilevel"/>
    <w:tmpl w:val="6F78CECA"/>
    <w:lvl w:ilvl="0" w:tplc="9A5887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6700C2D"/>
    <w:multiLevelType w:val="hybridMultilevel"/>
    <w:tmpl w:val="BDF01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19087417"/>
    <w:multiLevelType w:val="hybridMultilevel"/>
    <w:tmpl w:val="A3129A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38206C"/>
    <w:multiLevelType w:val="hybridMultilevel"/>
    <w:tmpl w:val="5B2878E4"/>
    <w:lvl w:ilvl="0" w:tplc="3C4EEF42">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2" w15:restartNumberingAfterBreak="0">
    <w:nsid w:val="1F4A22C8"/>
    <w:multiLevelType w:val="hybridMultilevel"/>
    <w:tmpl w:val="B60C7BAA"/>
    <w:lvl w:ilvl="0" w:tplc="092896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A2130B0"/>
    <w:multiLevelType w:val="hybridMultilevel"/>
    <w:tmpl w:val="CAACD26C"/>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A44412C">
      <w:start w:val="6"/>
      <w:numFmt w:val="bullet"/>
      <w:lvlText w:val=""/>
      <w:lvlJc w:val="left"/>
      <w:pPr>
        <w:ind w:left="2880" w:hanging="360"/>
      </w:pPr>
      <w:rPr>
        <w:rFonts w:ascii="Symbol" w:eastAsia="Calibri" w:hAnsi="Symbol" w:cs="Arial"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8C6AF3"/>
    <w:multiLevelType w:val="hybridMultilevel"/>
    <w:tmpl w:val="D42675D4"/>
    <w:lvl w:ilvl="0" w:tplc="E83A9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23B1C1D"/>
    <w:multiLevelType w:val="hybridMultilevel"/>
    <w:tmpl w:val="CFA81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830FD1"/>
    <w:multiLevelType w:val="hybridMultilevel"/>
    <w:tmpl w:val="B7640908"/>
    <w:lvl w:ilvl="0" w:tplc="EF38F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F704F46"/>
    <w:multiLevelType w:val="hybridMultilevel"/>
    <w:tmpl w:val="A9720A32"/>
    <w:lvl w:ilvl="0" w:tplc="7504A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11C7653"/>
    <w:multiLevelType w:val="hybridMultilevel"/>
    <w:tmpl w:val="34EEE856"/>
    <w:lvl w:ilvl="0" w:tplc="0D409F1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15145AE"/>
    <w:multiLevelType w:val="hybridMultilevel"/>
    <w:tmpl w:val="7FC2B50E"/>
    <w:lvl w:ilvl="0" w:tplc="1222F02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E445DB"/>
    <w:multiLevelType w:val="hybridMultilevel"/>
    <w:tmpl w:val="183AAC0A"/>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192C09"/>
    <w:multiLevelType w:val="hybridMultilevel"/>
    <w:tmpl w:val="ED1A9790"/>
    <w:lvl w:ilvl="0" w:tplc="0F2A0D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F1B4703"/>
    <w:multiLevelType w:val="hybridMultilevel"/>
    <w:tmpl w:val="20E8C25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04C7B9D"/>
    <w:multiLevelType w:val="hybridMultilevel"/>
    <w:tmpl w:val="033A0F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0AB4B96"/>
    <w:multiLevelType w:val="hybridMultilevel"/>
    <w:tmpl w:val="4DC4B1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6201AC5"/>
    <w:multiLevelType w:val="hybridMultilevel"/>
    <w:tmpl w:val="2616A094"/>
    <w:lvl w:ilvl="0" w:tplc="7504AEE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5DE1985"/>
    <w:multiLevelType w:val="hybridMultilevel"/>
    <w:tmpl w:val="597C7F06"/>
    <w:lvl w:ilvl="0" w:tplc="9C0604D8">
      <w:start w:val="1"/>
      <w:numFmt w:val="decimal"/>
      <w:lvlText w:val="%1"/>
      <w:lvlJc w:val="left"/>
      <w:pPr>
        <w:ind w:left="720" w:hanging="360"/>
      </w:pPr>
      <w:rPr>
        <w:rFonts w:ascii="Arial" w:eastAsia="Calibri" w:hAnsi="Arial" w:cs="Arial"/>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B3226A"/>
    <w:multiLevelType w:val="hybridMultilevel"/>
    <w:tmpl w:val="282EDB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1D7DAD"/>
    <w:multiLevelType w:val="hybridMultilevel"/>
    <w:tmpl w:val="B34A8B9C"/>
    <w:lvl w:ilvl="0" w:tplc="BCB61D2E">
      <w:start w:val="1"/>
      <w:numFmt w:val="lowerLetter"/>
      <w:lvlText w:val="%1."/>
      <w:lvlJc w:val="left"/>
      <w:pPr>
        <w:ind w:left="1440" w:hanging="360"/>
      </w:pPr>
      <w:rPr>
        <w:rFonts w:hint="default"/>
        <w:sz w:val="20"/>
        <w:szCs w:val="20"/>
      </w:r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7A4D2969"/>
    <w:multiLevelType w:val="hybridMultilevel"/>
    <w:tmpl w:val="9D566E18"/>
    <w:lvl w:ilvl="0" w:tplc="798C75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B7463F0"/>
    <w:multiLevelType w:val="multilevel"/>
    <w:tmpl w:val="0BD43E52"/>
    <w:lvl w:ilvl="0">
      <w:start w:val="1"/>
      <w:numFmt w:val="upperLetter"/>
      <w:lvlText w:val="%1."/>
      <w:lvlJc w:val="left"/>
      <w:pPr>
        <w:tabs>
          <w:tab w:val="num" w:pos="0"/>
        </w:tabs>
        <w:ind w:left="720" w:hanging="360"/>
      </w:pPr>
    </w:lvl>
    <w:lvl w:ilvl="1">
      <w:start w:val="1"/>
      <w:numFmt w:val="decimal"/>
      <w:lvlText w:val="%2."/>
      <w:lvlJc w:val="left"/>
      <w:pPr>
        <w:ind w:left="1440" w:hanging="360"/>
      </w:pPr>
      <w:rPr>
        <w:rFonts w:hint="default"/>
      </w:rPr>
    </w:lvl>
    <w:lvl w:ilvl="2">
      <w:start w:val="1"/>
      <w:numFmt w:val="lowerLetter"/>
      <w:lvlText w:val="%3."/>
      <w:lvlJc w:val="left"/>
      <w:pPr>
        <w:ind w:left="2160" w:hanging="180"/>
      </w:pPr>
    </w:lvl>
    <w:lvl w:ilvl="3">
      <w:start w:val="1"/>
      <w:numFmt w:val="lowerRoman"/>
      <w:lvlText w:val="%4."/>
      <w:lvlJc w:val="righ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1" w15:restartNumberingAfterBreak="0">
    <w:nsid w:val="7F42582F"/>
    <w:multiLevelType w:val="hybridMultilevel"/>
    <w:tmpl w:val="8716D06C"/>
    <w:lvl w:ilvl="0" w:tplc="04090015">
      <w:start w:val="2"/>
      <w:numFmt w:val="upperLetter"/>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B">
      <w:start w:val="1"/>
      <w:numFmt w:val="lowerRoman"/>
      <w:lvlText w:val="%5."/>
      <w:lvlJc w:val="righ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31"/>
  </w:num>
  <w:num w:numId="3">
    <w:abstractNumId w:val="5"/>
  </w:num>
  <w:num w:numId="4">
    <w:abstractNumId w:val="21"/>
  </w:num>
  <w:num w:numId="5">
    <w:abstractNumId w:val="22"/>
  </w:num>
  <w:num w:numId="6">
    <w:abstractNumId w:val="13"/>
  </w:num>
  <w:num w:numId="7">
    <w:abstractNumId w:val="27"/>
  </w:num>
  <w:num w:numId="8">
    <w:abstractNumId w:val="14"/>
  </w:num>
  <w:num w:numId="9">
    <w:abstractNumId w:val="10"/>
  </w:num>
  <w:num w:numId="10">
    <w:abstractNumId w:val="16"/>
  </w:num>
  <w:num w:numId="11">
    <w:abstractNumId w:val="11"/>
  </w:num>
  <w:num w:numId="12">
    <w:abstractNumId w:val="28"/>
  </w:num>
  <w:num w:numId="13">
    <w:abstractNumId w:val="30"/>
  </w:num>
  <w:num w:numId="14">
    <w:abstractNumId w:val="17"/>
  </w:num>
  <w:num w:numId="15">
    <w:abstractNumId w:val="25"/>
  </w:num>
  <w:num w:numId="16">
    <w:abstractNumId w:val="18"/>
  </w:num>
  <w:num w:numId="17">
    <w:abstractNumId w:val="20"/>
  </w:num>
  <w:num w:numId="18">
    <w:abstractNumId w:val="29"/>
  </w:num>
  <w:num w:numId="19">
    <w:abstractNumId w:val="8"/>
  </w:num>
  <w:num w:numId="20">
    <w:abstractNumId w:val="15"/>
  </w:num>
  <w:num w:numId="21">
    <w:abstractNumId w:val="9"/>
  </w:num>
  <w:num w:numId="22">
    <w:abstractNumId w:val="12"/>
  </w:num>
  <w:num w:numId="23">
    <w:abstractNumId w:val="24"/>
  </w:num>
  <w:num w:numId="24">
    <w:abstractNumId w:val="7"/>
  </w:num>
  <w:num w:numId="25">
    <w:abstractNumId w:val="19"/>
  </w:num>
  <w:num w:numId="26">
    <w:abstractNumId w:val="26"/>
  </w:num>
  <w:num w:numId="27">
    <w:abstractNumId w:val="23"/>
  </w:num>
  <w:num w:numId="28">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1hJpM75+M0L91J+GJ19lkP8WfXbtTTE6qVwCretN42pOMvM4QC5ryFXjRa7EbQgGnhDNfVNzedf0QAuQjMapew==" w:salt="sdeJL0fKMdEILAtQ8RnFI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hor" w:val="CWOPA\sefurjanic"/>
    <w:docVar w:name="doc_status" w:val="D"/>
    <w:docVar w:name="doc_type" w:val="base template"/>
    <w:docVar w:name="doc_type_name" w:val="Permit"/>
    <w:docVar w:name="file_name" w:val="B_PAG-03 SOP.doc"/>
    <w:docVar w:name="file_path" w:val="C:\Documents and Settings\sefurjanic\Local Settings\Application Data\"/>
    <w:docVar w:name="sConnStr" w:val="server='epensqlvs01';uid='water_02_pa';pwd='water_02_pa';database='WATER_02';Max Pool Size=50;"/>
    <w:docVar w:name="temp_file_path" w:val="C:\Documents and Settings\sefurjanic\Local Settings\Temp\"/>
    <w:docVar w:name="template_id" w:val="5980"/>
    <w:docVar w:name="template_name" w:val="PAG-03 SOP"/>
    <w:docVar w:name="XMLRole" w:val="&lt;?xml version=&quot;1.0&quot;?&gt;&lt;Document&gt;&lt;Role name=&quot;gui_Document Templates_btnAdminWord_Insert NMS Fields&quot; value=&quot;veveveve&quot; /&gt;&lt;Role name=&quot;gui_Document Templates_btnAdminWord_Save to NMS DB&quot; value=&quot;veveveve&quot; /&gt;&lt;Role name=&quot;gui_Document Templates_btnAdminWord_Preview Template&quot; value=&quot;veveveve&quot; /&gt;&lt;Role name=&quot;biz_Document Templates_Create Document Template&quot; value=&quot;True&quot; /&gt;&lt;Role name=&quot;biz_Document Templates_Create Base Template&quot; value=&quot;True&quot; /&gt;&lt;/Document&gt;"/>
  </w:docVars>
  <w:rsids>
    <w:rsidRoot w:val="00220B37"/>
    <w:rsid w:val="00003480"/>
    <w:rsid w:val="00003857"/>
    <w:rsid w:val="0001495A"/>
    <w:rsid w:val="00024B99"/>
    <w:rsid w:val="00032E50"/>
    <w:rsid w:val="00060712"/>
    <w:rsid w:val="00066F22"/>
    <w:rsid w:val="00080B57"/>
    <w:rsid w:val="000843D7"/>
    <w:rsid w:val="0008648B"/>
    <w:rsid w:val="00095C58"/>
    <w:rsid w:val="000A6785"/>
    <w:rsid w:val="000A79D5"/>
    <w:rsid w:val="000B1E9C"/>
    <w:rsid w:val="000B37BA"/>
    <w:rsid w:val="000B7A05"/>
    <w:rsid w:val="000E4E66"/>
    <w:rsid w:val="000E7C22"/>
    <w:rsid w:val="000F2BFB"/>
    <w:rsid w:val="000F30B1"/>
    <w:rsid w:val="00102958"/>
    <w:rsid w:val="00110F23"/>
    <w:rsid w:val="00145D3D"/>
    <w:rsid w:val="001465FD"/>
    <w:rsid w:val="00161CA9"/>
    <w:rsid w:val="00165467"/>
    <w:rsid w:val="0016566E"/>
    <w:rsid w:val="00165B03"/>
    <w:rsid w:val="0017613A"/>
    <w:rsid w:val="00177234"/>
    <w:rsid w:val="00177B06"/>
    <w:rsid w:val="00182FC4"/>
    <w:rsid w:val="00185974"/>
    <w:rsid w:val="00194A2F"/>
    <w:rsid w:val="001962C4"/>
    <w:rsid w:val="0019765B"/>
    <w:rsid w:val="001A027F"/>
    <w:rsid w:val="001A5180"/>
    <w:rsid w:val="001A56ED"/>
    <w:rsid w:val="001A7B78"/>
    <w:rsid w:val="001B4100"/>
    <w:rsid w:val="001D42F6"/>
    <w:rsid w:val="001D4B0D"/>
    <w:rsid w:val="001E2C99"/>
    <w:rsid w:val="001F1311"/>
    <w:rsid w:val="001F1838"/>
    <w:rsid w:val="001F4AC6"/>
    <w:rsid w:val="001F65E1"/>
    <w:rsid w:val="00200A48"/>
    <w:rsid w:val="00204336"/>
    <w:rsid w:val="0020491E"/>
    <w:rsid w:val="00204DFE"/>
    <w:rsid w:val="00205739"/>
    <w:rsid w:val="00211D65"/>
    <w:rsid w:val="00216442"/>
    <w:rsid w:val="00216C2E"/>
    <w:rsid w:val="00220B37"/>
    <w:rsid w:val="0023145C"/>
    <w:rsid w:val="00232153"/>
    <w:rsid w:val="00245573"/>
    <w:rsid w:val="002538FA"/>
    <w:rsid w:val="0026302A"/>
    <w:rsid w:val="00270394"/>
    <w:rsid w:val="00272A9D"/>
    <w:rsid w:val="00287BC0"/>
    <w:rsid w:val="00290987"/>
    <w:rsid w:val="00292690"/>
    <w:rsid w:val="002B798D"/>
    <w:rsid w:val="002C5D58"/>
    <w:rsid w:val="003002EB"/>
    <w:rsid w:val="00310E7F"/>
    <w:rsid w:val="0032665B"/>
    <w:rsid w:val="00331F75"/>
    <w:rsid w:val="00336D17"/>
    <w:rsid w:val="00340D74"/>
    <w:rsid w:val="00346353"/>
    <w:rsid w:val="00352F96"/>
    <w:rsid w:val="00361BEE"/>
    <w:rsid w:val="0036391E"/>
    <w:rsid w:val="00366DE1"/>
    <w:rsid w:val="00374F29"/>
    <w:rsid w:val="00375035"/>
    <w:rsid w:val="003756BE"/>
    <w:rsid w:val="00380456"/>
    <w:rsid w:val="00386E09"/>
    <w:rsid w:val="003A5CAF"/>
    <w:rsid w:val="003A6373"/>
    <w:rsid w:val="003C09C1"/>
    <w:rsid w:val="003C52B7"/>
    <w:rsid w:val="003D1151"/>
    <w:rsid w:val="003E44C4"/>
    <w:rsid w:val="003F04AD"/>
    <w:rsid w:val="003F394C"/>
    <w:rsid w:val="003F4397"/>
    <w:rsid w:val="004112F5"/>
    <w:rsid w:val="00412B65"/>
    <w:rsid w:val="00414B68"/>
    <w:rsid w:val="00420D80"/>
    <w:rsid w:val="00426965"/>
    <w:rsid w:val="0043080F"/>
    <w:rsid w:val="004326D2"/>
    <w:rsid w:val="0043288E"/>
    <w:rsid w:val="0043347A"/>
    <w:rsid w:val="0043494E"/>
    <w:rsid w:val="00443A47"/>
    <w:rsid w:val="004570A3"/>
    <w:rsid w:val="00460EB9"/>
    <w:rsid w:val="004621BA"/>
    <w:rsid w:val="00465E72"/>
    <w:rsid w:val="0047204F"/>
    <w:rsid w:val="004804BA"/>
    <w:rsid w:val="00494F81"/>
    <w:rsid w:val="00496C0B"/>
    <w:rsid w:val="004A710D"/>
    <w:rsid w:val="004B1BCB"/>
    <w:rsid w:val="004B3390"/>
    <w:rsid w:val="004B5955"/>
    <w:rsid w:val="004B7F17"/>
    <w:rsid w:val="004C413A"/>
    <w:rsid w:val="004C5CAD"/>
    <w:rsid w:val="004C7CEC"/>
    <w:rsid w:val="004F38A5"/>
    <w:rsid w:val="00502943"/>
    <w:rsid w:val="00516F77"/>
    <w:rsid w:val="00521A8F"/>
    <w:rsid w:val="005342AA"/>
    <w:rsid w:val="00540888"/>
    <w:rsid w:val="00553AF9"/>
    <w:rsid w:val="00556E69"/>
    <w:rsid w:val="005578CF"/>
    <w:rsid w:val="00570F37"/>
    <w:rsid w:val="005866DE"/>
    <w:rsid w:val="00597B31"/>
    <w:rsid w:val="005A18D0"/>
    <w:rsid w:val="005A4631"/>
    <w:rsid w:val="005A6E3F"/>
    <w:rsid w:val="005A7206"/>
    <w:rsid w:val="005A7986"/>
    <w:rsid w:val="005B2743"/>
    <w:rsid w:val="005B5512"/>
    <w:rsid w:val="005C0431"/>
    <w:rsid w:val="005C0FE0"/>
    <w:rsid w:val="005E1DE0"/>
    <w:rsid w:val="005E4EDA"/>
    <w:rsid w:val="005E7A17"/>
    <w:rsid w:val="00605C01"/>
    <w:rsid w:val="00620870"/>
    <w:rsid w:val="00621F6A"/>
    <w:rsid w:val="00624CD9"/>
    <w:rsid w:val="00635825"/>
    <w:rsid w:val="00640F02"/>
    <w:rsid w:val="006510DD"/>
    <w:rsid w:val="00654A75"/>
    <w:rsid w:val="00660AC8"/>
    <w:rsid w:val="00660FC2"/>
    <w:rsid w:val="00661D04"/>
    <w:rsid w:val="00663E07"/>
    <w:rsid w:val="00665E88"/>
    <w:rsid w:val="006739B7"/>
    <w:rsid w:val="00677D1F"/>
    <w:rsid w:val="00681AEF"/>
    <w:rsid w:val="00685026"/>
    <w:rsid w:val="006923A1"/>
    <w:rsid w:val="0069687C"/>
    <w:rsid w:val="006A0B72"/>
    <w:rsid w:val="006C2A33"/>
    <w:rsid w:val="006C69BA"/>
    <w:rsid w:val="006E0D1B"/>
    <w:rsid w:val="006F763E"/>
    <w:rsid w:val="0070222A"/>
    <w:rsid w:val="007023E6"/>
    <w:rsid w:val="00703DD1"/>
    <w:rsid w:val="0071481F"/>
    <w:rsid w:val="0072306C"/>
    <w:rsid w:val="00727B7F"/>
    <w:rsid w:val="00727BAA"/>
    <w:rsid w:val="00727CD6"/>
    <w:rsid w:val="0073266B"/>
    <w:rsid w:val="00734BF1"/>
    <w:rsid w:val="00740D62"/>
    <w:rsid w:val="00761F0B"/>
    <w:rsid w:val="00762587"/>
    <w:rsid w:val="00762F70"/>
    <w:rsid w:val="0076319F"/>
    <w:rsid w:val="00763A65"/>
    <w:rsid w:val="0076447A"/>
    <w:rsid w:val="00766068"/>
    <w:rsid w:val="007677A6"/>
    <w:rsid w:val="007701D0"/>
    <w:rsid w:val="007704FD"/>
    <w:rsid w:val="00777054"/>
    <w:rsid w:val="007847B4"/>
    <w:rsid w:val="00786310"/>
    <w:rsid w:val="007953C3"/>
    <w:rsid w:val="007A4EC3"/>
    <w:rsid w:val="007A77D5"/>
    <w:rsid w:val="007B02E0"/>
    <w:rsid w:val="007B59CA"/>
    <w:rsid w:val="007B6FCE"/>
    <w:rsid w:val="007D216E"/>
    <w:rsid w:val="007D46CB"/>
    <w:rsid w:val="007F6444"/>
    <w:rsid w:val="008051EE"/>
    <w:rsid w:val="00810872"/>
    <w:rsid w:val="00810F04"/>
    <w:rsid w:val="0083741F"/>
    <w:rsid w:val="00850486"/>
    <w:rsid w:val="0086259C"/>
    <w:rsid w:val="00865A75"/>
    <w:rsid w:val="00866E8D"/>
    <w:rsid w:val="008673D5"/>
    <w:rsid w:val="008A3A0E"/>
    <w:rsid w:val="008A76BB"/>
    <w:rsid w:val="008B056B"/>
    <w:rsid w:val="008B6342"/>
    <w:rsid w:val="008B65CC"/>
    <w:rsid w:val="008C5345"/>
    <w:rsid w:val="008D0FE8"/>
    <w:rsid w:val="008D12FC"/>
    <w:rsid w:val="008D7770"/>
    <w:rsid w:val="008E49BB"/>
    <w:rsid w:val="008E6CE4"/>
    <w:rsid w:val="00906567"/>
    <w:rsid w:val="009071D2"/>
    <w:rsid w:val="00910A15"/>
    <w:rsid w:val="00915180"/>
    <w:rsid w:val="0092644F"/>
    <w:rsid w:val="009423F8"/>
    <w:rsid w:val="00944D5B"/>
    <w:rsid w:val="00956AB7"/>
    <w:rsid w:val="00964821"/>
    <w:rsid w:val="009716F1"/>
    <w:rsid w:val="00974405"/>
    <w:rsid w:val="00974FC1"/>
    <w:rsid w:val="00975059"/>
    <w:rsid w:val="00982AC0"/>
    <w:rsid w:val="009A1911"/>
    <w:rsid w:val="009A62C7"/>
    <w:rsid w:val="009C3828"/>
    <w:rsid w:val="009D141B"/>
    <w:rsid w:val="009D4F3D"/>
    <w:rsid w:val="009D7D5F"/>
    <w:rsid w:val="009E2215"/>
    <w:rsid w:val="009F23ED"/>
    <w:rsid w:val="00A12E42"/>
    <w:rsid w:val="00A24011"/>
    <w:rsid w:val="00A26DF1"/>
    <w:rsid w:val="00A30974"/>
    <w:rsid w:val="00A325EB"/>
    <w:rsid w:val="00A33650"/>
    <w:rsid w:val="00A40C5A"/>
    <w:rsid w:val="00A42B54"/>
    <w:rsid w:val="00A5501C"/>
    <w:rsid w:val="00A657D4"/>
    <w:rsid w:val="00A667B3"/>
    <w:rsid w:val="00A7122C"/>
    <w:rsid w:val="00AA45EE"/>
    <w:rsid w:val="00AA48BE"/>
    <w:rsid w:val="00AA53E1"/>
    <w:rsid w:val="00AA58FA"/>
    <w:rsid w:val="00AA6E3F"/>
    <w:rsid w:val="00AB0734"/>
    <w:rsid w:val="00AB1841"/>
    <w:rsid w:val="00AB1A4F"/>
    <w:rsid w:val="00AB42B0"/>
    <w:rsid w:val="00AB58A5"/>
    <w:rsid w:val="00AC15B6"/>
    <w:rsid w:val="00AC2BA7"/>
    <w:rsid w:val="00AC2C2E"/>
    <w:rsid w:val="00AD79F4"/>
    <w:rsid w:val="00AE28B4"/>
    <w:rsid w:val="00AE36CC"/>
    <w:rsid w:val="00AE4509"/>
    <w:rsid w:val="00AF3198"/>
    <w:rsid w:val="00B00BF0"/>
    <w:rsid w:val="00B020C0"/>
    <w:rsid w:val="00B02E78"/>
    <w:rsid w:val="00B0799A"/>
    <w:rsid w:val="00B3481A"/>
    <w:rsid w:val="00B3573F"/>
    <w:rsid w:val="00B4427F"/>
    <w:rsid w:val="00B53609"/>
    <w:rsid w:val="00B53B92"/>
    <w:rsid w:val="00B54965"/>
    <w:rsid w:val="00B91226"/>
    <w:rsid w:val="00BC0A82"/>
    <w:rsid w:val="00BC739F"/>
    <w:rsid w:val="00BE5C78"/>
    <w:rsid w:val="00C0194F"/>
    <w:rsid w:val="00C132E5"/>
    <w:rsid w:val="00C33555"/>
    <w:rsid w:val="00C4247F"/>
    <w:rsid w:val="00C6638E"/>
    <w:rsid w:val="00C70C7E"/>
    <w:rsid w:val="00C711DF"/>
    <w:rsid w:val="00C725BB"/>
    <w:rsid w:val="00C74336"/>
    <w:rsid w:val="00C8656E"/>
    <w:rsid w:val="00C86593"/>
    <w:rsid w:val="00C908F2"/>
    <w:rsid w:val="00CB3593"/>
    <w:rsid w:val="00CB3A9C"/>
    <w:rsid w:val="00CC250E"/>
    <w:rsid w:val="00CD57B5"/>
    <w:rsid w:val="00CF11E1"/>
    <w:rsid w:val="00CF2171"/>
    <w:rsid w:val="00D11C65"/>
    <w:rsid w:val="00D12651"/>
    <w:rsid w:val="00D12888"/>
    <w:rsid w:val="00D1635C"/>
    <w:rsid w:val="00D16D26"/>
    <w:rsid w:val="00D2553F"/>
    <w:rsid w:val="00D27BFB"/>
    <w:rsid w:val="00D307C1"/>
    <w:rsid w:val="00D508E2"/>
    <w:rsid w:val="00D52BC3"/>
    <w:rsid w:val="00D6244D"/>
    <w:rsid w:val="00D74E77"/>
    <w:rsid w:val="00DA59AF"/>
    <w:rsid w:val="00DC549D"/>
    <w:rsid w:val="00DD1701"/>
    <w:rsid w:val="00DD4560"/>
    <w:rsid w:val="00DE0175"/>
    <w:rsid w:val="00DE207E"/>
    <w:rsid w:val="00DE6033"/>
    <w:rsid w:val="00DE6ED4"/>
    <w:rsid w:val="00DF01AF"/>
    <w:rsid w:val="00E01FF5"/>
    <w:rsid w:val="00E03EC4"/>
    <w:rsid w:val="00E205EE"/>
    <w:rsid w:val="00E214F0"/>
    <w:rsid w:val="00E23336"/>
    <w:rsid w:val="00E36172"/>
    <w:rsid w:val="00E37F3E"/>
    <w:rsid w:val="00E41F97"/>
    <w:rsid w:val="00E43485"/>
    <w:rsid w:val="00E516F9"/>
    <w:rsid w:val="00E6388E"/>
    <w:rsid w:val="00E6582F"/>
    <w:rsid w:val="00E809FC"/>
    <w:rsid w:val="00E842CB"/>
    <w:rsid w:val="00E84390"/>
    <w:rsid w:val="00E964AE"/>
    <w:rsid w:val="00EC375C"/>
    <w:rsid w:val="00EC3DC9"/>
    <w:rsid w:val="00EC474E"/>
    <w:rsid w:val="00ED7D9C"/>
    <w:rsid w:val="00EF7E6B"/>
    <w:rsid w:val="00F02967"/>
    <w:rsid w:val="00F11F68"/>
    <w:rsid w:val="00F32753"/>
    <w:rsid w:val="00F40BFB"/>
    <w:rsid w:val="00F451C1"/>
    <w:rsid w:val="00F467CF"/>
    <w:rsid w:val="00F47565"/>
    <w:rsid w:val="00F6261B"/>
    <w:rsid w:val="00F72B4A"/>
    <w:rsid w:val="00F76D97"/>
    <w:rsid w:val="00F77BF8"/>
    <w:rsid w:val="00F8046B"/>
    <w:rsid w:val="00F861C1"/>
    <w:rsid w:val="00F9075B"/>
    <w:rsid w:val="00F917B9"/>
    <w:rsid w:val="00F942B7"/>
    <w:rsid w:val="00FD06FB"/>
    <w:rsid w:val="00FE22EF"/>
    <w:rsid w:val="00FE3663"/>
    <w:rsid w:val="00FF6F33"/>
    <w:rsid w:val="00FF7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2D9FBFEB"/>
  <w15:docId w15:val="{E1FE85DB-6A54-4370-9DD9-8AE907A64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23ED"/>
    <w:pPr>
      <w:tabs>
        <w:tab w:val="center" w:pos="4320"/>
        <w:tab w:val="right" w:pos="8640"/>
      </w:tabs>
    </w:pPr>
    <w:rPr>
      <w:rFonts w:ascii="Times New Roman" w:eastAsia="Times New Roman" w:hAnsi="Times New Roman"/>
      <w:sz w:val="24"/>
    </w:rPr>
  </w:style>
  <w:style w:type="character" w:customStyle="1" w:styleId="HeaderChar">
    <w:name w:val="Header Char"/>
    <w:link w:val="Header"/>
    <w:rsid w:val="009F23ED"/>
    <w:rPr>
      <w:rFonts w:ascii="Times New Roman" w:eastAsia="Times New Roman" w:hAnsi="Times New Roman"/>
      <w:sz w:val="24"/>
      <w:szCs w:val="20"/>
    </w:rPr>
  </w:style>
  <w:style w:type="paragraph" w:styleId="Footer">
    <w:name w:val="footer"/>
    <w:basedOn w:val="Normal"/>
    <w:link w:val="FooterChar"/>
    <w:uiPriority w:val="99"/>
    <w:unhideWhenUsed/>
    <w:rsid w:val="009F23ED"/>
    <w:pPr>
      <w:tabs>
        <w:tab w:val="center" w:pos="4680"/>
        <w:tab w:val="right" w:pos="9360"/>
      </w:tabs>
      <w:spacing w:after="200" w:line="276" w:lineRule="auto"/>
    </w:pPr>
    <w:rPr>
      <w:sz w:val="22"/>
      <w:szCs w:val="22"/>
    </w:rPr>
  </w:style>
  <w:style w:type="character" w:customStyle="1" w:styleId="FooterChar">
    <w:name w:val="Footer Char"/>
    <w:link w:val="Footer"/>
    <w:uiPriority w:val="99"/>
    <w:rsid w:val="009F23ED"/>
    <w:rPr>
      <w:rFonts w:ascii="Calibri" w:hAnsi="Calibri"/>
      <w:sz w:val="22"/>
    </w:rPr>
  </w:style>
  <w:style w:type="paragraph" w:styleId="ListParagraph">
    <w:name w:val="List Paragraph"/>
    <w:basedOn w:val="Normal"/>
    <w:uiPriority w:val="34"/>
    <w:qFormat/>
    <w:rsid w:val="009F23ED"/>
    <w:pPr>
      <w:spacing w:after="200" w:line="276" w:lineRule="auto"/>
      <w:ind w:left="720"/>
    </w:pPr>
    <w:rPr>
      <w:sz w:val="22"/>
      <w:szCs w:val="22"/>
    </w:rPr>
  </w:style>
  <w:style w:type="paragraph" w:styleId="FootnoteText">
    <w:name w:val="footnote text"/>
    <w:basedOn w:val="Normal"/>
    <w:link w:val="FootnoteTextChar"/>
    <w:uiPriority w:val="99"/>
    <w:unhideWhenUsed/>
    <w:rsid w:val="009F23ED"/>
    <w:pPr>
      <w:spacing w:after="200" w:line="276" w:lineRule="auto"/>
    </w:pPr>
  </w:style>
  <w:style w:type="character" w:customStyle="1" w:styleId="FootnoteTextChar">
    <w:name w:val="Footnote Text Char"/>
    <w:link w:val="FootnoteText"/>
    <w:uiPriority w:val="99"/>
    <w:rsid w:val="009F23ED"/>
    <w:rPr>
      <w:rFonts w:ascii="Calibri" w:hAnsi="Calibri"/>
      <w:szCs w:val="20"/>
    </w:rPr>
  </w:style>
  <w:style w:type="character" w:styleId="FootnoteReference">
    <w:name w:val="footnote reference"/>
    <w:uiPriority w:val="99"/>
    <w:semiHidden/>
    <w:unhideWhenUsed/>
    <w:rsid w:val="009F23ED"/>
    <w:rPr>
      <w:vertAlign w:val="superscript"/>
    </w:rPr>
  </w:style>
  <w:style w:type="character" w:styleId="CommentReference">
    <w:name w:val="annotation reference"/>
    <w:basedOn w:val="DefaultParagraphFont"/>
    <w:uiPriority w:val="99"/>
    <w:semiHidden/>
    <w:unhideWhenUsed/>
    <w:rsid w:val="00DF01AF"/>
    <w:rPr>
      <w:sz w:val="16"/>
      <w:szCs w:val="16"/>
    </w:rPr>
  </w:style>
  <w:style w:type="paragraph" w:styleId="CommentText">
    <w:name w:val="annotation text"/>
    <w:basedOn w:val="Normal"/>
    <w:link w:val="CommentTextChar"/>
    <w:uiPriority w:val="99"/>
    <w:semiHidden/>
    <w:unhideWhenUsed/>
    <w:rsid w:val="00DF01AF"/>
  </w:style>
  <w:style w:type="character" w:customStyle="1" w:styleId="CommentTextChar">
    <w:name w:val="Comment Text Char"/>
    <w:basedOn w:val="DefaultParagraphFont"/>
    <w:link w:val="CommentText"/>
    <w:uiPriority w:val="99"/>
    <w:semiHidden/>
    <w:rsid w:val="00DF01AF"/>
    <w:rPr>
      <w:rFonts w:ascii="Calibri" w:hAnsi="Calibri"/>
    </w:rPr>
  </w:style>
  <w:style w:type="paragraph" w:styleId="CommentSubject">
    <w:name w:val="annotation subject"/>
    <w:basedOn w:val="CommentText"/>
    <w:next w:val="CommentText"/>
    <w:link w:val="CommentSubjectChar"/>
    <w:uiPriority w:val="99"/>
    <w:semiHidden/>
    <w:unhideWhenUsed/>
    <w:rsid w:val="00DF01AF"/>
    <w:rPr>
      <w:b/>
      <w:bCs/>
    </w:rPr>
  </w:style>
  <w:style w:type="character" w:customStyle="1" w:styleId="CommentSubjectChar">
    <w:name w:val="Comment Subject Char"/>
    <w:basedOn w:val="CommentTextChar"/>
    <w:link w:val="CommentSubject"/>
    <w:uiPriority w:val="99"/>
    <w:semiHidden/>
    <w:rsid w:val="00DF01AF"/>
    <w:rPr>
      <w:rFonts w:ascii="Calibri" w:hAnsi="Calibri"/>
      <w:b/>
      <w:bCs/>
    </w:rPr>
  </w:style>
  <w:style w:type="paragraph" w:styleId="BalloonText">
    <w:name w:val="Balloon Text"/>
    <w:basedOn w:val="Normal"/>
    <w:link w:val="BalloonTextChar"/>
    <w:uiPriority w:val="99"/>
    <w:semiHidden/>
    <w:unhideWhenUsed/>
    <w:rsid w:val="00DF01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AF"/>
    <w:rPr>
      <w:rFonts w:ascii="Segoe UI" w:hAnsi="Segoe UI" w:cs="Segoe UI"/>
      <w:sz w:val="18"/>
      <w:szCs w:val="18"/>
    </w:rPr>
  </w:style>
  <w:style w:type="character" w:styleId="Hyperlink">
    <w:name w:val="Hyperlink"/>
    <w:basedOn w:val="DefaultParagraphFont"/>
    <w:uiPriority w:val="99"/>
    <w:unhideWhenUsed/>
    <w:rsid w:val="008A3A0E"/>
    <w:rPr>
      <w:color w:val="0563C1" w:themeColor="hyperlink"/>
      <w:u w:val="single"/>
    </w:rPr>
  </w:style>
  <w:style w:type="character" w:customStyle="1" w:styleId="UnresolvedMention1">
    <w:name w:val="Unresolved Mention1"/>
    <w:basedOn w:val="DefaultParagraphFont"/>
    <w:uiPriority w:val="99"/>
    <w:semiHidden/>
    <w:unhideWhenUsed/>
    <w:rsid w:val="008A3A0E"/>
    <w:rPr>
      <w:color w:val="605E5C"/>
      <w:shd w:val="clear" w:color="auto" w:fill="E1DFDD"/>
    </w:rPr>
  </w:style>
  <w:style w:type="paragraph" w:styleId="Revision">
    <w:name w:val="Revision"/>
    <w:hidden/>
    <w:uiPriority w:val="99"/>
    <w:semiHidden/>
    <w:rsid w:val="00B00BF0"/>
    <w:rPr>
      <w:rFonts w:ascii="Calibri" w:hAnsi="Calibri"/>
    </w:rPr>
  </w:style>
  <w:style w:type="table" w:styleId="TableGrid">
    <w:name w:val="Table Grid"/>
    <w:basedOn w:val="TableNormal"/>
    <w:uiPriority w:val="59"/>
    <w:rsid w:val="00516F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516F77"/>
    <w:rPr>
      <w:rFonts w:ascii="Courier New" w:eastAsia="Times New Roman" w:hAnsi="Courier New" w:cs="Courier New"/>
      <w:szCs w:val="24"/>
    </w:rPr>
  </w:style>
  <w:style w:type="character" w:customStyle="1" w:styleId="PlainTextChar">
    <w:name w:val="Plain Text Char"/>
    <w:basedOn w:val="DefaultParagraphFont"/>
    <w:link w:val="PlainText"/>
    <w:rsid w:val="00516F77"/>
    <w:rPr>
      <w:rFonts w:ascii="Courier New" w:eastAsia="Times New Roman" w:hAnsi="Courier New" w:cs="Courier New"/>
      <w:szCs w:val="24"/>
    </w:rPr>
  </w:style>
  <w:style w:type="character" w:styleId="PageNumber">
    <w:name w:val="page number"/>
    <w:basedOn w:val="DefaultParagraphFont"/>
    <w:rsid w:val="00516F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26492">
      <w:bodyDiv w:val="1"/>
      <w:marLeft w:val="0"/>
      <w:marRight w:val="0"/>
      <w:marTop w:val="0"/>
      <w:marBottom w:val="0"/>
      <w:divBdr>
        <w:top w:val="none" w:sz="0" w:space="0" w:color="auto"/>
        <w:left w:val="none" w:sz="0" w:space="0" w:color="auto"/>
        <w:bottom w:val="none" w:sz="0" w:space="0" w:color="auto"/>
        <w:right w:val="none" w:sz="0" w:space="0" w:color="auto"/>
      </w:divBdr>
    </w:div>
    <w:div w:id="664284032">
      <w:bodyDiv w:val="1"/>
      <w:marLeft w:val="0"/>
      <w:marRight w:val="0"/>
      <w:marTop w:val="0"/>
      <w:marBottom w:val="0"/>
      <w:divBdr>
        <w:top w:val="none" w:sz="0" w:space="0" w:color="auto"/>
        <w:left w:val="none" w:sz="0" w:space="0" w:color="auto"/>
        <w:bottom w:val="none" w:sz="0" w:space="0" w:color="auto"/>
        <w:right w:val="none" w:sz="0" w:space="0" w:color="auto"/>
      </w:divBdr>
    </w:div>
    <w:div w:id="97707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files.dep.state.pa.us/Water/BPNPSM/StormwaterManagement/ConstructionStormwater/Reviewed_Alternative_BMPs.pdf"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files.dep.state.pa.us/Water/BPNPSM/StormwaterManagement/ConstructionStormwater/Reviewed_Alternative_BMPs.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554226E35BDD479BEA7357A8E8F943" ma:contentTypeVersion="9" ma:contentTypeDescription="Create a new document." ma:contentTypeScope="" ma:versionID="631c65ec2f464676ac0b87052bbf60f8">
  <xsd:schema xmlns:xsd="http://www.w3.org/2001/XMLSchema" xmlns:xs="http://www.w3.org/2001/XMLSchema" xmlns:p="http://schemas.microsoft.com/office/2006/metadata/properties" xmlns:ns3="594022c7-28a7-4e5c-8854-df6a7ef56d4f" xmlns:ns4="a607a33b-3db6-4c29-911e-dd431811d9ac" targetNamespace="http://schemas.microsoft.com/office/2006/metadata/properties" ma:root="true" ma:fieldsID="502a8218848cfeb88ba1b548a094cf51" ns3:_="" ns4:_="">
    <xsd:import namespace="594022c7-28a7-4e5c-8854-df6a7ef56d4f"/>
    <xsd:import namespace="a607a33b-3db6-4c29-911e-dd431811d9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4022c7-28a7-4e5c-8854-df6a7ef56d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07a33b-3db6-4c29-911e-dd431811d9a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27458-1662-421B-B3E9-AF9FCFCEDB6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61BB53-8532-4D45-87A6-5904A3A2D8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4022c7-28a7-4e5c-8854-df6a7ef56d4f"/>
    <ds:schemaRef ds:uri="a607a33b-3db6-4c29-911e-dd431811d9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DB69E8F-0A85-4407-9A19-C28624913CAF}">
  <ds:schemaRefs>
    <ds:schemaRef ds:uri="http://schemas.microsoft.com/sharepoint/v3/contenttype/forms"/>
  </ds:schemaRefs>
</ds:datastoreItem>
</file>

<file path=customXml/itemProps4.xml><?xml version="1.0" encoding="utf-8"?>
<ds:datastoreItem xmlns:ds="http://schemas.openxmlformats.org/officeDocument/2006/customXml" ds:itemID="{0228531D-25DA-45AA-AD05-FA4F081D2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4144</Words>
  <Characters>23622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Commonwealth of Pennsylvania</Company>
  <LinksUpToDate>false</LinksUpToDate>
  <CharactersWithSpaces>27711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 Furjanic</dc:creator>
  <cp:lastModifiedBy>Smith, Christopher</cp:lastModifiedBy>
  <cp:revision>2</cp:revision>
  <cp:lastPrinted>2019-11-01T14:12:00Z</cp:lastPrinted>
  <dcterms:created xsi:type="dcterms:W3CDTF">2020-04-23T12:13:00Z</dcterms:created>
  <dcterms:modified xsi:type="dcterms:W3CDTF">2020-04-23T12:13:00Z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0x01010059554226E35BDD479BEA7357A8E8F943</vt:lpwstr>
  </property>
</Properties>
</file>