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E238" w14:textId="5BCBA450" w:rsidR="007773C5" w:rsidRPr="0096291E" w:rsidRDefault="006A7807" w:rsidP="005040E2">
      <w:pPr>
        <w:pStyle w:val="ListParagraph"/>
        <w:numPr>
          <w:ilvl w:val="0"/>
          <w:numId w:val="17"/>
        </w:numPr>
        <w:spacing w:after="0" w:line="240" w:lineRule="auto"/>
        <w:ind w:hanging="720"/>
        <w:rPr>
          <w:rFonts w:ascii="Franklin Gothic Medium Cond" w:hAnsi="Franklin Gothic Medium Cond"/>
          <w:b/>
        </w:rPr>
      </w:pPr>
      <w:bookmarkStart w:id="0" w:name="_GoBack"/>
      <w:bookmarkEnd w:id="0"/>
      <w:r w:rsidRPr="0096291E">
        <w:rPr>
          <w:rFonts w:ascii="Franklin Gothic Medium Cond" w:hAnsi="Franklin Gothic Medium Cond"/>
          <w:b/>
        </w:rPr>
        <w:t xml:space="preserve">Location </w:t>
      </w:r>
      <w:r w:rsidR="00164DB3" w:rsidRPr="0096291E">
        <w:rPr>
          <w:rFonts w:ascii="Franklin Gothic Medium Cond" w:hAnsi="Franklin Gothic Medium Cond"/>
          <w:b/>
        </w:rPr>
        <w:t>and Description of the Federal L</w:t>
      </w:r>
      <w:r w:rsidRPr="0096291E">
        <w:rPr>
          <w:rFonts w:ascii="Franklin Gothic Medium Cond" w:hAnsi="Franklin Gothic Medium Cond"/>
          <w:b/>
        </w:rPr>
        <w:t>and or Facility</w:t>
      </w:r>
    </w:p>
    <w:p w14:paraId="437F0FBC" w14:textId="77777777" w:rsidR="00B415AD" w:rsidRPr="0096291E" w:rsidRDefault="00B415AD" w:rsidP="00B415AD">
      <w:pPr>
        <w:pStyle w:val="ListParagraph"/>
        <w:spacing w:after="0" w:line="240" w:lineRule="auto"/>
        <w:ind w:left="450"/>
        <w:rPr>
          <w:rFonts w:ascii="Franklin Gothic Medium Cond" w:hAnsi="Franklin Gothic Medium Cond"/>
          <w:b/>
        </w:rPr>
      </w:pPr>
    </w:p>
    <w:p w14:paraId="1D71478D" w14:textId="68E577CA" w:rsidR="007773C5" w:rsidRPr="0096291E" w:rsidRDefault="00B415AD" w:rsidP="005040E2">
      <w:pPr>
        <w:spacing w:after="0" w:line="240" w:lineRule="auto"/>
        <w:ind w:left="540" w:hanging="540"/>
        <w:rPr>
          <w:rFonts w:ascii="Franklin Gothic Medium Cond" w:hAnsi="Franklin Gothic Medium Cond"/>
          <w:b/>
        </w:rPr>
      </w:pPr>
      <w:r w:rsidRPr="0096291E">
        <w:rPr>
          <w:rFonts w:ascii="Franklin Gothic Medium Cond" w:hAnsi="Franklin Gothic Medium Cond"/>
          <w:b/>
        </w:rPr>
        <w:t>1.1</w:t>
      </w:r>
      <w:r w:rsidR="005040E2" w:rsidRPr="0096291E">
        <w:rPr>
          <w:rFonts w:ascii="Franklin Gothic Medium Cond" w:hAnsi="Franklin Gothic Medium Cond"/>
          <w:b/>
        </w:rPr>
        <w:tab/>
      </w:r>
      <w:r w:rsidR="00731F4B" w:rsidRPr="0096291E">
        <w:rPr>
          <w:rFonts w:ascii="Franklin Gothic Medium Cond" w:hAnsi="Franklin Gothic Medium Cond"/>
          <w:b/>
        </w:rPr>
        <w:t>Facility Name</w:t>
      </w:r>
    </w:p>
    <w:p w14:paraId="6D845D44" w14:textId="77777777" w:rsidR="00731F4B" w:rsidRPr="0096291E" w:rsidRDefault="00731F4B" w:rsidP="00B415AD">
      <w:pPr>
        <w:spacing w:after="0" w:line="240" w:lineRule="auto"/>
        <w:rPr>
          <w:rFonts w:ascii="Franklin Gothic Medium Cond" w:hAnsi="Franklin Gothic Medium Cond"/>
          <w:b/>
        </w:rPr>
      </w:pPr>
    </w:p>
    <w:p w14:paraId="370DC515" w14:textId="084CBBC8" w:rsidR="002104DA" w:rsidRPr="0096291E" w:rsidRDefault="007773C5" w:rsidP="00B415AD">
      <w:pPr>
        <w:spacing w:after="0" w:line="240" w:lineRule="auto"/>
        <w:rPr>
          <w:rFonts w:ascii="Franklin Gothic Medium Cond" w:hAnsi="Franklin Gothic Medium Cond"/>
        </w:rPr>
      </w:pPr>
      <w:r w:rsidRPr="0096291E">
        <w:rPr>
          <w:rFonts w:ascii="Franklin Gothic Medium Cond" w:hAnsi="Franklin Gothic Medium Cond"/>
        </w:rPr>
        <w:t>The following D</w:t>
      </w:r>
      <w:r w:rsidR="00BC4475" w:rsidRPr="0096291E">
        <w:rPr>
          <w:rFonts w:ascii="Franklin Gothic Medium Cond" w:hAnsi="Franklin Gothic Medium Cond"/>
        </w:rPr>
        <w:t>epartment of Defense (D</w:t>
      </w:r>
      <w:r w:rsidRPr="0096291E">
        <w:rPr>
          <w:rFonts w:ascii="Franklin Gothic Medium Cond" w:hAnsi="Franklin Gothic Medium Cond"/>
        </w:rPr>
        <w:t>oD</w:t>
      </w:r>
      <w:r w:rsidR="00BC4475" w:rsidRPr="0096291E">
        <w:rPr>
          <w:rFonts w:ascii="Franklin Gothic Medium Cond" w:hAnsi="Franklin Gothic Medium Cond"/>
        </w:rPr>
        <w:t>)</w:t>
      </w:r>
      <w:r w:rsidRPr="0096291E">
        <w:rPr>
          <w:rFonts w:ascii="Franklin Gothic Medium Cond" w:hAnsi="Franklin Gothic Medium Cond"/>
        </w:rPr>
        <w:t xml:space="preserve"> </w:t>
      </w:r>
      <w:r w:rsidR="00B1706E" w:rsidRPr="0096291E">
        <w:rPr>
          <w:rFonts w:ascii="Franklin Gothic Medium Cond" w:hAnsi="Franklin Gothic Medium Cond"/>
        </w:rPr>
        <w:t>installations</w:t>
      </w:r>
      <w:r w:rsidR="00506425" w:rsidRPr="0096291E">
        <w:rPr>
          <w:rFonts w:ascii="Franklin Gothic Medium Cond" w:hAnsi="Franklin Gothic Medium Cond"/>
        </w:rPr>
        <w:t xml:space="preserve"> are located</w:t>
      </w:r>
      <w:r w:rsidRPr="0096291E">
        <w:rPr>
          <w:rFonts w:ascii="Franklin Gothic Medium Cond" w:hAnsi="Franklin Gothic Medium Cond"/>
        </w:rPr>
        <w:t xml:space="preserve"> within the jurisdiction</w:t>
      </w:r>
      <w:r w:rsidR="00B1706E" w:rsidRPr="0096291E">
        <w:rPr>
          <w:rFonts w:ascii="Franklin Gothic Medium Cond" w:hAnsi="Franklin Gothic Medium Cond"/>
        </w:rPr>
        <w:t>al</w:t>
      </w:r>
      <w:r w:rsidRPr="0096291E">
        <w:rPr>
          <w:rFonts w:ascii="Franklin Gothic Medium Cond" w:hAnsi="Franklin Gothic Medium Cond"/>
        </w:rPr>
        <w:t xml:space="preserve"> boundaries of </w:t>
      </w:r>
      <w:r w:rsidR="0072446C" w:rsidRPr="0096291E">
        <w:rPr>
          <w:rFonts w:ascii="Franklin Gothic Medium Cond" w:hAnsi="Franklin Gothic Medium Cond"/>
        </w:rPr>
        <w:t>Pennsylvania</w:t>
      </w:r>
      <w:r w:rsidR="000C79C6" w:rsidRPr="0096291E">
        <w:rPr>
          <w:rFonts w:ascii="Franklin Gothic Medium Cond" w:hAnsi="Franklin Gothic Medium Cond"/>
        </w:rPr>
        <w:t xml:space="preserve"> in the Chesapeake Bay Watershed</w:t>
      </w:r>
      <w:r w:rsidR="002104DA" w:rsidRPr="0096291E">
        <w:rPr>
          <w:rFonts w:ascii="Franklin Gothic Medium Cond" w:hAnsi="Franklin Gothic Medium Cond"/>
        </w:rPr>
        <w:t>:</w:t>
      </w:r>
    </w:p>
    <w:p w14:paraId="10FBE7FD"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99th RSC (PA)</w:t>
      </w:r>
    </w:p>
    <w:p w14:paraId="2AFF7C66"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eastAsia="Times New Roman" w:hAnsi="Franklin Gothic Medium Cond" w:cs="Calibri"/>
          <w:color w:val="000000"/>
        </w:rPr>
        <w:t>Army Reserve National Guard (PA) - State College FMS 29 (42E79)</w:t>
      </w:r>
    </w:p>
    <w:p w14:paraId="26542455"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Carlisle Barracks</w:t>
      </w:r>
    </w:p>
    <w:p w14:paraId="05028B1A"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Defense Distribution Depot Susquehanna</w:t>
      </w:r>
    </w:p>
    <w:p w14:paraId="4D9F1D17"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Fort Indiantown Gap</w:t>
      </w:r>
    </w:p>
    <w:p w14:paraId="6C2BE17B"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Letterkenny Army Depot</w:t>
      </w:r>
    </w:p>
    <w:p w14:paraId="6A761BA0"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NSA Mechanicsburg</w:t>
      </w:r>
    </w:p>
    <w:p w14:paraId="500EB159" w14:textId="77777777"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Raven Rock Mountain Complex (RRMC)</w:t>
      </w:r>
    </w:p>
    <w:p w14:paraId="5EB69692" w14:textId="3541184D" w:rsidR="0072446C" w:rsidRPr="0096291E" w:rsidRDefault="0072446C" w:rsidP="0072446C">
      <w:pPr>
        <w:pStyle w:val="ListParagraph"/>
        <w:numPr>
          <w:ilvl w:val="0"/>
          <w:numId w:val="23"/>
        </w:numPr>
        <w:rPr>
          <w:rFonts w:ascii="Franklin Gothic Medium Cond" w:hAnsi="Franklin Gothic Medium Cond"/>
        </w:rPr>
      </w:pPr>
      <w:r w:rsidRPr="0096291E">
        <w:rPr>
          <w:rFonts w:ascii="Franklin Gothic Medium Cond" w:hAnsi="Franklin Gothic Medium Cond"/>
        </w:rPr>
        <w:t>Scranton Army Ammunition Plant</w:t>
      </w:r>
    </w:p>
    <w:p w14:paraId="2D1CD174" w14:textId="2877C271" w:rsidR="007773C5" w:rsidRPr="0096291E" w:rsidRDefault="005040E2" w:rsidP="005040E2">
      <w:pPr>
        <w:spacing w:after="0" w:line="240" w:lineRule="auto"/>
        <w:ind w:left="540" w:hanging="540"/>
        <w:rPr>
          <w:rFonts w:ascii="Franklin Gothic Medium Cond" w:hAnsi="Franklin Gothic Medium Cond"/>
          <w:b/>
        </w:rPr>
      </w:pPr>
      <w:r w:rsidRPr="0096291E">
        <w:rPr>
          <w:rFonts w:ascii="Franklin Gothic Medium Cond" w:hAnsi="Franklin Gothic Medium Cond"/>
          <w:b/>
        </w:rPr>
        <w:t>1.2</w:t>
      </w:r>
      <w:r w:rsidRPr="0096291E">
        <w:rPr>
          <w:rFonts w:ascii="Franklin Gothic Medium Cond" w:hAnsi="Franklin Gothic Medium Cond"/>
          <w:b/>
        </w:rPr>
        <w:tab/>
      </w:r>
      <w:r w:rsidR="006A7807" w:rsidRPr="0096291E">
        <w:rPr>
          <w:rFonts w:ascii="Franklin Gothic Medium Cond" w:hAnsi="Franklin Gothic Medium Cond"/>
          <w:b/>
        </w:rPr>
        <w:t>Pr</w:t>
      </w:r>
      <w:r w:rsidR="00731F4B" w:rsidRPr="0096291E">
        <w:rPr>
          <w:rFonts w:ascii="Franklin Gothic Medium Cond" w:hAnsi="Franklin Gothic Medium Cond"/>
          <w:b/>
        </w:rPr>
        <w:t>operty Boundaries</w:t>
      </w:r>
      <w:r w:rsidR="007773C5" w:rsidRPr="0096291E">
        <w:rPr>
          <w:rFonts w:ascii="Franklin Gothic Medium Cond" w:hAnsi="Franklin Gothic Medium Cond"/>
          <w:b/>
        </w:rPr>
        <w:t xml:space="preserve">  </w:t>
      </w:r>
    </w:p>
    <w:p w14:paraId="0A463AFF" w14:textId="77777777" w:rsidR="00731F4B" w:rsidRPr="0096291E" w:rsidRDefault="00731F4B" w:rsidP="00B415AD">
      <w:pPr>
        <w:spacing w:after="0" w:line="240" w:lineRule="auto"/>
        <w:rPr>
          <w:rFonts w:ascii="Franklin Gothic Medium Cond" w:hAnsi="Franklin Gothic Medium Cond"/>
        </w:rPr>
      </w:pPr>
    </w:p>
    <w:p w14:paraId="004C66B5" w14:textId="77777777" w:rsidR="007F046F" w:rsidRPr="0096291E" w:rsidRDefault="007F046F" w:rsidP="007F046F">
      <w:pPr>
        <w:spacing w:after="0" w:line="240" w:lineRule="auto"/>
        <w:rPr>
          <w:rFonts w:ascii="Franklin Gothic Medium Cond" w:hAnsi="Franklin Gothic Medium Cond"/>
        </w:rPr>
      </w:pPr>
      <w:r w:rsidRPr="0096291E">
        <w:rPr>
          <w:rFonts w:ascii="Franklin Gothic Medium Cond" w:hAnsi="Franklin Gothic Medium Cond"/>
        </w:rPr>
        <w:t>GIS property boundary information for each of the installations can be found in the Chesapeake Assessment and Scenario Tool (CAST) located at the following link under the Spatial Data heading:  http://cast.chesapeakebay.net/Documentation/BMPsModelsGeography.</w:t>
      </w:r>
    </w:p>
    <w:p w14:paraId="7BFD1EEF" w14:textId="77777777" w:rsidR="003D4184" w:rsidRPr="0096291E" w:rsidRDefault="003D4184" w:rsidP="00B415AD">
      <w:pPr>
        <w:spacing w:after="0" w:line="240" w:lineRule="auto"/>
        <w:rPr>
          <w:rFonts w:ascii="Franklin Gothic Medium Cond" w:hAnsi="Franklin Gothic Medium Cond"/>
          <w:b/>
        </w:rPr>
      </w:pPr>
    </w:p>
    <w:p w14:paraId="1283DADE" w14:textId="2DC1248E" w:rsidR="006A7807" w:rsidRPr="0096291E" w:rsidRDefault="006A7807" w:rsidP="005040E2">
      <w:pPr>
        <w:spacing w:after="0" w:line="240" w:lineRule="auto"/>
        <w:ind w:left="540" w:hanging="540"/>
        <w:rPr>
          <w:rFonts w:ascii="Franklin Gothic Medium Cond" w:hAnsi="Franklin Gothic Medium Cond"/>
          <w:b/>
        </w:rPr>
      </w:pPr>
      <w:r w:rsidRPr="0096291E">
        <w:rPr>
          <w:rFonts w:ascii="Franklin Gothic Medium Cond" w:hAnsi="Franklin Gothic Medium Cond"/>
          <w:b/>
        </w:rPr>
        <w:t>1.3</w:t>
      </w:r>
      <w:r w:rsidR="005040E2" w:rsidRPr="0096291E">
        <w:rPr>
          <w:rFonts w:ascii="Franklin Gothic Medium Cond" w:hAnsi="Franklin Gothic Medium Cond"/>
          <w:b/>
        </w:rPr>
        <w:tab/>
      </w:r>
      <w:r w:rsidR="00E01AF1" w:rsidRPr="0096291E">
        <w:rPr>
          <w:rFonts w:ascii="Franklin Gothic Medium Cond" w:hAnsi="Franklin Gothic Medium Cond"/>
          <w:b/>
        </w:rPr>
        <w:t>Land Cover</w:t>
      </w:r>
    </w:p>
    <w:p w14:paraId="54206C12" w14:textId="77777777" w:rsidR="00731F4B" w:rsidRPr="0096291E" w:rsidRDefault="00731F4B" w:rsidP="00B415AD">
      <w:pPr>
        <w:spacing w:after="0" w:line="240" w:lineRule="auto"/>
        <w:rPr>
          <w:rFonts w:ascii="Franklin Gothic Medium Cond" w:hAnsi="Franklin Gothic Medium Cond"/>
          <w:b/>
        </w:rPr>
      </w:pPr>
    </w:p>
    <w:p w14:paraId="64BE7B4E" w14:textId="29D6BD9C" w:rsidR="00731F4B" w:rsidRPr="0096291E" w:rsidRDefault="007F046F" w:rsidP="00B415AD">
      <w:pPr>
        <w:spacing w:after="0" w:line="240" w:lineRule="auto"/>
        <w:rPr>
          <w:rFonts w:ascii="Franklin Gothic Medium Cond" w:hAnsi="Franklin Gothic Medium Cond"/>
          <w:b/>
        </w:rPr>
      </w:pPr>
      <w:r w:rsidRPr="0096291E">
        <w:rPr>
          <w:rFonts w:ascii="Franklin Gothic Medium Cond" w:hAnsi="Franklin Gothic Medium Cond"/>
        </w:rPr>
        <w:t xml:space="preserve">The land cover on DoD installations within the Chesapeake Bay watershed is comprised of developed and natural acres.  Table 1 summarizes the acres of various load source groups extracted from CAST for DoD lands.   Although CAST does not include the acres of active construction sites on DoD installations, these activities are part of the land cover condition.  Once the construction activities are completed, both the developed and natural load source groups will be updated based on the land use changes.  </w:t>
      </w:r>
      <w:r w:rsidR="00F25CC7" w:rsidRPr="0096291E">
        <w:rPr>
          <w:rFonts w:ascii="Franklin Gothic Medium Cond" w:hAnsi="Franklin Gothic Medium Cond"/>
        </w:rPr>
        <w:t>As o</w:t>
      </w:r>
      <w:r w:rsidR="00DC593B" w:rsidRPr="0096291E">
        <w:rPr>
          <w:rFonts w:ascii="Franklin Gothic Medium Cond" w:hAnsi="Franklin Gothic Medium Cond"/>
        </w:rPr>
        <w:t>f December 2018, there were 1</w:t>
      </w:r>
      <w:r w:rsidR="003E5E76" w:rsidRPr="0096291E">
        <w:rPr>
          <w:rFonts w:ascii="Franklin Gothic Medium Cond" w:hAnsi="Franklin Gothic Medium Cond"/>
        </w:rPr>
        <w:t>5</w:t>
      </w:r>
      <w:r w:rsidR="00F25CC7" w:rsidRPr="0096291E">
        <w:rPr>
          <w:rFonts w:ascii="Franklin Gothic Medium Cond" w:hAnsi="Franklin Gothic Medium Cond"/>
        </w:rPr>
        <w:t xml:space="preserve"> active construction permits </w:t>
      </w:r>
      <w:r w:rsidR="00506425" w:rsidRPr="0096291E">
        <w:rPr>
          <w:rFonts w:ascii="Franklin Gothic Medium Cond" w:hAnsi="Franklin Gothic Medium Cond"/>
        </w:rPr>
        <w:t>on DoD installations.</w:t>
      </w:r>
      <w:r w:rsidR="00B1706E" w:rsidRPr="0096291E">
        <w:rPr>
          <w:rFonts w:ascii="Franklin Gothic Medium Cond" w:hAnsi="Franklin Gothic Medium Cond"/>
        </w:rPr>
        <w:t xml:space="preserve">  There </w:t>
      </w:r>
      <w:r w:rsidR="00DC593B" w:rsidRPr="0096291E">
        <w:rPr>
          <w:rFonts w:ascii="Franklin Gothic Medium Cond" w:hAnsi="Franklin Gothic Medium Cond"/>
        </w:rPr>
        <w:t>are two p</w:t>
      </w:r>
      <w:r w:rsidR="00B1706E" w:rsidRPr="0096291E">
        <w:rPr>
          <w:rFonts w:ascii="Franklin Gothic Medium Cond" w:hAnsi="Franklin Gothic Medium Cond"/>
        </w:rPr>
        <w:t xml:space="preserve">oint </w:t>
      </w:r>
      <w:r w:rsidR="00DC593B" w:rsidRPr="0096291E">
        <w:rPr>
          <w:rFonts w:ascii="Franklin Gothic Medium Cond" w:hAnsi="Franklin Gothic Medium Cond"/>
        </w:rPr>
        <w:t>s</w:t>
      </w:r>
      <w:r w:rsidR="00B1706E" w:rsidRPr="0096291E">
        <w:rPr>
          <w:rFonts w:ascii="Franklin Gothic Medium Cond" w:hAnsi="Franklin Gothic Medium Cond"/>
        </w:rPr>
        <w:t>ource</w:t>
      </w:r>
      <w:r w:rsidR="00DC593B" w:rsidRPr="0096291E">
        <w:rPr>
          <w:rFonts w:ascii="Franklin Gothic Medium Cond" w:hAnsi="Franklin Gothic Medium Cond"/>
        </w:rPr>
        <w:t>s</w:t>
      </w:r>
      <w:r w:rsidR="00B1706E" w:rsidRPr="0096291E">
        <w:rPr>
          <w:rFonts w:ascii="Franklin Gothic Medium Cond" w:hAnsi="Franklin Gothic Medium Cond"/>
        </w:rPr>
        <w:t xml:space="preserve"> (i.e. wastewater treatment plants) owned by DoD i</w:t>
      </w:r>
      <w:r w:rsidR="00BE4585" w:rsidRPr="0096291E">
        <w:rPr>
          <w:rFonts w:ascii="Franklin Gothic Medium Cond" w:hAnsi="Franklin Gothic Medium Cond"/>
        </w:rPr>
        <w:t xml:space="preserve">nstallations in </w:t>
      </w:r>
      <w:r w:rsidR="005B2002" w:rsidRPr="0096291E">
        <w:rPr>
          <w:rFonts w:ascii="Franklin Gothic Medium Cond" w:hAnsi="Franklin Gothic Medium Cond"/>
        </w:rPr>
        <w:t>Pennsylvania at the</w:t>
      </w:r>
      <w:r w:rsidR="005B2002" w:rsidRPr="0096291E">
        <w:rPr>
          <w:rFonts w:ascii="Franklin Gothic Medium Cond" w:eastAsia="Times New Roman" w:hAnsi="Franklin Gothic Medium Cond" w:cs="Calibri"/>
          <w:color w:val="000000"/>
          <w:sz w:val="18"/>
          <w:szCs w:val="18"/>
        </w:rPr>
        <w:t xml:space="preserve"> </w:t>
      </w:r>
      <w:r w:rsidR="005B2002" w:rsidRPr="0096291E">
        <w:rPr>
          <w:rFonts w:ascii="Franklin Gothic Medium Cond" w:eastAsia="Times New Roman" w:hAnsi="Franklin Gothic Medium Cond" w:cs="Calibri"/>
          <w:color w:val="000000"/>
        </w:rPr>
        <w:t>Defense Distribution Depot Susquehanna</w:t>
      </w:r>
      <w:r w:rsidR="00DC593B" w:rsidRPr="0096291E">
        <w:rPr>
          <w:rFonts w:ascii="Franklin Gothic Medium Cond" w:eastAsia="Times New Roman" w:hAnsi="Franklin Gothic Medium Cond" w:cs="Calibri"/>
          <w:color w:val="000000"/>
        </w:rPr>
        <w:t xml:space="preserve"> and Fort Indiantown Gap</w:t>
      </w:r>
      <w:r w:rsidR="00DC593B" w:rsidRPr="0096291E">
        <w:rPr>
          <w:rFonts w:ascii="Franklin Gothic Medium Cond" w:hAnsi="Franklin Gothic Medium Cond"/>
        </w:rPr>
        <w:t>.  In addition, there is one installation that leases land to farmers for agricultural use.  Letterkenny Army Depot out-leases approximately 3</w:t>
      </w:r>
      <w:r w:rsidR="000C79C6" w:rsidRPr="0096291E">
        <w:rPr>
          <w:rFonts w:ascii="Franklin Gothic Medium Cond" w:hAnsi="Franklin Gothic Medium Cond"/>
        </w:rPr>
        <w:t>,</w:t>
      </w:r>
      <w:r w:rsidR="00DC593B" w:rsidRPr="0096291E">
        <w:rPr>
          <w:rFonts w:ascii="Franklin Gothic Medium Cond" w:hAnsi="Franklin Gothic Medium Cond"/>
        </w:rPr>
        <w:t>200 crop acres where 1,000 acres are federally listed prime farmland soils and nearly 10 acres of farmland soil of statewide importance throughout the installation.</w:t>
      </w:r>
    </w:p>
    <w:p w14:paraId="554C544A" w14:textId="33E62E06" w:rsidR="005B3BD1" w:rsidRPr="0096291E" w:rsidRDefault="005B3BD1" w:rsidP="00B415AD">
      <w:pPr>
        <w:spacing w:after="0" w:line="240" w:lineRule="auto"/>
      </w:pPr>
      <w:r w:rsidRPr="0096291E">
        <w:fldChar w:fldCharType="begin"/>
      </w:r>
      <w:r w:rsidRPr="0096291E">
        <w:instrText xml:space="preserve"> LINK Excel.Sheet.12 "\\\\naeanrfkfs101V\\CS034$\\NAVFAC_NRFK_N40085_Share_1\\Environmental\\EV\\REC\\Chesapeake Bay\\TMDL by Jurisdictions\\Phase III WIPs\\01 DoD Phase III WIP Narratives\\01 Use this File for All Tables for WIP Narratives.xlsx" "Table 1 CAST Land Cover!R1C13:R34C15" \a \f 4 \h </w:instrText>
      </w:r>
      <w:r w:rsidR="0096291E">
        <w:instrText xml:space="preserve"> \* MERGEFORMAT </w:instrText>
      </w:r>
      <w:r w:rsidRPr="0096291E">
        <w:fldChar w:fldCharType="separate"/>
      </w:r>
    </w:p>
    <w:tbl>
      <w:tblPr>
        <w:tblW w:w="7660" w:type="dxa"/>
        <w:jc w:val="center"/>
        <w:tblLook w:val="04A0" w:firstRow="1" w:lastRow="0" w:firstColumn="1" w:lastColumn="0" w:noHBand="0" w:noVBand="1"/>
      </w:tblPr>
      <w:tblGrid>
        <w:gridCol w:w="3543"/>
        <w:gridCol w:w="2220"/>
        <w:gridCol w:w="1897"/>
      </w:tblGrid>
      <w:tr w:rsidR="005B3BD1" w:rsidRPr="0096291E" w14:paraId="1B663AF6" w14:textId="77777777" w:rsidTr="003D4184">
        <w:trPr>
          <w:trHeight w:val="300"/>
          <w:jc w:val="center"/>
        </w:trPr>
        <w:tc>
          <w:tcPr>
            <w:tcW w:w="7660" w:type="dxa"/>
            <w:gridSpan w:val="3"/>
            <w:tcBorders>
              <w:top w:val="nil"/>
              <w:left w:val="nil"/>
              <w:bottom w:val="nil"/>
              <w:right w:val="nil"/>
            </w:tcBorders>
            <w:shd w:val="clear" w:color="000000" w:fill="333F4F"/>
            <w:vAlign w:val="bottom"/>
            <w:hideMark/>
          </w:tcPr>
          <w:p w14:paraId="3AF9C779" w14:textId="4BD8C00B" w:rsidR="005B3BD1" w:rsidRPr="0096291E" w:rsidRDefault="005B3BD1" w:rsidP="005B3BD1">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 xml:space="preserve">Table 1:  DoD Land Cover Acreages per Load Source Group:                                            </w:t>
            </w:r>
          </w:p>
        </w:tc>
      </w:tr>
      <w:tr w:rsidR="005B3BD1" w:rsidRPr="0096291E" w14:paraId="1A256453" w14:textId="77777777" w:rsidTr="003D4184">
        <w:trPr>
          <w:trHeight w:val="315"/>
          <w:jc w:val="center"/>
        </w:trPr>
        <w:tc>
          <w:tcPr>
            <w:tcW w:w="7660" w:type="dxa"/>
            <w:gridSpan w:val="3"/>
            <w:tcBorders>
              <w:top w:val="nil"/>
              <w:left w:val="nil"/>
              <w:bottom w:val="nil"/>
              <w:right w:val="nil"/>
            </w:tcBorders>
            <w:shd w:val="clear" w:color="000000" w:fill="333F4F"/>
            <w:noWrap/>
            <w:vAlign w:val="bottom"/>
            <w:hideMark/>
          </w:tcPr>
          <w:p w14:paraId="3BF0A637" w14:textId="77777777" w:rsidR="005B3BD1" w:rsidRPr="0096291E" w:rsidRDefault="005B3BD1" w:rsidP="005B3BD1">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 xml:space="preserve"> CAST Compare Scenarios between 2010 No Action and 2017 Progress V9</w:t>
            </w:r>
          </w:p>
        </w:tc>
      </w:tr>
      <w:tr w:rsidR="005B3BD1" w:rsidRPr="0096291E" w14:paraId="538319C3" w14:textId="77777777" w:rsidTr="003D4184">
        <w:trPr>
          <w:trHeight w:val="525"/>
          <w:jc w:val="center"/>
        </w:trPr>
        <w:tc>
          <w:tcPr>
            <w:tcW w:w="3543" w:type="dxa"/>
            <w:tcBorders>
              <w:top w:val="single" w:sz="8" w:space="0" w:color="909D93"/>
              <w:left w:val="nil"/>
              <w:bottom w:val="single" w:sz="8" w:space="0" w:color="909D93"/>
              <w:right w:val="single" w:sz="8" w:space="0" w:color="909D93"/>
            </w:tcBorders>
            <w:shd w:val="clear" w:color="000000" w:fill="F2F2F2"/>
            <w:vAlign w:val="bottom"/>
            <w:hideMark/>
          </w:tcPr>
          <w:p w14:paraId="27867D8D"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Jurisdiction:  Pennsylvania</w:t>
            </w:r>
          </w:p>
        </w:tc>
        <w:tc>
          <w:tcPr>
            <w:tcW w:w="2220" w:type="dxa"/>
            <w:tcBorders>
              <w:top w:val="single" w:sz="8" w:space="0" w:color="909D93"/>
              <w:left w:val="nil"/>
              <w:bottom w:val="single" w:sz="8" w:space="0" w:color="909D93"/>
              <w:right w:val="single" w:sz="8" w:space="0" w:color="909D93"/>
            </w:tcBorders>
            <w:shd w:val="clear" w:color="000000" w:fill="F2F2F2"/>
            <w:vAlign w:val="bottom"/>
            <w:hideMark/>
          </w:tcPr>
          <w:p w14:paraId="6D8B42F1"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2010 Partnership No Action Scenario</w:t>
            </w:r>
          </w:p>
        </w:tc>
        <w:tc>
          <w:tcPr>
            <w:tcW w:w="1897" w:type="dxa"/>
            <w:tcBorders>
              <w:top w:val="single" w:sz="8" w:space="0" w:color="909D93"/>
              <w:left w:val="nil"/>
              <w:bottom w:val="single" w:sz="8" w:space="0" w:color="909D93"/>
              <w:right w:val="nil"/>
            </w:tcBorders>
            <w:shd w:val="clear" w:color="000000" w:fill="F2F2F2"/>
            <w:vAlign w:val="bottom"/>
            <w:hideMark/>
          </w:tcPr>
          <w:p w14:paraId="129404A6"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2017 Partnership Progress Scenario V9</w:t>
            </w:r>
          </w:p>
        </w:tc>
      </w:tr>
      <w:tr w:rsidR="005B3BD1" w:rsidRPr="0096291E" w14:paraId="5A390989" w14:textId="77777777" w:rsidTr="003D4184">
        <w:trPr>
          <w:trHeight w:val="270"/>
          <w:jc w:val="center"/>
        </w:trPr>
        <w:tc>
          <w:tcPr>
            <w:tcW w:w="3543" w:type="dxa"/>
            <w:tcBorders>
              <w:top w:val="nil"/>
              <w:left w:val="nil"/>
              <w:bottom w:val="single" w:sz="8" w:space="0" w:color="909D93"/>
              <w:right w:val="single" w:sz="8" w:space="0" w:color="909D93"/>
            </w:tcBorders>
            <w:shd w:val="clear" w:color="000000" w:fill="F2F2F2"/>
            <w:noWrap/>
            <w:vAlign w:val="bottom"/>
            <w:hideMark/>
          </w:tcPr>
          <w:p w14:paraId="6780364A"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Developed</w:t>
            </w:r>
          </w:p>
        </w:tc>
        <w:tc>
          <w:tcPr>
            <w:tcW w:w="2220" w:type="dxa"/>
            <w:tcBorders>
              <w:top w:val="nil"/>
              <w:left w:val="nil"/>
              <w:bottom w:val="single" w:sz="8" w:space="0" w:color="909D93"/>
              <w:right w:val="single" w:sz="8" w:space="0" w:color="909D93"/>
            </w:tcBorders>
            <w:shd w:val="clear" w:color="000000" w:fill="F2F2F2"/>
            <w:noWrap/>
            <w:vAlign w:val="bottom"/>
            <w:hideMark/>
          </w:tcPr>
          <w:p w14:paraId="3CAF96A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12,836.3</w:t>
            </w:r>
          </w:p>
        </w:tc>
        <w:tc>
          <w:tcPr>
            <w:tcW w:w="1897" w:type="dxa"/>
            <w:tcBorders>
              <w:top w:val="nil"/>
              <w:left w:val="nil"/>
              <w:bottom w:val="single" w:sz="8" w:space="0" w:color="909D93"/>
              <w:right w:val="nil"/>
            </w:tcBorders>
            <w:shd w:val="clear" w:color="000000" w:fill="F2F2F2"/>
            <w:noWrap/>
            <w:vAlign w:val="bottom"/>
            <w:hideMark/>
          </w:tcPr>
          <w:p w14:paraId="3733D32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13,186.9</w:t>
            </w:r>
          </w:p>
        </w:tc>
      </w:tr>
      <w:tr w:rsidR="005B3BD1" w:rsidRPr="0096291E" w14:paraId="45A2D8AF" w14:textId="77777777" w:rsidTr="003D4184">
        <w:trPr>
          <w:trHeight w:val="270"/>
          <w:jc w:val="center"/>
        </w:trPr>
        <w:tc>
          <w:tcPr>
            <w:tcW w:w="3543" w:type="dxa"/>
            <w:tcBorders>
              <w:top w:val="nil"/>
              <w:left w:val="nil"/>
              <w:bottom w:val="single" w:sz="8" w:space="0" w:color="909D93"/>
              <w:right w:val="single" w:sz="8" w:space="0" w:color="909D93"/>
            </w:tcBorders>
            <w:shd w:val="clear" w:color="000000" w:fill="F2F2F2"/>
            <w:noWrap/>
            <w:vAlign w:val="bottom"/>
            <w:hideMark/>
          </w:tcPr>
          <w:p w14:paraId="592FC2B5" w14:textId="77777777" w:rsidR="005B3BD1" w:rsidRPr="0096291E" w:rsidRDefault="005B3BD1" w:rsidP="005B3BD1">
            <w:pPr>
              <w:spacing w:after="0" w:line="240" w:lineRule="auto"/>
              <w:ind w:firstLineChars="100" w:firstLine="180"/>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Developed Impervious</w:t>
            </w:r>
          </w:p>
        </w:tc>
        <w:tc>
          <w:tcPr>
            <w:tcW w:w="2220" w:type="dxa"/>
            <w:tcBorders>
              <w:top w:val="nil"/>
              <w:left w:val="nil"/>
              <w:bottom w:val="single" w:sz="8" w:space="0" w:color="909D93"/>
              <w:right w:val="single" w:sz="8" w:space="0" w:color="909D93"/>
            </w:tcBorders>
            <w:shd w:val="clear" w:color="000000" w:fill="F2F2F2"/>
            <w:noWrap/>
            <w:vAlign w:val="bottom"/>
            <w:hideMark/>
          </w:tcPr>
          <w:p w14:paraId="184D6FD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6,380.5</w:t>
            </w:r>
          </w:p>
        </w:tc>
        <w:tc>
          <w:tcPr>
            <w:tcW w:w="1897" w:type="dxa"/>
            <w:tcBorders>
              <w:top w:val="nil"/>
              <w:left w:val="nil"/>
              <w:bottom w:val="single" w:sz="8" w:space="0" w:color="909D93"/>
              <w:right w:val="nil"/>
            </w:tcBorders>
            <w:shd w:val="clear" w:color="000000" w:fill="F2F2F2"/>
            <w:noWrap/>
            <w:vAlign w:val="bottom"/>
            <w:hideMark/>
          </w:tcPr>
          <w:p w14:paraId="6DC8A65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6,528.4</w:t>
            </w:r>
          </w:p>
        </w:tc>
      </w:tr>
      <w:tr w:rsidR="005B3BD1" w:rsidRPr="0096291E" w14:paraId="20859A92"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35F9382"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Buildings and Other</w:t>
            </w:r>
          </w:p>
        </w:tc>
        <w:tc>
          <w:tcPr>
            <w:tcW w:w="2220" w:type="dxa"/>
            <w:tcBorders>
              <w:top w:val="nil"/>
              <w:left w:val="nil"/>
              <w:bottom w:val="single" w:sz="8" w:space="0" w:color="909D93"/>
              <w:right w:val="single" w:sz="8" w:space="0" w:color="909D93"/>
            </w:tcBorders>
            <w:shd w:val="clear" w:color="auto" w:fill="auto"/>
            <w:noWrap/>
            <w:vAlign w:val="bottom"/>
            <w:hideMark/>
          </w:tcPr>
          <w:p w14:paraId="54AAA536"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67.4</w:t>
            </w:r>
          </w:p>
        </w:tc>
        <w:tc>
          <w:tcPr>
            <w:tcW w:w="1897" w:type="dxa"/>
            <w:tcBorders>
              <w:top w:val="nil"/>
              <w:left w:val="nil"/>
              <w:bottom w:val="single" w:sz="8" w:space="0" w:color="909D93"/>
              <w:right w:val="nil"/>
            </w:tcBorders>
            <w:shd w:val="clear" w:color="auto" w:fill="auto"/>
            <w:noWrap/>
            <w:vAlign w:val="bottom"/>
            <w:hideMark/>
          </w:tcPr>
          <w:p w14:paraId="3190F14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63.1</w:t>
            </w:r>
          </w:p>
        </w:tc>
      </w:tr>
      <w:tr w:rsidR="005B3BD1" w:rsidRPr="0096291E" w14:paraId="466946CC"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4087A217"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Roads</w:t>
            </w:r>
          </w:p>
        </w:tc>
        <w:tc>
          <w:tcPr>
            <w:tcW w:w="2220" w:type="dxa"/>
            <w:tcBorders>
              <w:top w:val="nil"/>
              <w:left w:val="nil"/>
              <w:bottom w:val="single" w:sz="8" w:space="0" w:color="909D93"/>
              <w:right w:val="single" w:sz="8" w:space="0" w:color="909D93"/>
            </w:tcBorders>
            <w:shd w:val="clear" w:color="auto" w:fill="auto"/>
            <w:noWrap/>
            <w:vAlign w:val="bottom"/>
            <w:hideMark/>
          </w:tcPr>
          <w:p w14:paraId="2E62180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4.4</w:t>
            </w:r>
          </w:p>
        </w:tc>
        <w:tc>
          <w:tcPr>
            <w:tcW w:w="1897" w:type="dxa"/>
            <w:tcBorders>
              <w:top w:val="nil"/>
              <w:left w:val="nil"/>
              <w:bottom w:val="single" w:sz="8" w:space="0" w:color="909D93"/>
              <w:right w:val="nil"/>
            </w:tcBorders>
            <w:shd w:val="clear" w:color="auto" w:fill="auto"/>
            <w:noWrap/>
            <w:vAlign w:val="bottom"/>
            <w:hideMark/>
          </w:tcPr>
          <w:p w14:paraId="0440D64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4.0</w:t>
            </w:r>
          </w:p>
        </w:tc>
      </w:tr>
      <w:tr w:rsidR="005B3BD1" w:rsidRPr="0096291E" w14:paraId="441985F0"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4FCDD441"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Tree Canopy over Impervious</w:t>
            </w:r>
          </w:p>
        </w:tc>
        <w:tc>
          <w:tcPr>
            <w:tcW w:w="2220" w:type="dxa"/>
            <w:tcBorders>
              <w:top w:val="nil"/>
              <w:left w:val="nil"/>
              <w:bottom w:val="single" w:sz="8" w:space="0" w:color="909D93"/>
              <w:right w:val="single" w:sz="8" w:space="0" w:color="909D93"/>
            </w:tcBorders>
            <w:shd w:val="clear" w:color="auto" w:fill="auto"/>
            <w:noWrap/>
            <w:vAlign w:val="bottom"/>
            <w:hideMark/>
          </w:tcPr>
          <w:p w14:paraId="26549AC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2.1</w:t>
            </w:r>
          </w:p>
        </w:tc>
        <w:tc>
          <w:tcPr>
            <w:tcW w:w="1897" w:type="dxa"/>
            <w:tcBorders>
              <w:top w:val="nil"/>
              <w:left w:val="nil"/>
              <w:bottom w:val="single" w:sz="8" w:space="0" w:color="909D93"/>
              <w:right w:val="nil"/>
            </w:tcBorders>
            <w:shd w:val="clear" w:color="auto" w:fill="auto"/>
            <w:noWrap/>
            <w:vAlign w:val="bottom"/>
            <w:hideMark/>
          </w:tcPr>
          <w:p w14:paraId="16C2A3F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w:t>
            </w:r>
          </w:p>
        </w:tc>
      </w:tr>
      <w:tr w:rsidR="005B3BD1" w:rsidRPr="0096291E" w14:paraId="07EDB530"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2234130B"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MS4 Buildings and Other</w:t>
            </w:r>
          </w:p>
        </w:tc>
        <w:tc>
          <w:tcPr>
            <w:tcW w:w="2220" w:type="dxa"/>
            <w:tcBorders>
              <w:top w:val="nil"/>
              <w:left w:val="nil"/>
              <w:bottom w:val="single" w:sz="8" w:space="0" w:color="909D93"/>
              <w:right w:val="single" w:sz="8" w:space="0" w:color="909D93"/>
            </w:tcBorders>
            <w:shd w:val="clear" w:color="auto" w:fill="auto"/>
            <w:noWrap/>
            <w:vAlign w:val="bottom"/>
            <w:hideMark/>
          </w:tcPr>
          <w:p w14:paraId="42CB5215"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2,824.5</w:t>
            </w:r>
          </w:p>
        </w:tc>
        <w:tc>
          <w:tcPr>
            <w:tcW w:w="1897" w:type="dxa"/>
            <w:tcBorders>
              <w:top w:val="nil"/>
              <w:left w:val="nil"/>
              <w:bottom w:val="single" w:sz="8" w:space="0" w:color="909D93"/>
              <w:right w:val="nil"/>
            </w:tcBorders>
            <w:shd w:val="clear" w:color="auto" w:fill="auto"/>
            <w:noWrap/>
            <w:vAlign w:val="bottom"/>
            <w:hideMark/>
          </w:tcPr>
          <w:p w14:paraId="0D18B53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2,863.0</w:t>
            </w:r>
          </w:p>
        </w:tc>
      </w:tr>
      <w:tr w:rsidR="005B3BD1" w:rsidRPr="0096291E" w14:paraId="3CF8085C"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454CA59D"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MS4 Roads</w:t>
            </w:r>
          </w:p>
        </w:tc>
        <w:tc>
          <w:tcPr>
            <w:tcW w:w="2220" w:type="dxa"/>
            <w:tcBorders>
              <w:top w:val="nil"/>
              <w:left w:val="nil"/>
              <w:bottom w:val="single" w:sz="8" w:space="0" w:color="909D93"/>
              <w:right w:val="single" w:sz="8" w:space="0" w:color="909D93"/>
            </w:tcBorders>
            <w:shd w:val="clear" w:color="auto" w:fill="auto"/>
            <w:noWrap/>
            <w:vAlign w:val="bottom"/>
            <w:hideMark/>
          </w:tcPr>
          <w:p w14:paraId="287A5433"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452.3</w:t>
            </w:r>
          </w:p>
        </w:tc>
        <w:tc>
          <w:tcPr>
            <w:tcW w:w="1897" w:type="dxa"/>
            <w:tcBorders>
              <w:top w:val="nil"/>
              <w:left w:val="nil"/>
              <w:bottom w:val="single" w:sz="8" w:space="0" w:color="909D93"/>
              <w:right w:val="nil"/>
            </w:tcBorders>
            <w:shd w:val="clear" w:color="auto" w:fill="auto"/>
            <w:noWrap/>
            <w:vAlign w:val="bottom"/>
            <w:hideMark/>
          </w:tcPr>
          <w:p w14:paraId="77FCEC0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458.0</w:t>
            </w:r>
          </w:p>
        </w:tc>
      </w:tr>
      <w:tr w:rsidR="005B3BD1" w:rsidRPr="0096291E" w14:paraId="732E4BE8"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2658B44"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MS4 Tree Canopy over Impervious</w:t>
            </w:r>
          </w:p>
        </w:tc>
        <w:tc>
          <w:tcPr>
            <w:tcW w:w="2220" w:type="dxa"/>
            <w:tcBorders>
              <w:top w:val="nil"/>
              <w:left w:val="nil"/>
              <w:bottom w:val="single" w:sz="8" w:space="0" w:color="909D93"/>
              <w:right w:val="single" w:sz="8" w:space="0" w:color="909D93"/>
            </w:tcBorders>
            <w:shd w:val="clear" w:color="auto" w:fill="auto"/>
            <w:noWrap/>
            <w:vAlign w:val="bottom"/>
            <w:hideMark/>
          </w:tcPr>
          <w:p w14:paraId="5C9C5B03"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405.4</w:t>
            </w:r>
          </w:p>
        </w:tc>
        <w:tc>
          <w:tcPr>
            <w:tcW w:w="1897" w:type="dxa"/>
            <w:tcBorders>
              <w:top w:val="nil"/>
              <w:left w:val="nil"/>
              <w:bottom w:val="single" w:sz="8" w:space="0" w:color="909D93"/>
              <w:right w:val="nil"/>
            </w:tcBorders>
            <w:shd w:val="clear" w:color="auto" w:fill="auto"/>
            <w:noWrap/>
            <w:vAlign w:val="bottom"/>
            <w:hideMark/>
          </w:tcPr>
          <w:p w14:paraId="755C5B7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410.3</w:t>
            </w:r>
          </w:p>
        </w:tc>
      </w:tr>
      <w:tr w:rsidR="005B3BD1" w:rsidRPr="0096291E" w14:paraId="7D04B0CA"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5222F565"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lastRenderedPageBreak/>
              <w:t>Non-Regulated Buildings and Other</w:t>
            </w:r>
          </w:p>
        </w:tc>
        <w:tc>
          <w:tcPr>
            <w:tcW w:w="2220" w:type="dxa"/>
            <w:tcBorders>
              <w:top w:val="nil"/>
              <w:left w:val="nil"/>
              <w:bottom w:val="single" w:sz="8" w:space="0" w:color="909D93"/>
              <w:right w:val="single" w:sz="8" w:space="0" w:color="909D93"/>
            </w:tcBorders>
            <w:shd w:val="clear" w:color="auto" w:fill="auto"/>
            <w:noWrap/>
            <w:vAlign w:val="bottom"/>
            <w:hideMark/>
          </w:tcPr>
          <w:p w14:paraId="222D161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1,705.5</w:t>
            </w:r>
          </w:p>
        </w:tc>
        <w:tc>
          <w:tcPr>
            <w:tcW w:w="1897" w:type="dxa"/>
            <w:tcBorders>
              <w:top w:val="nil"/>
              <w:left w:val="nil"/>
              <w:bottom w:val="single" w:sz="8" w:space="0" w:color="909D93"/>
              <w:right w:val="nil"/>
            </w:tcBorders>
            <w:shd w:val="clear" w:color="auto" w:fill="auto"/>
            <w:noWrap/>
            <w:vAlign w:val="bottom"/>
            <w:hideMark/>
          </w:tcPr>
          <w:p w14:paraId="36B5F1A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1,769.1</w:t>
            </w:r>
          </w:p>
        </w:tc>
      </w:tr>
      <w:tr w:rsidR="005B3BD1" w:rsidRPr="0096291E" w14:paraId="5A747D30"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37FF31C4"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Non-Regulated Roads</w:t>
            </w:r>
          </w:p>
        </w:tc>
        <w:tc>
          <w:tcPr>
            <w:tcW w:w="2220" w:type="dxa"/>
            <w:tcBorders>
              <w:top w:val="nil"/>
              <w:left w:val="nil"/>
              <w:bottom w:val="single" w:sz="8" w:space="0" w:color="909D93"/>
              <w:right w:val="single" w:sz="8" w:space="0" w:color="909D93"/>
            </w:tcBorders>
            <w:shd w:val="clear" w:color="auto" w:fill="auto"/>
            <w:noWrap/>
            <w:vAlign w:val="bottom"/>
            <w:hideMark/>
          </w:tcPr>
          <w:p w14:paraId="5424F3C2"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713.1</w:t>
            </w:r>
          </w:p>
        </w:tc>
        <w:tc>
          <w:tcPr>
            <w:tcW w:w="1897" w:type="dxa"/>
            <w:tcBorders>
              <w:top w:val="nil"/>
              <w:left w:val="nil"/>
              <w:bottom w:val="single" w:sz="8" w:space="0" w:color="909D93"/>
              <w:right w:val="nil"/>
            </w:tcBorders>
            <w:shd w:val="clear" w:color="auto" w:fill="auto"/>
            <w:noWrap/>
            <w:vAlign w:val="bottom"/>
            <w:hideMark/>
          </w:tcPr>
          <w:p w14:paraId="28A8453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742.4</w:t>
            </w:r>
          </w:p>
        </w:tc>
      </w:tr>
      <w:tr w:rsidR="005B3BD1" w:rsidRPr="0096291E" w14:paraId="104969A3"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41F38057"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Non-Regulated Tree Canopy over Impervious</w:t>
            </w:r>
          </w:p>
        </w:tc>
        <w:tc>
          <w:tcPr>
            <w:tcW w:w="2220" w:type="dxa"/>
            <w:tcBorders>
              <w:top w:val="nil"/>
              <w:left w:val="nil"/>
              <w:bottom w:val="single" w:sz="8" w:space="0" w:color="909D93"/>
              <w:right w:val="single" w:sz="8" w:space="0" w:color="909D93"/>
            </w:tcBorders>
            <w:shd w:val="clear" w:color="auto" w:fill="auto"/>
            <w:noWrap/>
            <w:vAlign w:val="bottom"/>
            <w:hideMark/>
          </w:tcPr>
          <w:p w14:paraId="358F64A5"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205.9</w:t>
            </w:r>
          </w:p>
        </w:tc>
        <w:tc>
          <w:tcPr>
            <w:tcW w:w="1897" w:type="dxa"/>
            <w:tcBorders>
              <w:top w:val="nil"/>
              <w:left w:val="nil"/>
              <w:bottom w:val="single" w:sz="8" w:space="0" w:color="909D93"/>
              <w:right w:val="nil"/>
            </w:tcBorders>
            <w:shd w:val="clear" w:color="auto" w:fill="auto"/>
            <w:noWrap/>
            <w:vAlign w:val="bottom"/>
            <w:hideMark/>
          </w:tcPr>
          <w:p w14:paraId="5914DC0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216.3</w:t>
            </w:r>
          </w:p>
        </w:tc>
      </w:tr>
      <w:tr w:rsidR="005B3BD1" w:rsidRPr="0096291E" w14:paraId="1B2940B9" w14:textId="77777777" w:rsidTr="003D4184">
        <w:trPr>
          <w:trHeight w:val="270"/>
          <w:jc w:val="center"/>
        </w:trPr>
        <w:tc>
          <w:tcPr>
            <w:tcW w:w="3543" w:type="dxa"/>
            <w:tcBorders>
              <w:top w:val="nil"/>
              <w:left w:val="nil"/>
              <w:bottom w:val="single" w:sz="8" w:space="0" w:color="909D93"/>
              <w:right w:val="single" w:sz="8" w:space="0" w:color="909D93"/>
            </w:tcBorders>
            <w:shd w:val="clear" w:color="000000" w:fill="F2F2F2"/>
            <w:noWrap/>
            <w:vAlign w:val="bottom"/>
            <w:hideMark/>
          </w:tcPr>
          <w:p w14:paraId="6B664012" w14:textId="77777777" w:rsidR="005B3BD1" w:rsidRPr="0096291E" w:rsidRDefault="005B3BD1" w:rsidP="005B3BD1">
            <w:pPr>
              <w:spacing w:after="0" w:line="240" w:lineRule="auto"/>
              <w:ind w:firstLineChars="100" w:firstLine="180"/>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Developed Pervious</w:t>
            </w:r>
          </w:p>
        </w:tc>
        <w:tc>
          <w:tcPr>
            <w:tcW w:w="2220" w:type="dxa"/>
            <w:tcBorders>
              <w:top w:val="nil"/>
              <w:left w:val="nil"/>
              <w:bottom w:val="single" w:sz="8" w:space="0" w:color="909D93"/>
              <w:right w:val="single" w:sz="8" w:space="0" w:color="909D93"/>
            </w:tcBorders>
            <w:shd w:val="clear" w:color="000000" w:fill="F2F2F2"/>
            <w:noWrap/>
            <w:vAlign w:val="bottom"/>
            <w:hideMark/>
          </w:tcPr>
          <w:p w14:paraId="4CB4D2A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6,455.8</w:t>
            </w:r>
          </w:p>
        </w:tc>
        <w:tc>
          <w:tcPr>
            <w:tcW w:w="1897" w:type="dxa"/>
            <w:tcBorders>
              <w:top w:val="nil"/>
              <w:left w:val="nil"/>
              <w:bottom w:val="single" w:sz="8" w:space="0" w:color="909D93"/>
              <w:right w:val="nil"/>
            </w:tcBorders>
            <w:shd w:val="clear" w:color="000000" w:fill="F2F2F2"/>
            <w:noWrap/>
            <w:vAlign w:val="bottom"/>
            <w:hideMark/>
          </w:tcPr>
          <w:p w14:paraId="5002EC1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6,658.6</w:t>
            </w:r>
          </w:p>
        </w:tc>
      </w:tr>
      <w:tr w:rsidR="005B3BD1" w:rsidRPr="0096291E" w14:paraId="35241D9A"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8A4BC6C"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Tree Canopy over Turf Grass</w:t>
            </w:r>
          </w:p>
        </w:tc>
        <w:tc>
          <w:tcPr>
            <w:tcW w:w="2220" w:type="dxa"/>
            <w:tcBorders>
              <w:top w:val="nil"/>
              <w:left w:val="nil"/>
              <w:bottom w:val="single" w:sz="8" w:space="0" w:color="909D93"/>
              <w:right w:val="single" w:sz="8" w:space="0" w:color="909D93"/>
            </w:tcBorders>
            <w:shd w:val="clear" w:color="auto" w:fill="auto"/>
            <w:noWrap/>
            <w:vAlign w:val="bottom"/>
            <w:hideMark/>
          </w:tcPr>
          <w:p w14:paraId="02DD2C1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9.1</w:t>
            </w:r>
          </w:p>
        </w:tc>
        <w:tc>
          <w:tcPr>
            <w:tcW w:w="1897" w:type="dxa"/>
            <w:tcBorders>
              <w:top w:val="nil"/>
              <w:left w:val="nil"/>
              <w:bottom w:val="single" w:sz="8" w:space="0" w:color="909D93"/>
              <w:right w:val="nil"/>
            </w:tcBorders>
            <w:shd w:val="clear" w:color="auto" w:fill="auto"/>
            <w:noWrap/>
            <w:vAlign w:val="bottom"/>
            <w:hideMark/>
          </w:tcPr>
          <w:p w14:paraId="79F13250"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7.8</w:t>
            </w:r>
          </w:p>
        </w:tc>
      </w:tr>
      <w:tr w:rsidR="005B3BD1" w:rsidRPr="0096291E" w14:paraId="19E8B111"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45907523"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Turf Grass</w:t>
            </w:r>
          </w:p>
        </w:tc>
        <w:tc>
          <w:tcPr>
            <w:tcW w:w="2220" w:type="dxa"/>
            <w:tcBorders>
              <w:top w:val="nil"/>
              <w:left w:val="nil"/>
              <w:bottom w:val="single" w:sz="8" w:space="0" w:color="909D93"/>
              <w:right w:val="single" w:sz="8" w:space="0" w:color="909D93"/>
            </w:tcBorders>
            <w:shd w:val="clear" w:color="auto" w:fill="auto"/>
            <w:noWrap/>
            <w:vAlign w:val="bottom"/>
            <w:hideMark/>
          </w:tcPr>
          <w:p w14:paraId="51EA918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20.0</w:t>
            </w:r>
          </w:p>
        </w:tc>
        <w:tc>
          <w:tcPr>
            <w:tcW w:w="1897" w:type="dxa"/>
            <w:tcBorders>
              <w:top w:val="nil"/>
              <w:left w:val="nil"/>
              <w:bottom w:val="single" w:sz="8" w:space="0" w:color="909D93"/>
              <w:right w:val="nil"/>
            </w:tcBorders>
            <w:shd w:val="clear" w:color="auto" w:fill="auto"/>
            <w:noWrap/>
            <w:vAlign w:val="bottom"/>
            <w:hideMark/>
          </w:tcPr>
          <w:p w14:paraId="2EDE1C1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18.4</w:t>
            </w:r>
          </w:p>
        </w:tc>
      </w:tr>
      <w:tr w:rsidR="005B3BD1" w:rsidRPr="0096291E" w14:paraId="45991696"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0EDDA5AE"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MS4 Tree Canopy over Turf Grass</w:t>
            </w:r>
          </w:p>
        </w:tc>
        <w:tc>
          <w:tcPr>
            <w:tcW w:w="2220" w:type="dxa"/>
            <w:tcBorders>
              <w:top w:val="nil"/>
              <w:left w:val="nil"/>
              <w:bottom w:val="single" w:sz="8" w:space="0" w:color="909D93"/>
              <w:right w:val="single" w:sz="8" w:space="0" w:color="909D93"/>
            </w:tcBorders>
            <w:shd w:val="clear" w:color="auto" w:fill="auto"/>
            <w:noWrap/>
            <w:vAlign w:val="bottom"/>
            <w:hideMark/>
          </w:tcPr>
          <w:p w14:paraId="6829C925"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1,174.5</w:t>
            </w:r>
          </w:p>
        </w:tc>
        <w:tc>
          <w:tcPr>
            <w:tcW w:w="1897" w:type="dxa"/>
            <w:tcBorders>
              <w:top w:val="nil"/>
              <w:left w:val="nil"/>
              <w:bottom w:val="single" w:sz="8" w:space="0" w:color="909D93"/>
              <w:right w:val="nil"/>
            </w:tcBorders>
            <w:shd w:val="clear" w:color="auto" w:fill="auto"/>
            <w:noWrap/>
            <w:vAlign w:val="bottom"/>
            <w:hideMark/>
          </w:tcPr>
          <w:p w14:paraId="26166E7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1,197.2</w:t>
            </w:r>
          </w:p>
        </w:tc>
      </w:tr>
      <w:tr w:rsidR="005B3BD1" w:rsidRPr="0096291E" w14:paraId="7177DC6B"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D045149"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MS4 Turf Grass</w:t>
            </w:r>
          </w:p>
        </w:tc>
        <w:tc>
          <w:tcPr>
            <w:tcW w:w="2220" w:type="dxa"/>
            <w:tcBorders>
              <w:top w:val="nil"/>
              <w:left w:val="nil"/>
              <w:bottom w:val="single" w:sz="8" w:space="0" w:color="909D93"/>
              <w:right w:val="single" w:sz="8" w:space="0" w:color="909D93"/>
            </w:tcBorders>
            <w:shd w:val="clear" w:color="auto" w:fill="auto"/>
            <w:noWrap/>
            <w:vAlign w:val="bottom"/>
            <w:hideMark/>
          </w:tcPr>
          <w:p w14:paraId="49AF1A5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844.8</w:t>
            </w:r>
          </w:p>
        </w:tc>
        <w:tc>
          <w:tcPr>
            <w:tcW w:w="1897" w:type="dxa"/>
            <w:tcBorders>
              <w:top w:val="nil"/>
              <w:left w:val="nil"/>
              <w:bottom w:val="single" w:sz="8" w:space="0" w:color="909D93"/>
              <w:right w:val="nil"/>
            </w:tcBorders>
            <w:shd w:val="clear" w:color="auto" w:fill="auto"/>
            <w:noWrap/>
            <w:vAlign w:val="bottom"/>
            <w:hideMark/>
          </w:tcPr>
          <w:p w14:paraId="5D93282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849.9</w:t>
            </w:r>
          </w:p>
        </w:tc>
      </w:tr>
      <w:tr w:rsidR="005B3BD1" w:rsidRPr="0096291E" w14:paraId="2B9E1E59"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E4FF1EE"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Non-Regulated Tree Canopy over Turf Grass</w:t>
            </w:r>
          </w:p>
        </w:tc>
        <w:tc>
          <w:tcPr>
            <w:tcW w:w="2220" w:type="dxa"/>
            <w:tcBorders>
              <w:top w:val="nil"/>
              <w:left w:val="nil"/>
              <w:bottom w:val="single" w:sz="8" w:space="0" w:color="909D93"/>
              <w:right w:val="single" w:sz="8" w:space="0" w:color="909D93"/>
            </w:tcBorders>
            <w:shd w:val="clear" w:color="auto" w:fill="auto"/>
            <w:noWrap/>
            <w:vAlign w:val="bottom"/>
            <w:hideMark/>
          </w:tcPr>
          <w:p w14:paraId="7C00F11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929.7</w:t>
            </w:r>
          </w:p>
        </w:tc>
        <w:tc>
          <w:tcPr>
            <w:tcW w:w="1897" w:type="dxa"/>
            <w:tcBorders>
              <w:top w:val="nil"/>
              <w:left w:val="nil"/>
              <w:bottom w:val="single" w:sz="8" w:space="0" w:color="909D93"/>
              <w:right w:val="nil"/>
            </w:tcBorders>
            <w:shd w:val="clear" w:color="auto" w:fill="auto"/>
            <w:noWrap/>
            <w:vAlign w:val="bottom"/>
            <w:hideMark/>
          </w:tcPr>
          <w:p w14:paraId="4B2D8041"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975.1</w:t>
            </w:r>
          </w:p>
        </w:tc>
      </w:tr>
      <w:tr w:rsidR="005B3BD1" w:rsidRPr="0096291E" w14:paraId="42256638"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6BFF02EA"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Non-Regulated Turf Grass</w:t>
            </w:r>
          </w:p>
        </w:tc>
        <w:tc>
          <w:tcPr>
            <w:tcW w:w="2220" w:type="dxa"/>
            <w:tcBorders>
              <w:top w:val="nil"/>
              <w:left w:val="nil"/>
              <w:bottom w:val="single" w:sz="8" w:space="0" w:color="909D93"/>
              <w:right w:val="single" w:sz="8" w:space="0" w:color="909D93"/>
            </w:tcBorders>
            <w:shd w:val="clear" w:color="auto" w:fill="auto"/>
            <w:noWrap/>
            <w:vAlign w:val="bottom"/>
            <w:hideMark/>
          </w:tcPr>
          <w:p w14:paraId="311FA8E5"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3,477.7</w:t>
            </w:r>
          </w:p>
        </w:tc>
        <w:tc>
          <w:tcPr>
            <w:tcW w:w="1897" w:type="dxa"/>
            <w:tcBorders>
              <w:top w:val="nil"/>
              <w:left w:val="nil"/>
              <w:bottom w:val="single" w:sz="8" w:space="0" w:color="909D93"/>
              <w:right w:val="nil"/>
            </w:tcBorders>
            <w:shd w:val="clear" w:color="auto" w:fill="auto"/>
            <w:noWrap/>
            <w:vAlign w:val="bottom"/>
            <w:hideMark/>
          </w:tcPr>
          <w:p w14:paraId="269F239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3,610.2</w:t>
            </w:r>
          </w:p>
        </w:tc>
      </w:tr>
      <w:tr w:rsidR="005B3BD1" w:rsidRPr="0096291E" w14:paraId="7D5E3CAE" w14:textId="77777777" w:rsidTr="003D4184">
        <w:trPr>
          <w:trHeight w:val="270"/>
          <w:jc w:val="center"/>
        </w:trPr>
        <w:tc>
          <w:tcPr>
            <w:tcW w:w="3543" w:type="dxa"/>
            <w:tcBorders>
              <w:top w:val="nil"/>
              <w:left w:val="nil"/>
              <w:bottom w:val="single" w:sz="8" w:space="0" w:color="909D93"/>
              <w:right w:val="single" w:sz="8" w:space="0" w:color="909D93"/>
            </w:tcBorders>
            <w:shd w:val="clear" w:color="000000" w:fill="F2F2F2"/>
            <w:noWrap/>
            <w:vAlign w:val="bottom"/>
            <w:hideMark/>
          </w:tcPr>
          <w:p w14:paraId="2FCF50AE" w14:textId="77777777" w:rsidR="005B3BD1" w:rsidRPr="0096291E" w:rsidRDefault="005B3BD1" w:rsidP="005B3BD1">
            <w:pPr>
              <w:spacing w:after="0" w:line="240" w:lineRule="auto"/>
              <w:ind w:firstLineChars="100" w:firstLine="180"/>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Developed Construction</w:t>
            </w:r>
          </w:p>
        </w:tc>
        <w:tc>
          <w:tcPr>
            <w:tcW w:w="2220" w:type="dxa"/>
            <w:tcBorders>
              <w:top w:val="nil"/>
              <w:left w:val="nil"/>
              <w:bottom w:val="single" w:sz="8" w:space="0" w:color="909D93"/>
              <w:right w:val="single" w:sz="8" w:space="0" w:color="909D93"/>
            </w:tcBorders>
            <w:shd w:val="clear" w:color="000000" w:fill="F2F2F2"/>
            <w:noWrap/>
            <w:vAlign w:val="bottom"/>
            <w:hideMark/>
          </w:tcPr>
          <w:p w14:paraId="3F56F0FD"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0.0</w:t>
            </w:r>
          </w:p>
        </w:tc>
        <w:tc>
          <w:tcPr>
            <w:tcW w:w="1897" w:type="dxa"/>
            <w:tcBorders>
              <w:top w:val="nil"/>
              <w:left w:val="nil"/>
              <w:bottom w:val="single" w:sz="8" w:space="0" w:color="909D93"/>
              <w:right w:val="nil"/>
            </w:tcBorders>
            <w:shd w:val="clear" w:color="000000" w:fill="F2F2F2"/>
            <w:noWrap/>
            <w:vAlign w:val="bottom"/>
            <w:hideMark/>
          </w:tcPr>
          <w:p w14:paraId="0567E23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u w:val="single"/>
              </w:rPr>
            </w:pPr>
            <w:r w:rsidRPr="0096291E">
              <w:rPr>
                <w:rFonts w:ascii="Franklin Gothic Medium Cond" w:eastAsia="Times New Roman" w:hAnsi="Franklin Gothic Medium Cond" w:cs="Calibri"/>
                <w:color w:val="000000"/>
                <w:sz w:val="18"/>
                <w:szCs w:val="18"/>
                <w:u w:val="single"/>
              </w:rPr>
              <w:t>0.0</w:t>
            </w:r>
          </w:p>
        </w:tc>
      </w:tr>
      <w:tr w:rsidR="005B3BD1" w:rsidRPr="0096291E" w14:paraId="62E6DF89"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234AE436"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Construction</w:t>
            </w:r>
          </w:p>
        </w:tc>
        <w:tc>
          <w:tcPr>
            <w:tcW w:w="2220" w:type="dxa"/>
            <w:tcBorders>
              <w:top w:val="nil"/>
              <w:left w:val="nil"/>
              <w:bottom w:val="single" w:sz="8" w:space="0" w:color="909D93"/>
              <w:right w:val="single" w:sz="8" w:space="0" w:color="909D93"/>
            </w:tcBorders>
            <w:shd w:val="clear" w:color="auto" w:fill="auto"/>
            <w:noWrap/>
            <w:vAlign w:val="bottom"/>
            <w:hideMark/>
          </w:tcPr>
          <w:p w14:paraId="0B21AEF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897" w:type="dxa"/>
            <w:tcBorders>
              <w:top w:val="nil"/>
              <w:left w:val="nil"/>
              <w:bottom w:val="single" w:sz="8" w:space="0" w:color="909D93"/>
              <w:right w:val="nil"/>
            </w:tcBorders>
            <w:shd w:val="clear" w:color="auto" w:fill="auto"/>
            <w:noWrap/>
            <w:vAlign w:val="bottom"/>
            <w:hideMark/>
          </w:tcPr>
          <w:p w14:paraId="264291F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48063256"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4E1A820E"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Regulated Construction</w:t>
            </w:r>
          </w:p>
        </w:tc>
        <w:tc>
          <w:tcPr>
            <w:tcW w:w="2220" w:type="dxa"/>
            <w:tcBorders>
              <w:top w:val="nil"/>
              <w:left w:val="nil"/>
              <w:bottom w:val="single" w:sz="8" w:space="0" w:color="909D93"/>
              <w:right w:val="single" w:sz="8" w:space="0" w:color="909D93"/>
            </w:tcBorders>
            <w:shd w:val="clear" w:color="auto" w:fill="auto"/>
            <w:noWrap/>
            <w:vAlign w:val="bottom"/>
            <w:hideMark/>
          </w:tcPr>
          <w:p w14:paraId="69FC338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897" w:type="dxa"/>
            <w:tcBorders>
              <w:top w:val="nil"/>
              <w:left w:val="nil"/>
              <w:bottom w:val="single" w:sz="8" w:space="0" w:color="909D93"/>
              <w:right w:val="nil"/>
            </w:tcBorders>
            <w:shd w:val="clear" w:color="auto" w:fill="auto"/>
            <w:noWrap/>
            <w:vAlign w:val="bottom"/>
            <w:hideMark/>
          </w:tcPr>
          <w:p w14:paraId="0B51466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6C3708FB" w14:textId="77777777" w:rsidTr="003D4184">
        <w:trPr>
          <w:trHeight w:val="270"/>
          <w:jc w:val="center"/>
        </w:trPr>
        <w:tc>
          <w:tcPr>
            <w:tcW w:w="3543" w:type="dxa"/>
            <w:tcBorders>
              <w:top w:val="nil"/>
              <w:left w:val="nil"/>
              <w:bottom w:val="single" w:sz="8" w:space="0" w:color="909D93"/>
              <w:right w:val="single" w:sz="8" w:space="0" w:color="909D93"/>
            </w:tcBorders>
            <w:shd w:val="clear" w:color="000000" w:fill="F2F2F2"/>
            <w:noWrap/>
            <w:vAlign w:val="bottom"/>
            <w:hideMark/>
          </w:tcPr>
          <w:p w14:paraId="30C5D613"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Natural</w:t>
            </w:r>
          </w:p>
        </w:tc>
        <w:tc>
          <w:tcPr>
            <w:tcW w:w="2220" w:type="dxa"/>
            <w:tcBorders>
              <w:top w:val="nil"/>
              <w:left w:val="nil"/>
              <w:bottom w:val="single" w:sz="8" w:space="0" w:color="909D93"/>
              <w:right w:val="single" w:sz="8" w:space="0" w:color="909D93"/>
            </w:tcBorders>
            <w:shd w:val="clear" w:color="000000" w:fill="F2F2F2"/>
            <w:noWrap/>
            <w:vAlign w:val="bottom"/>
            <w:hideMark/>
          </w:tcPr>
          <w:p w14:paraId="30B25FA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71,680.6</w:t>
            </w:r>
          </w:p>
        </w:tc>
        <w:tc>
          <w:tcPr>
            <w:tcW w:w="1897" w:type="dxa"/>
            <w:tcBorders>
              <w:top w:val="nil"/>
              <w:left w:val="nil"/>
              <w:bottom w:val="single" w:sz="8" w:space="0" w:color="909D93"/>
              <w:right w:val="nil"/>
            </w:tcBorders>
            <w:shd w:val="clear" w:color="000000" w:fill="F2F2F2"/>
            <w:noWrap/>
            <w:vAlign w:val="bottom"/>
            <w:hideMark/>
          </w:tcPr>
          <w:p w14:paraId="460C982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71,330.0</w:t>
            </w:r>
          </w:p>
        </w:tc>
      </w:tr>
      <w:tr w:rsidR="005B3BD1" w:rsidRPr="0096291E" w14:paraId="45154796"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6607115"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Forest</w:t>
            </w:r>
          </w:p>
        </w:tc>
        <w:tc>
          <w:tcPr>
            <w:tcW w:w="2220" w:type="dxa"/>
            <w:tcBorders>
              <w:top w:val="nil"/>
              <w:left w:val="nil"/>
              <w:bottom w:val="single" w:sz="8" w:space="0" w:color="909D93"/>
              <w:right w:val="single" w:sz="8" w:space="0" w:color="909D93"/>
            </w:tcBorders>
            <w:shd w:val="clear" w:color="auto" w:fill="auto"/>
            <w:noWrap/>
            <w:vAlign w:val="bottom"/>
            <w:hideMark/>
          </w:tcPr>
          <w:p w14:paraId="0CDEFBB0"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4.7</w:t>
            </w:r>
          </w:p>
        </w:tc>
        <w:tc>
          <w:tcPr>
            <w:tcW w:w="1897" w:type="dxa"/>
            <w:tcBorders>
              <w:top w:val="nil"/>
              <w:left w:val="nil"/>
              <w:bottom w:val="single" w:sz="8" w:space="0" w:color="909D93"/>
              <w:right w:val="nil"/>
            </w:tcBorders>
            <w:shd w:val="clear" w:color="auto" w:fill="auto"/>
            <w:noWrap/>
            <w:vAlign w:val="bottom"/>
            <w:hideMark/>
          </w:tcPr>
          <w:p w14:paraId="616A463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1.8</w:t>
            </w:r>
          </w:p>
        </w:tc>
      </w:tr>
      <w:tr w:rsidR="005B3BD1" w:rsidRPr="0096291E" w14:paraId="0FEC9D5F"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5C680C86"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CSS Mixed Open</w:t>
            </w:r>
          </w:p>
        </w:tc>
        <w:tc>
          <w:tcPr>
            <w:tcW w:w="2220" w:type="dxa"/>
            <w:tcBorders>
              <w:top w:val="nil"/>
              <w:left w:val="nil"/>
              <w:bottom w:val="single" w:sz="8" w:space="0" w:color="909D93"/>
              <w:right w:val="single" w:sz="8" w:space="0" w:color="909D93"/>
            </w:tcBorders>
            <w:shd w:val="clear" w:color="auto" w:fill="auto"/>
            <w:noWrap/>
            <w:vAlign w:val="bottom"/>
            <w:hideMark/>
          </w:tcPr>
          <w:p w14:paraId="1EB5520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11.5</w:t>
            </w:r>
          </w:p>
        </w:tc>
        <w:tc>
          <w:tcPr>
            <w:tcW w:w="1897" w:type="dxa"/>
            <w:tcBorders>
              <w:top w:val="nil"/>
              <w:left w:val="nil"/>
              <w:bottom w:val="single" w:sz="8" w:space="0" w:color="909D93"/>
              <w:right w:val="nil"/>
            </w:tcBorders>
            <w:shd w:val="clear" w:color="auto" w:fill="auto"/>
            <w:noWrap/>
            <w:vAlign w:val="bottom"/>
            <w:hideMark/>
          </w:tcPr>
          <w:p w14:paraId="2D18150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10.0</w:t>
            </w:r>
          </w:p>
        </w:tc>
      </w:tr>
      <w:tr w:rsidR="005B3BD1" w:rsidRPr="0096291E" w14:paraId="3F476EAE"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035DEC7A"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Harvested Forest</w:t>
            </w:r>
          </w:p>
        </w:tc>
        <w:tc>
          <w:tcPr>
            <w:tcW w:w="2220" w:type="dxa"/>
            <w:tcBorders>
              <w:top w:val="nil"/>
              <w:left w:val="nil"/>
              <w:bottom w:val="single" w:sz="8" w:space="0" w:color="909D93"/>
              <w:right w:val="single" w:sz="8" w:space="0" w:color="909D93"/>
            </w:tcBorders>
            <w:shd w:val="clear" w:color="auto" w:fill="auto"/>
            <w:noWrap/>
            <w:vAlign w:val="bottom"/>
            <w:hideMark/>
          </w:tcPr>
          <w:p w14:paraId="4545C92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897" w:type="dxa"/>
            <w:tcBorders>
              <w:top w:val="nil"/>
              <w:left w:val="nil"/>
              <w:bottom w:val="single" w:sz="8" w:space="0" w:color="909D93"/>
              <w:right w:val="nil"/>
            </w:tcBorders>
            <w:shd w:val="clear" w:color="auto" w:fill="auto"/>
            <w:noWrap/>
            <w:vAlign w:val="bottom"/>
            <w:hideMark/>
          </w:tcPr>
          <w:p w14:paraId="2143C0C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2CC1DF01"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326DE1A1"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Headwater or Isolated Wetland</w:t>
            </w:r>
          </w:p>
        </w:tc>
        <w:tc>
          <w:tcPr>
            <w:tcW w:w="2220" w:type="dxa"/>
            <w:tcBorders>
              <w:top w:val="nil"/>
              <w:left w:val="nil"/>
              <w:bottom w:val="single" w:sz="8" w:space="0" w:color="909D93"/>
              <w:right w:val="single" w:sz="8" w:space="0" w:color="909D93"/>
            </w:tcBorders>
            <w:shd w:val="clear" w:color="auto" w:fill="auto"/>
            <w:noWrap/>
            <w:vAlign w:val="bottom"/>
            <w:hideMark/>
          </w:tcPr>
          <w:p w14:paraId="3C759DD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1,245.8</w:t>
            </w:r>
          </w:p>
        </w:tc>
        <w:tc>
          <w:tcPr>
            <w:tcW w:w="1897" w:type="dxa"/>
            <w:tcBorders>
              <w:top w:val="nil"/>
              <w:left w:val="nil"/>
              <w:bottom w:val="single" w:sz="8" w:space="0" w:color="909D93"/>
              <w:right w:val="nil"/>
            </w:tcBorders>
            <w:shd w:val="clear" w:color="auto" w:fill="auto"/>
            <w:noWrap/>
            <w:vAlign w:val="bottom"/>
            <w:hideMark/>
          </w:tcPr>
          <w:p w14:paraId="07358F2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1,238.9</w:t>
            </w:r>
          </w:p>
        </w:tc>
      </w:tr>
      <w:tr w:rsidR="005B3BD1" w:rsidRPr="0096291E" w14:paraId="6F5AFAEF"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2494EB4D"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Mixed Open</w:t>
            </w:r>
          </w:p>
        </w:tc>
        <w:tc>
          <w:tcPr>
            <w:tcW w:w="2220" w:type="dxa"/>
            <w:tcBorders>
              <w:top w:val="nil"/>
              <w:left w:val="nil"/>
              <w:bottom w:val="single" w:sz="8" w:space="0" w:color="909D93"/>
              <w:right w:val="single" w:sz="8" w:space="0" w:color="909D93"/>
            </w:tcBorders>
            <w:shd w:val="clear" w:color="auto" w:fill="auto"/>
            <w:noWrap/>
            <w:vAlign w:val="bottom"/>
            <w:hideMark/>
          </w:tcPr>
          <w:p w14:paraId="0013BCD2"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12,358.8</w:t>
            </w:r>
          </w:p>
        </w:tc>
        <w:tc>
          <w:tcPr>
            <w:tcW w:w="1897" w:type="dxa"/>
            <w:tcBorders>
              <w:top w:val="nil"/>
              <w:left w:val="nil"/>
              <w:bottom w:val="single" w:sz="8" w:space="0" w:color="909D93"/>
              <w:right w:val="nil"/>
            </w:tcBorders>
            <w:shd w:val="clear" w:color="auto" w:fill="auto"/>
            <w:noWrap/>
            <w:vAlign w:val="bottom"/>
            <w:hideMark/>
          </w:tcPr>
          <w:p w14:paraId="103F8195"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12,258.8</w:t>
            </w:r>
          </w:p>
        </w:tc>
      </w:tr>
      <w:tr w:rsidR="005B3BD1" w:rsidRPr="0096291E" w14:paraId="0766EA94"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059871A"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Non-tidal Floodplain Wetland</w:t>
            </w:r>
          </w:p>
        </w:tc>
        <w:tc>
          <w:tcPr>
            <w:tcW w:w="2220" w:type="dxa"/>
            <w:tcBorders>
              <w:top w:val="nil"/>
              <w:left w:val="nil"/>
              <w:bottom w:val="single" w:sz="8" w:space="0" w:color="909D93"/>
              <w:right w:val="single" w:sz="8" w:space="0" w:color="909D93"/>
            </w:tcBorders>
            <w:shd w:val="clear" w:color="auto" w:fill="auto"/>
            <w:noWrap/>
            <w:vAlign w:val="bottom"/>
            <w:hideMark/>
          </w:tcPr>
          <w:p w14:paraId="55A09D7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1,080.9</w:t>
            </w:r>
          </w:p>
        </w:tc>
        <w:tc>
          <w:tcPr>
            <w:tcW w:w="1897" w:type="dxa"/>
            <w:tcBorders>
              <w:top w:val="nil"/>
              <w:left w:val="nil"/>
              <w:bottom w:val="single" w:sz="8" w:space="0" w:color="909D93"/>
              <w:right w:val="nil"/>
            </w:tcBorders>
            <w:shd w:val="clear" w:color="auto" w:fill="auto"/>
            <w:noWrap/>
            <w:vAlign w:val="bottom"/>
            <w:hideMark/>
          </w:tcPr>
          <w:p w14:paraId="0DC6318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1,073.8</w:t>
            </w:r>
          </w:p>
        </w:tc>
      </w:tr>
      <w:tr w:rsidR="005B3BD1" w:rsidRPr="0096291E" w14:paraId="6E563D02" w14:textId="77777777" w:rsidTr="003D4184">
        <w:trPr>
          <w:trHeight w:val="270"/>
          <w:jc w:val="center"/>
        </w:trPr>
        <w:tc>
          <w:tcPr>
            <w:tcW w:w="3543" w:type="dxa"/>
            <w:tcBorders>
              <w:top w:val="nil"/>
              <w:left w:val="nil"/>
              <w:bottom w:val="single" w:sz="8" w:space="0" w:color="909D93"/>
              <w:right w:val="single" w:sz="8" w:space="0" w:color="909D93"/>
            </w:tcBorders>
            <w:shd w:val="clear" w:color="auto" w:fill="auto"/>
            <w:noWrap/>
            <w:vAlign w:val="bottom"/>
            <w:hideMark/>
          </w:tcPr>
          <w:p w14:paraId="1241DDC6"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True Forest</w:t>
            </w:r>
          </w:p>
        </w:tc>
        <w:tc>
          <w:tcPr>
            <w:tcW w:w="2220" w:type="dxa"/>
            <w:tcBorders>
              <w:top w:val="nil"/>
              <w:left w:val="nil"/>
              <w:bottom w:val="single" w:sz="8" w:space="0" w:color="909D93"/>
              <w:right w:val="single" w:sz="8" w:space="0" w:color="909D93"/>
            </w:tcBorders>
            <w:shd w:val="clear" w:color="auto" w:fill="auto"/>
            <w:noWrap/>
            <w:vAlign w:val="bottom"/>
            <w:hideMark/>
          </w:tcPr>
          <w:p w14:paraId="03E5BCA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42,395.5</w:t>
            </w:r>
          </w:p>
        </w:tc>
        <w:tc>
          <w:tcPr>
            <w:tcW w:w="1897" w:type="dxa"/>
            <w:tcBorders>
              <w:top w:val="nil"/>
              <w:left w:val="nil"/>
              <w:bottom w:val="single" w:sz="8" w:space="0" w:color="909D93"/>
              <w:right w:val="nil"/>
            </w:tcBorders>
            <w:shd w:val="clear" w:color="auto" w:fill="auto"/>
            <w:noWrap/>
            <w:vAlign w:val="bottom"/>
            <w:hideMark/>
          </w:tcPr>
          <w:p w14:paraId="1F828C8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42,175.8</w:t>
            </w:r>
          </w:p>
        </w:tc>
      </w:tr>
      <w:tr w:rsidR="005B3BD1" w:rsidRPr="0096291E" w14:paraId="308F57C2" w14:textId="77777777" w:rsidTr="003D4184">
        <w:trPr>
          <w:trHeight w:val="270"/>
          <w:jc w:val="center"/>
        </w:trPr>
        <w:tc>
          <w:tcPr>
            <w:tcW w:w="3543" w:type="dxa"/>
            <w:tcBorders>
              <w:top w:val="nil"/>
              <w:left w:val="nil"/>
              <w:bottom w:val="nil"/>
              <w:right w:val="single" w:sz="8" w:space="0" w:color="909D93"/>
            </w:tcBorders>
            <w:shd w:val="clear" w:color="auto" w:fill="auto"/>
            <w:noWrap/>
            <w:vAlign w:val="bottom"/>
            <w:hideMark/>
          </w:tcPr>
          <w:p w14:paraId="7D6F5C60" w14:textId="77777777" w:rsidR="005B3BD1" w:rsidRPr="0096291E" w:rsidRDefault="005B3BD1" w:rsidP="005B3BD1">
            <w:pPr>
              <w:spacing w:after="0" w:line="240" w:lineRule="auto"/>
              <w:ind w:firstLineChars="200" w:firstLine="360"/>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Water</w:t>
            </w:r>
          </w:p>
        </w:tc>
        <w:tc>
          <w:tcPr>
            <w:tcW w:w="2220" w:type="dxa"/>
            <w:tcBorders>
              <w:top w:val="nil"/>
              <w:left w:val="nil"/>
              <w:bottom w:val="nil"/>
              <w:right w:val="single" w:sz="8" w:space="0" w:color="909D93"/>
            </w:tcBorders>
            <w:shd w:val="clear" w:color="auto" w:fill="auto"/>
            <w:noWrap/>
            <w:vAlign w:val="bottom"/>
            <w:hideMark/>
          </w:tcPr>
          <w:p w14:paraId="3437C962"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14,583.4</w:t>
            </w:r>
          </w:p>
        </w:tc>
        <w:tc>
          <w:tcPr>
            <w:tcW w:w="1897" w:type="dxa"/>
            <w:tcBorders>
              <w:top w:val="nil"/>
              <w:left w:val="nil"/>
              <w:bottom w:val="nil"/>
              <w:right w:val="nil"/>
            </w:tcBorders>
            <w:shd w:val="clear" w:color="auto" w:fill="auto"/>
            <w:noWrap/>
            <w:vAlign w:val="bottom"/>
            <w:hideMark/>
          </w:tcPr>
          <w:p w14:paraId="5B358DD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14,570.8</w:t>
            </w:r>
          </w:p>
        </w:tc>
      </w:tr>
      <w:tr w:rsidR="005B3BD1" w:rsidRPr="0096291E" w14:paraId="6127B85D" w14:textId="77777777" w:rsidTr="003D4184">
        <w:trPr>
          <w:trHeight w:val="270"/>
          <w:jc w:val="center"/>
        </w:trPr>
        <w:tc>
          <w:tcPr>
            <w:tcW w:w="3543" w:type="dxa"/>
            <w:tcBorders>
              <w:top w:val="single" w:sz="8" w:space="0" w:color="909D93"/>
              <w:left w:val="single" w:sz="8" w:space="0" w:color="909D93"/>
              <w:bottom w:val="single" w:sz="8" w:space="0" w:color="909D93"/>
              <w:right w:val="single" w:sz="8" w:space="0" w:color="909D93"/>
            </w:tcBorders>
            <w:shd w:val="clear" w:color="000000" w:fill="F2F2F2"/>
            <w:noWrap/>
            <w:vAlign w:val="bottom"/>
            <w:hideMark/>
          </w:tcPr>
          <w:p w14:paraId="0626817A"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Total</w:t>
            </w:r>
          </w:p>
        </w:tc>
        <w:tc>
          <w:tcPr>
            <w:tcW w:w="2220" w:type="dxa"/>
            <w:tcBorders>
              <w:top w:val="single" w:sz="8" w:space="0" w:color="909D93"/>
              <w:left w:val="nil"/>
              <w:bottom w:val="single" w:sz="8" w:space="0" w:color="909D93"/>
              <w:right w:val="single" w:sz="8" w:space="0" w:color="909D93"/>
            </w:tcBorders>
            <w:shd w:val="clear" w:color="000000" w:fill="F2F2F2"/>
            <w:noWrap/>
            <w:vAlign w:val="bottom"/>
            <w:hideMark/>
          </w:tcPr>
          <w:p w14:paraId="0E41CA30"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84,516.9</w:t>
            </w:r>
          </w:p>
        </w:tc>
        <w:tc>
          <w:tcPr>
            <w:tcW w:w="1897" w:type="dxa"/>
            <w:tcBorders>
              <w:top w:val="single" w:sz="8" w:space="0" w:color="909D93"/>
              <w:left w:val="nil"/>
              <w:bottom w:val="single" w:sz="8" w:space="0" w:color="909D93"/>
              <w:right w:val="single" w:sz="8" w:space="0" w:color="909D93"/>
            </w:tcBorders>
            <w:shd w:val="clear" w:color="000000" w:fill="F2F2F2"/>
            <w:noWrap/>
            <w:vAlign w:val="bottom"/>
            <w:hideMark/>
          </w:tcPr>
          <w:p w14:paraId="0CF65501"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84,516.9</w:t>
            </w:r>
          </w:p>
        </w:tc>
      </w:tr>
    </w:tbl>
    <w:p w14:paraId="3A1DAF61" w14:textId="253FD34E" w:rsidR="0064548B" w:rsidRPr="0096291E" w:rsidRDefault="005B3BD1" w:rsidP="005617F1">
      <w:pPr>
        <w:spacing w:after="0" w:line="240" w:lineRule="auto"/>
        <w:rPr>
          <w:rFonts w:ascii="Franklin Gothic Medium Cond" w:hAnsi="Franklin Gothic Medium Cond"/>
          <w:b/>
        </w:rPr>
      </w:pPr>
      <w:r w:rsidRPr="0096291E">
        <w:fldChar w:fldCharType="end"/>
      </w:r>
    </w:p>
    <w:p w14:paraId="674A23EB" w14:textId="51BC267F" w:rsidR="007773C5" w:rsidRPr="0096291E" w:rsidRDefault="005040E2" w:rsidP="005040E2">
      <w:pPr>
        <w:spacing w:after="0" w:line="240" w:lineRule="auto"/>
        <w:ind w:left="540" w:hanging="540"/>
        <w:rPr>
          <w:rFonts w:ascii="Franklin Gothic Medium Cond" w:hAnsi="Franklin Gothic Medium Cond"/>
          <w:b/>
        </w:rPr>
      </w:pPr>
      <w:r w:rsidRPr="0096291E">
        <w:rPr>
          <w:rFonts w:ascii="Franklin Gothic Medium Cond" w:hAnsi="Franklin Gothic Medium Cond"/>
          <w:b/>
        </w:rPr>
        <w:t>1.4</w:t>
      </w:r>
      <w:r w:rsidRPr="0096291E">
        <w:rPr>
          <w:rFonts w:ascii="Franklin Gothic Medium Cond" w:hAnsi="Franklin Gothic Medium Cond"/>
          <w:b/>
        </w:rPr>
        <w:tab/>
      </w:r>
      <w:r w:rsidR="006A7807" w:rsidRPr="0096291E">
        <w:rPr>
          <w:rFonts w:ascii="Franklin Gothic Medium Cond" w:hAnsi="Franklin Gothic Medium Cond"/>
          <w:b/>
        </w:rPr>
        <w:t>A</w:t>
      </w:r>
      <w:r w:rsidR="007773C5" w:rsidRPr="0096291E">
        <w:rPr>
          <w:rFonts w:ascii="Franklin Gothic Medium Cond" w:hAnsi="Franklin Gothic Medium Cond"/>
          <w:b/>
        </w:rPr>
        <w:t>rea</w:t>
      </w:r>
    </w:p>
    <w:p w14:paraId="3EC89AAB" w14:textId="77777777" w:rsidR="00731F4B" w:rsidRPr="0096291E" w:rsidRDefault="00731F4B" w:rsidP="00B415AD">
      <w:pPr>
        <w:spacing w:after="0" w:line="240" w:lineRule="auto"/>
        <w:rPr>
          <w:rFonts w:ascii="Franklin Gothic Medium Cond" w:hAnsi="Franklin Gothic Medium Cond"/>
        </w:rPr>
      </w:pPr>
    </w:p>
    <w:p w14:paraId="326FD3FA" w14:textId="42631AF7" w:rsidR="002104DA" w:rsidRPr="0096291E" w:rsidRDefault="00316E3E" w:rsidP="00B415AD">
      <w:pPr>
        <w:spacing w:after="0" w:line="240" w:lineRule="auto"/>
        <w:rPr>
          <w:rFonts w:ascii="Franklin Gothic Medium Cond" w:hAnsi="Franklin Gothic Medium Cond"/>
        </w:rPr>
      </w:pPr>
      <w:r w:rsidRPr="0096291E">
        <w:rPr>
          <w:rFonts w:ascii="Franklin Gothic Medium Cond" w:hAnsi="Franklin Gothic Medium Cond"/>
        </w:rPr>
        <w:t xml:space="preserve">In total, DoD </w:t>
      </w:r>
      <w:r w:rsidR="00AA6B7F" w:rsidRPr="0096291E">
        <w:rPr>
          <w:rFonts w:ascii="Franklin Gothic Medium Cond" w:hAnsi="Franklin Gothic Medium Cond"/>
        </w:rPr>
        <w:t xml:space="preserve">installations </w:t>
      </w:r>
      <w:r w:rsidR="0072446C" w:rsidRPr="0096291E">
        <w:rPr>
          <w:rFonts w:ascii="Franklin Gothic Medium Cond" w:hAnsi="Franklin Gothic Medium Cond"/>
        </w:rPr>
        <w:t xml:space="preserve">within Pennsylvania </w:t>
      </w:r>
      <w:r w:rsidRPr="0096291E">
        <w:rPr>
          <w:rFonts w:ascii="Franklin Gothic Medium Cond" w:hAnsi="Franklin Gothic Medium Cond"/>
        </w:rPr>
        <w:t xml:space="preserve">cover </w:t>
      </w:r>
      <w:r w:rsidR="0072446C" w:rsidRPr="0096291E">
        <w:rPr>
          <w:rFonts w:ascii="Franklin Gothic Medium Cond" w:hAnsi="Franklin Gothic Medium Cond"/>
        </w:rPr>
        <w:t>38,764.8</w:t>
      </w:r>
      <w:r w:rsidR="00145014" w:rsidRPr="0096291E">
        <w:rPr>
          <w:rFonts w:ascii="Franklin Gothic Medium Cond" w:hAnsi="Franklin Gothic Medium Cond"/>
        </w:rPr>
        <w:t xml:space="preserve"> </w:t>
      </w:r>
      <w:r w:rsidRPr="0096291E">
        <w:rPr>
          <w:rFonts w:ascii="Franklin Gothic Medium Cond" w:hAnsi="Franklin Gothic Medium Cond"/>
        </w:rPr>
        <w:t>acres</w:t>
      </w:r>
      <w:r w:rsidR="00506425" w:rsidRPr="0096291E">
        <w:rPr>
          <w:rFonts w:ascii="Franklin Gothic Medium Cond" w:hAnsi="Franklin Gothic Medium Cond"/>
        </w:rPr>
        <w:t>.  See Table 2</w:t>
      </w:r>
      <w:r w:rsidRPr="0096291E">
        <w:rPr>
          <w:rFonts w:ascii="Franklin Gothic Medium Cond" w:hAnsi="Franklin Gothic Medium Cond"/>
        </w:rPr>
        <w:t xml:space="preserve"> for a breakdown by </w:t>
      </w:r>
      <w:r w:rsidR="00145014" w:rsidRPr="0096291E">
        <w:rPr>
          <w:rFonts w:ascii="Franklin Gothic Medium Cond" w:hAnsi="Franklin Gothic Medium Cond"/>
        </w:rPr>
        <w:t>Installation</w:t>
      </w:r>
      <w:r w:rsidRPr="0096291E">
        <w:rPr>
          <w:rFonts w:ascii="Franklin Gothic Medium Cond" w:hAnsi="Franklin Gothic Medium Cond"/>
        </w:rPr>
        <w:t>.</w:t>
      </w:r>
    </w:p>
    <w:p w14:paraId="1F996A40" w14:textId="208076FF" w:rsidR="005B3BD1" w:rsidRPr="0096291E" w:rsidRDefault="005B3BD1" w:rsidP="00B415AD">
      <w:pPr>
        <w:spacing w:after="0" w:line="240" w:lineRule="auto"/>
      </w:pPr>
      <w:r w:rsidRPr="0096291E">
        <w:fldChar w:fldCharType="begin"/>
      </w:r>
      <w:r w:rsidRPr="0096291E">
        <w:instrText xml:space="preserve"> LINK Excel.Sheet.12 "\\\\naeanrfkfs101V\\CS034$\\NAVFAC_NRFK_N40085_Share_1\\Environmental\\EV\\REC\\Chesapeake Bay\\TMDL by Jurisdictions\\Phase III WIPs\\01 DoD Phase III WIP Narratives\\01 Use this File for All Tables for WIP Narratives.xlsx" "Table 2 Area Imp_Per!R1C16:R12C19" \a \f 4 \h </w:instrText>
      </w:r>
      <w:r w:rsidR="0096291E">
        <w:instrText xml:space="preserve"> \* MERGEFORMAT </w:instrText>
      </w:r>
      <w:r w:rsidRPr="0096291E">
        <w:fldChar w:fldCharType="separate"/>
      </w:r>
    </w:p>
    <w:tbl>
      <w:tblPr>
        <w:tblW w:w="8680" w:type="dxa"/>
        <w:tblLook w:val="04A0" w:firstRow="1" w:lastRow="0" w:firstColumn="1" w:lastColumn="0" w:noHBand="0" w:noVBand="1"/>
      </w:tblPr>
      <w:tblGrid>
        <w:gridCol w:w="4660"/>
        <w:gridCol w:w="1340"/>
        <w:gridCol w:w="1340"/>
        <w:gridCol w:w="1340"/>
      </w:tblGrid>
      <w:tr w:rsidR="005B3BD1" w:rsidRPr="0096291E" w14:paraId="67CCCF13" w14:textId="77777777" w:rsidTr="005B3BD1">
        <w:trPr>
          <w:trHeight w:val="315"/>
        </w:trPr>
        <w:tc>
          <w:tcPr>
            <w:tcW w:w="8680" w:type="dxa"/>
            <w:gridSpan w:val="4"/>
            <w:tcBorders>
              <w:top w:val="nil"/>
              <w:left w:val="nil"/>
              <w:bottom w:val="nil"/>
              <w:right w:val="nil"/>
            </w:tcBorders>
            <w:shd w:val="clear" w:color="000000" w:fill="333F4F"/>
            <w:vAlign w:val="center"/>
            <w:hideMark/>
          </w:tcPr>
          <w:p w14:paraId="1DD74DB5" w14:textId="1F44706B" w:rsidR="005B3BD1" w:rsidRPr="0096291E" w:rsidRDefault="005B3BD1" w:rsidP="005B3BD1">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 xml:space="preserve"> Table 2 :  Acreage of DoD Installations within Pennsylvania</w:t>
            </w:r>
          </w:p>
        </w:tc>
      </w:tr>
      <w:tr w:rsidR="005B3BD1" w:rsidRPr="0096291E" w14:paraId="663E09E2" w14:textId="77777777" w:rsidTr="005B3BD1">
        <w:trPr>
          <w:trHeight w:val="525"/>
        </w:trPr>
        <w:tc>
          <w:tcPr>
            <w:tcW w:w="4660" w:type="dxa"/>
            <w:tcBorders>
              <w:top w:val="single" w:sz="8" w:space="0" w:color="909D93"/>
              <w:left w:val="nil"/>
              <w:bottom w:val="single" w:sz="8" w:space="0" w:color="909D93"/>
              <w:right w:val="single" w:sz="8" w:space="0" w:color="909D93"/>
            </w:tcBorders>
            <w:shd w:val="clear" w:color="000000" w:fill="F2F2F2"/>
            <w:vAlign w:val="bottom"/>
            <w:hideMark/>
          </w:tcPr>
          <w:p w14:paraId="37310031"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Installation</w:t>
            </w:r>
          </w:p>
        </w:tc>
        <w:tc>
          <w:tcPr>
            <w:tcW w:w="1340" w:type="dxa"/>
            <w:tcBorders>
              <w:top w:val="single" w:sz="8" w:space="0" w:color="909D93"/>
              <w:left w:val="nil"/>
              <w:bottom w:val="single" w:sz="8" w:space="0" w:color="909D93"/>
              <w:right w:val="single" w:sz="8" w:space="0" w:color="909D93"/>
            </w:tcBorders>
            <w:shd w:val="clear" w:color="000000" w:fill="F2F2F2"/>
            <w:vAlign w:val="bottom"/>
            <w:hideMark/>
          </w:tcPr>
          <w:p w14:paraId="6DE12E0A"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Total Area</w:t>
            </w:r>
          </w:p>
        </w:tc>
        <w:tc>
          <w:tcPr>
            <w:tcW w:w="1340" w:type="dxa"/>
            <w:tcBorders>
              <w:top w:val="single" w:sz="8" w:space="0" w:color="909D93"/>
              <w:left w:val="nil"/>
              <w:bottom w:val="single" w:sz="8" w:space="0" w:color="909D93"/>
              <w:right w:val="single" w:sz="8" w:space="0" w:color="909D93"/>
            </w:tcBorders>
            <w:shd w:val="clear" w:color="000000" w:fill="F2F2F2"/>
            <w:vAlign w:val="bottom"/>
            <w:hideMark/>
          </w:tcPr>
          <w:p w14:paraId="72B03874"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Impervious Area</w:t>
            </w:r>
          </w:p>
        </w:tc>
        <w:tc>
          <w:tcPr>
            <w:tcW w:w="1340" w:type="dxa"/>
            <w:tcBorders>
              <w:top w:val="single" w:sz="8" w:space="0" w:color="909D93"/>
              <w:left w:val="nil"/>
              <w:bottom w:val="single" w:sz="8" w:space="0" w:color="909D93"/>
              <w:right w:val="nil"/>
            </w:tcBorders>
            <w:shd w:val="clear" w:color="000000" w:fill="F2F2F2"/>
            <w:vAlign w:val="bottom"/>
            <w:hideMark/>
          </w:tcPr>
          <w:p w14:paraId="6D72C009"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Pervious Area</w:t>
            </w:r>
          </w:p>
        </w:tc>
      </w:tr>
      <w:tr w:rsidR="005B3BD1" w:rsidRPr="0096291E" w14:paraId="38E3B4A3"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750E239A"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99th RSC (PA)</w:t>
            </w:r>
          </w:p>
        </w:tc>
        <w:tc>
          <w:tcPr>
            <w:tcW w:w="1340" w:type="dxa"/>
            <w:tcBorders>
              <w:top w:val="nil"/>
              <w:left w:val="nil"/>
              <w:bottom w:val="single" w:sz="8" w:space="0" w:color="909D93"/>
              <w:right w:val="single" w:sz="8" w:space="0" w:color="909D93"/>
            </w:tcBorders>
            <w:shd w:val="clear" w:color="auto" w:fill="auto"/>
            <w:noWrap/>
            <w:vAlign w:val="bottom"/>
            <w:hideMark/>
          </w:tcPr>
          <w:p w14:paraId="3A78B87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238.2</w:t>
            </w:r>
          </w:p>
        </w:tc>
        <w:tc>
          <w:tcPr>
            <w:tcW w:w="1340" w:type="dxa"/>
            <w:tcBorders>
              <w:top w:val="nil"/>
              <w:left w:val="nil"/>
              <w:bottom w:val="single" w:sz="8" w:space="0" w:color="909D93"/>
              <w:right w:val="single" w:sz="8" w:space="0" w:color="909D93"/>
            </w:tcBorders>
            <w:shd w:val="clear" w:color="auto" w:fill="auto"/>
            <w:noWrap/>
            <w:vAlign w:val="bottom"/>
            <w:hideMark/>
          </w:tcPr>
          <w:p w14:paraId="444A82D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101.5</w:t>
            </w:r>
          </w:p>
        </w:tc>
        <w:tc>
          <w:tcPr>
            <w:tcW w:w="1340" w:type="dxa"/>
            <w:tcBorders>
              <w:top w:val="nil"/>
              <w:left w:val="nil"/>
              <w:bottom w:val="single" w:sz="8" w:space="0" w:color="909D93"/>
              <w:right w:val="nil"/>
            </w:tcBorders>
            <w:shd w:val="clear" w:color="auto" w:fill="auto"/>
            <w:noWrap/>
            <w:vAlign w:val="bottom"/>
            <w:hideMark/>
          </w:tcPr>
          <w:p w14:paraId="7989DCA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136.8</w:t>
            </w:r>
          </w:p>
        </w:tc>
      </w:tr>
      <w:tr w:rsidR="005B3BD1" w:rsidRPr="0096291E" w14:paraId="440544E1"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12959853"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Army Reserve National Guard (PA) - State College FMS 29 (42E79)</w:t>
            </w:r>
          </w:p>
        </w:tc>
        <w:tc>
          <w:tcPr>
            <w:tcW w:w="1340" w:type="dxa"/>
            <w:tcBorders>
              <w:top w:val="nil"/>
              <w:left w:val="nil"/>
              <w:bottom w:val="single" w:sz="8" w:space="0" w:color="909D93"/>
              <w:right w:val="single" w:sz="8" w:space="0" w:color="909D93"/>
            </w:tcBorders>
            <w:shd w:val="clear" w:color="auto" w:fill="auto"/>
            <w:noWrap/>
            <w:vAlign w:val="bottom"/>
            <w:hideMark/>
          </w:tcPr>
          <w:p w14:paraId="10016A1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22.6</w:t>
            </w:r>
          </w:p>
        </w:tc>
        <w:tc>
          <w:tcPr>
            <w:tcW w:w="1340" w:type="dxa"/>
            <w:tcBorders>
              <w:top w:val="nil"/>
              <w:left w:val="nil"/>
              <w:bottom w:val="single" w:sz="8" w:space="0" w:color="909D93"/>
              <w:right w:val="single" w:sz="8" w:space="0" w:color="909D93"/>
            </w:tcBorders>
            <w:shd w:val="clear" w:color="auto" w:fill="auto"/>
            <w:noWrap/>
            <w:vAlign w:val="bottom"/>
            <w:hideMark/>
          </w:tcPr>
          <w:p w14:paraId="214FC83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6.8</w:t>
            </w:r>
          </w:p>
        </w:tc>
        <w:tc>
          <w:tcPr>
            <w:tcW w:w="1340" w:type="dxa"/>
            <w:tcBorders>
              <w:top w:val="nil"/>
              <w:left w:val="nil"/>
              <w:bottom w:val="single" w:sz="8" w:space="0" w:color="909D93"/>
              <w:right w:val="nil"/>
            </w:tcBorders>
            <w:shd w:val="clear" w:color="auto" w:fill="auto"/>
            <w:noWrap/>
            <w:vAlign w:val="bottom"/>
            <w:hideMark/>
          </w:tcPr>
          <w:p w14:paraId="0CC0302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15.9</w:t>
            </w:r>
          </w:p>
        </w:tc>
      </w:tr>
      <w:tr w:rsidR="005B3BD1" w:rsidRPr="0096291E" w14:paraId="5C3D3B66"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1930425C"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Carlisle Barracks</w:t>
            </w:r>
          </w:p>
        </w:tc>
        <w:tc>
          <w:tcPr>
            <w:tcW w:w="1340" w:type="dxa"/>
            <w:tcBorders>
              <w:top w:val="nil"/>
              <w:left w:val="nil"/>
              <w:bottom w:val="single" w:sz="8" w:space="0" w:color="909D93"/>
              <w:right w:val="single" w:sz="8" w:space="0" w:color="909D93"/>
            </w:tcBorders>
            <w:shd w:val="clear" w:color="auto" w:fill="auto"/>
            <w:noWrap/>
            <w:vAlign w:val="bottom"/>
            <w:hideMark/>
          </w:tcPr>
          <w:p w14:paraId="6B6E75F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445.0</w:t>
            </w:r>
          </w:p>
        </w:tc>
        <w:tc>
          <w:tcPr>
            <w:tcW w:w="1340" w:type="dxa"/>
            <w:tcBorders>
              <w:top w:val="nil"/>
              <w:left w:val="nil"/>
              <w:bottom w:val="single" w:sz="8" w:space="0" w:color="909D93"/>
              <w:right w:val="single" w:sz="8" w:space="0" w:color="909D93"/>
            </w:tcBorders>
            <w:shd w:val="clear" w:color="auto" w:fill="auto"/>
            <w:noWrap/>
            <w:vAlign w:val="bottom"/>
            <w:hideMark/>
          </w:tcPr>
          <w:p w14:paraId="07B1A8C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109.3</w:t>
            </w:r>
          </w:p>
        </w:tc>
        <w:tc>
          <w:tcPr>
            <w:tcW w:w="1340" w:type="dxa"/>
            <w:tcBorders>
              <w:top w:val="nil"/>
              <w:left w:val="nil"/>
              <w:bottom w:val="single" w:sz="8" w:space="0" w:color="909D93"/>
              <w:right w:val="nil"/>
            </w:tcBorders>
            <w:shd w:val="clear" w:color="auto" w:fill="auto"/>
            <w:noWrap/>
            <w:vAlign w:val="bottom"/>
            <w:hideMark/>
          </w:tcPr>
          <w:p w14:paraId="45A4BEE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335.7</w:t>
            </w:r>
          </w:p>
        </w:tc>
      </w:tr>
      <w:tr w:rsidR="005B3BD1" w:rsidRPr="0096291E" w14:paraId="349A55CF"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341CA5D3"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Defense Distribution Depot Susquehanna</w:t>
            </w:r>
          </w:p>
        </w:tc>
        <w:tc>
          <w:tcPr>
            <w:tcW w:w="1340" w:type="dxa"/>
            <w:tcBorders>
              <w:top w:val="nil"/>
              <w:left w:val="nil"/>
              <w:bottom w:val="single" w:sz="8" w:space="0" w:color="909D93"/>
              <w:right w:val="single" w:sz="8" w:space="0" w:color="909D93"/>
            </w:tcBorders>
            <w:shd w:val="clear" w:color="auto" w:fill="auto"/>
            <w:noWrap/>
            <w:vAlign w:val="bottom"/>
            <w:hideMark/>
          </w:tcPr>
          <w:p w14:paraId="4A126D76"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838.6</w:t>
            </w:r>
          </w:p>
        </w:tc>
        <w:tc>
          <w:tcPr>
            <w:tcW w:w="1340" w:type="dxa"/>
            <w:tcBorders>
              <w:top w:val="nil"/>
              <w:left w:val="nil"/>
              <w:bottom w:val="single" w:sz="8" w:space="0" w:color="909D93"/>
              <w:right w:val="single" w:sz="8" w:space="0" w:color="909D93"/>
            </w:tcBorders>
            <w:shd w:val="clear" w:color="auto" w:fill="auto"/>
            <w:noWrap/>
            <w:vAlign w:val="bottom"/>
            <w:hideMark/>
          </w:tcPr>
          <w:p w14:paraId="3FFE319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378.6</w:t>
            </w:r>
          </w:p>
        </w:tc>
        <w:tc>
          <w:tcPr>
            <w:tcW w:w="1340" w:type="dxa"/>
            <w:tcBorders>
              <w:top w:val="nil"/>
              <w:left w:val="nil"/>
              <w:bottom w:val="single" w:sz="8" w:space="0" w:color="909D93"/>
              <w:right w:val="nil"/>
            </w:tcBorders>
            <w:shd w:val="clear" w:color="auto" w:fill="auto"/>
            <w:noWrap/>
            <w:vAlign w:val="bottom"/>
            <w:hideMark/>
          </w:tcPr>
          <w:p w14:paraId="15C15303"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460.0</w:t>
            </w:r>
          </w:p>
        </w:tc>
      </w:tr>
      <w:tr w:rsidR="005B3BD1" w:rsidRPr="0096291E" w14:paraId="06AAFFF5"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1FDAB720"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Fort Indiantown Gap</w:t>
            </w:r>
          </w:p>
        </w:tc>
        <w:tc>
          <w:tcPr>
            <w:tcW w:w="1340" w:type="dxa"/>
            <w:tcBorders>
              <w:top w:val="nil"/>
              <w:left w:val="nil"/>
              <w:bottom w:val="single" w:sz="8" w:space="0" w:color="909D93"/>
              <w:right w:val="single" w:sz="8" w:space="0" w:color="909D93"/>
            </w:tcBorders>
            <w:shd w:val="clear" w:color="auto" w:fill="auto"/>
            <w:noWrap/>
            <w:vAlign w:val="bottom"/>
            <w:hideMark/>
          </w:tcPr>
          <w:p w14:paraId="24B000B2"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17,160.0</w:t>
            </w:r>
          </w:p>
        </w:tc>
        <w:tc>
          <w:tcPr>
            <w:tcW w:w="1340" w:type="dxa"/>
            <w:tcBorders>
              <w:top w:val="nil"/>
              <w:left w:val="nil"/>
              <w:bottom w:val="single" w:sz="8" w:space="0" w:color="909D93"/>
              <w:right w:val="single" w:sz="8" w:space="0" w:color="909D93"/>
            </w:tcBorders>
            <w:shd w:val="clear" w:color="auto" w:fill="auto"/>
            <w:noWrap/>
            <w:vAlign w:val="bottom"/>
            <w:hideMark/>
          </w:tcPr>
          <w:p w14:paraId="0F177DBD"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2,222.0</w:t>
            </w:r>
          </w:p>
        </w:tc>
        <w:tc>
          <w:tcPr>
            <w:tcW w:w="1340" w:type="dxa"/>
            <w:tcBorders>
              <w:top w:val="nil"/>
              <w:left w:val="nil"/>
              <w:bottom w:val="single" w:sz="8" w:space="0" w:color="909D93"/>
              <w:right w:val="nil"/>
            </w:tcBorders>
            <w:shd w:val="clear" w:color="auto" w:fill="auto"/>
            <w:noWrap/>
            <w:vAlign w:val="bottom"/>
            <w:hideMark/>
          </w:tcPr>
          <w:p w14:paraId="133F83A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14,938.0</w:t>
            </w:r>
          </w:p>
        </w:tc>
      </w:tr>
      <w:tr w:rsidR="005B3BD1" w:rsidRPr="0096291E" w14:paraId="74B5FCFB"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6929FC65"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Letterkenny Army Depot</w:t>
            </w:r>
          </w:p>
        </w:tc>
        <w:tc>
          <w:tcPr>
            <w:tcW w:w="1340" w:type="dxa"/>
            <w:tcBorders>
              <w:top w:val="nil"/>
              <w:left w:val="nil"/>
              <w:bottom w:val="single" w:sz="8" w:space="0" w:color="909D93"/>
              <w:right w:val="single" w:sz="8" w:space="0" w:color="909D93"/>
            </w:tcBorders>
            <w:shd w:val="clear" w:color="auto" w:fill="auto"/>
            <w:noWrap/>
            <w:vAlign w:val="bottom"/>
            <w:hideMark/>
          </w:tcPr>
          <w:p w14:paraId="0AC496D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18,340.0</w:t>
            </w:r>
          </w:p>
        </w:tc>
        <w:tc>
          <w:tcPr>
            <w:tcW w:w="1340" w:type="dxa"/>
            <w:tcBorders>
              <w:top w:val="nil"/>
              <w:left w:val="nil"/>
              <w:bottom w:val="single" w:sz="8" w:space="0" w:color="909D93"/>
              <w:right w:val="single" w:sz="8" w:space="0" w:color="909D93"/>
            </w:tcBorders>
            <w:shd w:val="clear" w:color="auto" w:fill="auto"/>
            <w:noWrap/>
            <w:vAlign w:val="bottom"/>
            <w:hideMark/>
          </w:tcPr>
          <w:p w14:paraId="32DBA261"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351.2</w:t>
            </w:r>
          </w:p>
        </w:tc>
        <w:tc>
          <w:tcPr>
            <w:tcW w:w="1340" w:type="dxa"/>
            <w:tcBorders>
              <w:top w:val="nil"/>
              <w:left w:val="nil"/>
              <w:bottom w:val="single" w:sz="8" w:space="0" w:color="909D93"/>
              <w:right w:val="nil"/>
            </w:tcBorders>
            <w:shd w:val="clear" w:color="auto" w:fill="auto"/>
            <w:noWrap/>
            <w:vAlign w:val="bottom"/>
            <w:hideMark/>
          </w:tcPr>
          <w:p w14:paraId="2EF128C6"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17,988.9</w:t>
            </w:r>
          </w:p>
        </w:tc>
      </w:tr>
      <w:tr w:rsidR="005B3BD1" w:rsidRPr="0096291E" w14:paraId="2A078CBE"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04B72D36"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NSA Mechanicsburg</w:t>
            </w:r>
          </w:p>
        </w:tc>
        <w:tc>
          <w:tcPr>
            <w:tcW w:w="1340" w:type="dxa"/>
            <w:tcBorders>
              <w:top w:val="nil"/>
              <w:left w:val="nil"/>
              <w:bottom w:val="single" w:sz="8" w:space="0" w:color="909D93"/>
              <w:right w:val="single" w:sz="8" w:space="0" w:color="909D93"/>
            </w:tcBorders>
            <w:shd w:val="clear" w:color="auto" w:fill="auto"/>
            <w:noWrap/>
            <w:vAlign w:val="bottom"/>
            <w:hideMark/>
          </w:tcPr>
          <w:p w14:paraId="024E2632"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805.0</w:t>
            </w:r>
          </w:p>
        </w:tc>
        <w:tc>
          <w:tcPr>
            <w:tcW w:w="1340" w:type="dxa"/>
            <w:tcBorders>
              <w:top w:val="nil"/>
              <w:left w:val="nil"/>
              <w:bottom w:val="single" w:sz="8" w:space="0" w:color="909D93"/>
              <w:right w:val="single" w:sz="8" w:space="0" w:color="909D93"/>
            </w:tcBorders>
            <w:shd w:val="clear" w:color="auto" w:fill="auto"/>
            <w:noWrap/>
            <w:vAlign w:val="bottom"/>
            <w:hideMark/>
          </w:tcPr>
          <w:p w14:paraId="0B1BFAC6"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468.0</w:t>
            </w:r>
          </w:p>
        </w:tc>
        <w:tc>
          <w:tcPr>
            <w:tcW w:w="1340" w:type="dxa"/>
            <w:tcBorders>
              <w:top w:val="nil"/>
              <w:left w:val="nil"/>
              <w:bottom w:val="single" w:sz="8" w:space="0" w:color="909D93"/>
              <w:right w:val="nil"/>
            </w:tcBorders>
            <w:shd w:val="clear" w:color="auto" w:fill="auto"/>
            <w:noWrap/>
            <w:vAlign w:val="bottom"/>
            <w:hideMark/>
          </w:tcPr>
          <w:p w14:paraId="4B7030A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337.0</w:t>
            </w:r>
          </w:p>
        </w:tc>
      </w:tr>
      <w:tr w:rsidR="005B3BD1" w:rsidRPr="0096291E" w14:paraId="638466E6"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7EAF18E8"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Raven Rock Mountain Complex (RRMC)</w:t>
            </w:r>
          </w:p>
        </w:tc>
        <w:tc>
          <w:tcPr>
            <w:tcW w:w="1340" w:type="dxa"/>
            <w:tcBorders>
              <w:top w:val="nil"/>
              <w:left w:val="nil"/>
              <w:bottom w:val="single" w:sz="8" w:space="0" w:color="909D93"/>
              <w:right w:val="single" w:sz="8" w:space="0" w:color="909D93"/>
            </w:tcBorders>
            <w:shd w:val="clear" w:color="auto" w:fill="auto"/>
            <w:noWrap/>
            <w:vAlign w:val="bottom"/>
            <w:hideMark/>
          </w:tcPr>
          <w:p w14:paraId="1E5B6BD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900.0</w:t>
            </w:r>
          </w:p>
        </w:tc>
        <w:tc>
          <w:tcPr>
            <w:tcW w:w="1340" w:type="dxa"/>
            <w:tcBorders>
              <w:top w:val="nil"/>
              <w:left w:val="nil"/>
              <w:bottom w:val="single" w:sz="8" w:space="0" w:color="909D93"/>
              <w:right w:val="single" w:sz="8" w:space="0" w:color="909D93"/>
            </w:tcBorders>
            <w:shd w:val="clear" w:color="auto" w:fill="auto"/>
            <w:noWrap/>
            <w:vAlign w:val="bottom"/>
            <w:hideMark/>
          </w:tcPr>
          <w:p w14:paraId="34454F81"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100.0</w:t>
            </w:r>
          </w:p>
        </w:tc>
        <w:tc>
          <w:tcPr>
            <w:tcW w:w="1340" w:type="dxa"/>
            <w:tcBorders>
              <w:top w:val="nil"/>
              <w:left w:val="nil"/>
              <w:bottom w:val="single" w:sz="8" w:space="0" w:color="909D93"/>
              <w:right w:val="nil"/>
            </w:tcBorders>
            <w:shd w:val="clear" w:color="auto" w:fill="auto"/>
            <w:noWrap/>
            <w:vAlign w:val="bottom"/>
            <w:hideMark/>
          </w:tcPr>
          <w:p w14:paraId="6207E260"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800.0</w:t>
            </w:r>
          </w:p>
        </w:tc>
      </w:tr>
      <w:tr w:rsidR="005B3BD1" w:rsidRPr="0096291E" w14:paraId="2C391437"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696C6037"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Scranton Army Ammunition Plant</w:t>
            </w:r>
          </w:p>
        </w:tc>
        <w:tc>
          <w:tcPr>
            <w:tcW w:w="1340" w:type="dxa"/>
            <w:tcBorders>
              <w:top w:val="nil"/>
              <w:left w:val="nil"/>
              <w:bottom w:val="single" w:sz="8" w:space="0" w:color="909D93"/>
              <w:right w:val="single" w:sz="8" w:space="0" w:color="909D93"/>
            </w:tcBorders>
            <w:shd w:val="clear" w:color="auto" w:fill="auto"/>
            <w:noWrap/>
            <w:vAlign w:val="bottom"/>
            <w:hideMark/>
          </w:tcPr>
          <w:p w14:paraId="7DB415F0"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15.3</w:t>
            </w:r>
          </w:p>
        </w:tc>
        <w:tc>
          <w:tcPr>
            <w:tcW w:w="1340" w:type="dxa"/>
            <w:tcBorders>
              <w:top w:val="nil"/>
              <w:left w:val="nil"/>
              <w:bottom w:val="single" w:sz="8" w:space="0" w:color="909D93"/>
              <w:right w:val="single" w:sz="8" w:space="0" w:color="909D93"/>
            </w:tcBorders>
            <w:shd w:val="clear" w:color="auto" w:fill="auto"/>
            <w:noWrap/>
            <w:vAlign w:val="bottom"/>
            <w:hideMark/>
          </w:tcPr>
          <w:p w14:paraId="00BA90F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14.0</w:t>
            </w:r>
          </w:p>
        </w:tc>
        <w:tc>
          <w:tcPr>
            <w:tcW w:w="1340" w:type="dxa"/>
            <w:tcBorders>
              <w:top w:val="nil"/>
              <w:left w:val="nil"/>
              <w:bottom w:val="single" w:sz="8" w:space="0" w:color="909D93"/>
              <w:right w:val="nil"/>
            </w:tcBorders>
            <w:shd w:val="clear" w:color="auto" w:fill="auto"/>
            <w:noWrap/>
            <w:vAlign w:val="bottom"/>
            <w:hideMark/>
          </w:tcPr>
          <w:p w14:paraId="105872C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1.3</w:t>
            </w:r>
          </w:p>
        </w:tc>
      </w:tr>
      <w:tr w:rsidR="005B3BD1" w:rsidRPr="0096291E" w14:paraId="26A83D4D" w14:textId="77777777" w:rsidTr="005B3BD1">
        <w:trPr>
          <w:trHeight w:val="315"/>
        </w:trPr>
        <w:tc>
          <w:tcPr>
            <w:tcW w:w="4660" w:type="dxa"/>
            <w:tcBorders>
              <w:top w:val="nil"/>
              <w:left w:val="nil"/>
              <w:bottom w:val="single" w:sz="8" w:space="0" w:color="909D93"/>
              <w:right w:val="single" w:sz="8" w:space="0" w:color="909D93"/>
            </w:tcBorders>
            <w:shd w:val="clear" w:color="auto" w:fill="auto"/>
            <w:noWrap/>
            <w:vAlign w:val="bottom"/>
            <w:hideMark/>
          </w:tcPr>
          <w:p w14:paraId="24C95CFC" w14:textId="77777777" w:rsidR="005B3BD1" w:rsidRPr="0096291E" w:rsidRDefault="005B3BD1" w:rsidP="005B3BD1">
            <w:pPr>
              <w:spacing w:after="0" w:line="240" w:lineRule="auto"/>
              <w:jc w:val="right"/>
              <w:rPr>
                <w:rFonts w:ascii="Franklin Gothic Medium Cond" w:eastAsia="Times New Roman" w:hAnsi="Franklin Gothic Medium Cond" w:cs="Calibri"/>
                <w:sz w:val="18"/>
                <w:szCs w:val="18"/>
              </w:rPr>
            </w:pPr>
            <w:r w:rsidRPr="0096291E">
              <w:rPr>
                <w:rFonts w:ascii="Franklin Gothic Medium Cond" w:eastAsia="Times New Roman" w:hAnsi="Franklin Gothic Medium Cond" w:cs="Calibri"/>
                <w:sz w:val="18"/>
                <w:szCs w:val="18"/>
              </w:rPr>
              <w:t>Total</w:t>
            </w:r>
          </w:p>
        </w:tc>
        <w:tc>
          <w:tcPr>
            <w:tcW w:w="1340" w:type="dxa"/>
            <w:tcBorders>
              <w:top w:val="nil"/>
              <w:left w:val="nil"/>
              <w:bottom w:val="single" w:sz="8" w:space="0" w:color="909D93"/>
              <w:right w:val="single" w:sz="8" w:space="0" w:color="909D93"/>
            </w:tcBorders>
            <w:shd w:val="clear" w:color="auto" w:fill="auto"/>
            <w:noWrap/>
            <w:vAlign w:val="bottom"/>
            <w:hideMark/>
          </w:tcPr>
          <w:p w14:paraId="5C00E6F4" w14:textId="77777777" w:rsidR="005B3BD1" w:rsidRPr="0096291E" w:rsidRDefault="005B3BD1" w:rsidP="005B3BD1">
            <w:pPr>
              <w:spacing w:after="0" w:line="240" w:lineRule="auto"/>
              <w:jc w:val="right"/>
              <w:rPr>
                <w:rFonts w:ascii="Franklin Gothic Medium Cond" w:eastAsia="Times New Roman" w:hAnsi="Franklin Gothic Medium Cond" w:cs="Calibri"/>
                <w:sz w:val="18"/>
                <w:szCs w:val="18"/>
              </w:rPr>
            </w:pPr>
            <w:r w:rsidRPr="0096291E">
              <w:rPr>
                <w:rFonts w:ascii="Franklin Gothic Medium Cond" w:eastAsia="Times New Roman" w:hAnsi="Franklin Gothic Medium Cond" w:cs="Calibri"/>
                <w:sz w:val="18"/>
                <w:szCs w:val="18"/>
              </w:rPr>
              <w:t>38,764.8</w:t>
            </w:r>
          </w:p>
        </w:tc>
        <w:tc>
          <w:tcPr>
            <w:tcW w:w="1340" w:type="dxa"/>
            <w:tcBorders>
              <w:top w:val="nil"/>
              <w:left w:val="nil"/>
              <w:bottom w:val="single" w:sz="8" w:space="0" w:color="909D93"/>
              <w:right w:val="single" w:sz="8" w:space="0" w:color="909D93"/>
            </w:tcBorders>
            <w:shd w:val="clear" w:color="auto" w:fill="auto"/>
            <w:noWrap/>
            <w:vAlign w:val="bottom"/>
            <w:hideMark/>
          </w:tcPr>
          <w:p w14:paraId="29A91810" w14:textId="77777777" w:rsidR="005B3BD1" w:rsidRPr="0096291E" w:rsidRDefault="005B3BD1" w:rsidP="005B3BD1">
            <w:pPr>
              <w:spacing w:after="0" w:line="240" w:lineRule="auto"/>
              <w:jc w:val="right"/>
              <w:rPr>
                <w:rFonts w:ascii="Franklin Gothic Medium Cond" w:eastAsia="Times New Roman" w:hAnsi="Franklin Gothic Medium Cond" w:cs="Calibri"/>
                <w:sz w:val="18"/>
                <w:szCs w:val="18"/>
              </w:rPr>
            </w:pPr>
            <w:r w:rsidRPr="0096291E">
              <w:rPr>
                <w:rFonts w:ascii="Franklin Gothic Medium Cond" w:eastAsia="Times New Roman" w:hAnsi="Franklin Gothic Medium Cond" w:cs="Calibri"/>
                <w:sz w:val="18"/>
                <w:szCs w:val="18"/>
              </w:rPr>
              <w:t>3,751.3</w:t>
            </w:r>
          </w:p>
        </w:tc>
        <w:tc>
          <w:tcPr>
            <w:tcW w:w="1340" w:type="dxa"/>
            <w:tcBorders>
              <w:top w:val="nil"/>
              <w:left w:val="nil"/>
              <w:bottom w:val="single" w:sz="8" w:space="0" w:color="909D93"/>
              <w:right w:val="nil"/>
            </w:tcBorders>
            <w:shd w:val="clear" w:color="auto" w:fill="auto"/>
            <w:noWrap/>
            <w:vAlign w:val="bottom"/>
            <w:hideMark/>
          </w:tcPr>
          <w:p w14:paraId="570CF1E2" w14:textId="77777777" w:rsidR="005B3BD1" w:rsidRPr="0096291E" w:rsidRDefault="005B3BD1" w:rsidP="005B3BD1">
            <w:pPr>
              <w:spacing w:after="0" w:line="240" w:lineRule="auto"/>
              <w:jc w:val="right"/>
              <w:rPr>
                <w:rFonts w:ascii="Franklin Gothic Medium Cond" w:eastAsia="Times New Roman" w:hAnsi="Franklin Gothic Medium Cond" w:cs="Calibri"/>
                <w:sz w:val="18"/>
                <w:szCs w:val="18"/>
              </w:rPr>
            </w:pPr>
            <w:r w:rsidRPr="0096291E">
              <w:rPr>
                <w:rFonts w:ascii="Franklin Gothic Medium Cond" w:eastAsia="Times New Roman" w:hAnsi="Franklin Gothic Medium Cond" w:cs="Calibri"/>
                <w:sz w:val="18"/>
                <w:szCs w:val="18"/>
              </w:rPr>
              <w:t>35,013.5</w:t>
            </w:r>
          </w:p>
        </w:tc>
      </w:tr>
    </w:tbl>
    <w:p w14:paraId="59B2DE32" w14:textId="77777777" w:rsidR="0064548B" w:rsidRPr="0096291E" w:rsidRDefault="005B3BD1" w:rsidP="003D4184">
      <w:pPr>
        <w:spacing w:after="0" w:line="240" w:lineRule="auto"/>
      </w:pPr>
      <w:r w:rsidRPr="0096291E">
        <w:fldChar w:fldCharType="end"/>
      </w:r>
    </w:p>
    <w:p w14:paraId="7FBAA1F8" w14:textId="77777777" w:rsidR="005617F1" w:rsidRPr="0096291E" w:rsidRDefault="005617F1" w:rsidP="003D4184">
      <w:pPr>
        <w:spacing w:after="0" w:line="240" w:lineRule="auto"/>
        <w:rPr>
          <w:rFonts w:ascii="Franklin Gothic Medium Cond" w:hAnsi="Franklin Gothic Medium Cond"/>
          <w:b/>
        </w:rPr>
      </w:pPr>
    </w:p>
    <w:p w14:paraId="55075494" w14:textId="77777777" w:rsidR="005617F1" w:rsidRPr="0096291E" w:rsidRDefault="005617F1" w:rsidP="003D4184">
      <w:pPr>
        <w:spacing w:after="0" w:line="240" w:lineRule="auto"/>
        <w:rPr>
          <w:rFonts w:ascii="Franklin Gothic Medium Cond" w:hAnsi="Franklin Gothic Medium Cond"/>
          <w:b/>
        </w:rPr>
      </w:pPr>
    </w:p>
    <w:p w14:paraId="4028DF52" w14:textId="17A5F727" w:rsidR="007773C5" w:rsidRPr="0096291E" w:rsidRDefault="005040E2" w:rsidP="003D4184">
      <w:pPr>
        <w:spacing w:after="0" w:line="240" w:lineRule="auto"/>
        <w:rPr>
          <w:rFonts w:ascii="Franklin Gothic Medium Cond" w:hAnsi="Franklin Gothic Medium Cond"/>
          <w:b/>
        </w:rPr>
      </w:pPr>
      <w:r w:rsidRPr="0096291E">
        <w:rPr>
          <w:rFonts w:ascii="Franklin Gothic Medium Cond" w:hAnsi="Franklin Gothic Medium Cond"/>
          <w:b/>
        </w:rPr>
        <w:lastRenderedPageBreak/>
        <w:t>1.5</w:t>
      </w:r>
      <w:r w:rsidRPr="0096291E">
        <w:rPr>
          <w:rFonts w:ascii="Franklin Gothic Medium Cond" w:hAnsi="Franklin Gothic Medium Cond"/>
          <w:b/>
        </w:rPr>
        <w:tab/>
      </w:r>
      <w:r w:rsidR="006A7807" w:rsidRPr="0096291E">
        <w:rPr>
          <w:rFonts w:ascii="Franklin Gothic Medium Cond" w:hAnsi="Franklin Gothic Medium Cond"/>
          <w:b/>
        </w:rPr>
        <w:t>L</w:t>
      </w:r>
      <w:r w:rsidR="007773C5" w:rsidRPr="0096291E">
        <w:rPr>
          <w:rFonts w:ascii="Franklin Gothic Medium Cond" w:hAnsi="Franklin Gothic Medium Cond"/>
          <w:b/>
        </w:rPr>
        <w:t>and Use Types</w:t>
      </w:r>
    </w:p>
    <w:p w14:paraId="5F79B80A" w14:textId="77777777" w:rsidR="00731F4B" w:rsidRPr="0096291E" w:rsidRDefault="00731F4B" w:rsidP="00B415AD">
      <w:pPr>
        <w:spacing w:after="0" w:line="240" w:lineRule="auto"/>
        <w:rPr>
          <w:rFonts w:ascii="Franklin Gothic Medium Cond" w:hAnsi="Franklin Gothic Medium Cond"/>
        </w:rPr>
      </w:pPr>
    </w:p>
    <w:p w14:paraId="3A0CB69A" w14:textId="0D9B1C6E" w:rsidR="00B415AD" w:rsidRPr="0096291E" w:rsidRDefault="007F046F" w:rsidP="00B415AD">
      <w:pPr>
        <w:spacing w:after="0" w:line="240" w:lineRule="auto"/>
        <w:rPr>
          <w:rFonts w:ascii="Franklin Gothic Medium Cond" w:hAnsi="Franklin Gothic Medium Cond"/>
        </w:rPr>
      </w:pPr>
      <w:r w:rsidRPr="0096291E">
        <w:rPr>
          <w:rFonts w:ascii="Franklin Gothic Medium Cond" w:hAnsi="Franklin Gothic Medium Cond"/>
        </w:rPr>
        <w:t xml:space="preserve">DoD installations are composed of military, industrial, administrative, recreational, residential and open space land uses.  </w:t>
      </w:r>
      <w:r w:rsidR="00FA37C7" w:rsidRPr="0096291E">
        <w:rPr>
          <w:rFonts w:ascii="Franklin Gothic Medium Cond" w:hAnsi="Franklin Gothic Medium Cond"/>
        </w:rPr>
        <w:t>Letterkenny Army Depot also has agricultural land uses.</w:t>
      </w:r>
      <w:r w:rsidR="00316E3E" w:rsidRPr="0096291E">
        <w:rPr>
          <w:rFonts w:ascii="Franklin Gothic Medium Cond" w:hAnsi="Franklin Gothic Medium Cond"/>
        </w:rPr>
        <w:t xml:space="preserve"> </w:t>
      </w:r>
    </w:p>
    <w:p w14:paraId="24FD3D03" w14:textId="13B43F08" w:rsidR="00731F4B" w:rsidRPr="0096291E" w:rsidRDefault="00731F4B" w:rsidP="00B415AD">
      <w:pPr>
        <w:spacing w:after="0" w:line="240" w:lineRule="auto"/>
        <w:rPr>
          <w:rFonts w:ascii="Franklin Gothic Medium Cond" w:hAnsi="Franklin Gothic Medium Cond"/>
        </w:rPr>
      </w:pPr>
    </w:p>
    <w:p w14:paraId="192AA315" w14:textId="36000F63" w:rsidR="007773C5" w:rsidRPr="0096291E" w:rsidRDefault="005040E2" w:rsidP="005040E2">
      <w:pPr>
        <w:spacing w:after="0" w:line="240" w:lineRule="auto"/>
        <w:ind w:left="540" w:hanging="540"/>
        <w:rPr>
          <w:rFonts w:ascii="Franklin Gothic Medium Cond" w:hAnsi="Franklin Gothic Medium Cond"/>
          <w:b/>
        </w:rPr>
      </w:pPr>
      <w:r w:rsidRPr="0096291E">
        <w:rPr>
          <w:rFonts w:ascii="Franklin Gothic Medium Cond" w:hAnsi="Franklin Gothic Medium Cond"/>
          <w:b/>
        </w:rPr>
        <w:t>1.6</w:t>
      </w:r>
      <w:r w:rsidRPr="0096291E">
        <w:rPr>
          <w:rFonts w:ascii="Franklin Gothic Medium Cond" w:hAnsi="Franklin Gothic Medium Cond"/>
          <w:b/>
        </w:rPr>
        <w:tab/>
      </w:r>
      <w:r w:rsidR="007773C5" w:rsidRPr="0096291E">
        <w:rPr>
          <w:rFonts w:ascii="Franklin Gothic Medium Cond" w:hAnsi="Franklin Gothic Medium Cond"/>
          <w:b/>
        </w:rPr>
        <w:t>Nature of Activities</w:t>
      </w:r>
    </w:p>
    <w:p w14:paraId="0E869478" w14:textId="77777777" w:rsidR="00731F4B" w:rsidRPr="0096291E" w:rsidRDefault="00731F4B" w:rsidP="00B415AD">
      <w:pPr>
        <w:spacing w:after="0" w:line="240" w:lineRule="auto"/>
        <w:rPr>
          <w:rFonts w:ascii="Franklin Gothic Medium Cond" w:hAnsi="Franklin Gothic Medium Cond"/>
        </w:rPr>
      </w:pPr>
    </w:p>
    <w:p w14:paraId="13BF0FCF" w14:textId="12DBC023" w:rsidR="007773C5" w:rsidRPr="0096291E" w:rsidRDefault="00540229" w:rsidP="00B415AD">
      <w:pPr>
        <w:spacing w:after="0" w:line="240" w:lineRule="auto"/>
        <w:rPr>
          <w:rFonts w:ascii="Franklin Gothic Medium Cond" w:hAnsi="Franklin Gothic Medium Cond"/>
        </w:rPr>
      </w:pPr>
      <w:r w:rsidRPr="0096291E">
        <w:rPr>
          <w:rFonts w:ascii="Franklin Gothic Medium Cond" w:hAnsi="Franklin Gothic Medium Cond"/>
        </w:rPr>
        <w:t xml:space="preserve">DoD installations in </w:t>
      </w:r>
      <w:r w:rsidR="005B2002" w:rsidRPr="0096291E">
        <w:rPr>
          <w:rFonts w:ascii="Franklin Gothic Medium Cond" w:hAnsi="Franklin Gothic Medium Cond"/>
        </w:rPr>
        <w:t>Pennsylvania</w:t>
      </w:r>
      <w:r w:rsidRPr="0096291E">
        <w:rPr>
          <w:rFonts w:ascii="Franklin Gothic Medium Cond" w:hAnsi="Franklin Gothic Medium Cond"/>
        </w:rPr>
        <w:t xml:space="preserve"> are engaged in a variety of activities including military training, weapon testing, ceremonial activities, </w:t>
      </w:r>
      <w:r w:rsidR="003E73E5" w:rsidRPr="0096291E">
        <w:rPr>
          <w:rFonts w:ascii="Franklin Gothic Medium Cond" w:hAnsi="Franklin Gothic Medium Cond"/>
        </w:rPr>
        <w:t xml:space="preserve">research and development, </w:t>
      </w:r>
      <w:r w:rsidRPr="0096291E">
        <w:rPr>
          <w:rFonts w:ascii="Franklin Gothic Medium Cond" w:hAnsi="Franklin Gothic Medium Cond"/>
        </w:rPr>
        <w:t>environmental compliance and natural resources protection, enhancement, and restoration.</w:t>
      </w:r>
    </w:p>
    <w:p w14:paraId="60396ED8" w14:textId="77777777" w:rsidR="00B415AD" w:rsidRPr="0096291E" w:rsidRDefault="00B415AD" w:rsidP="00B415AD">
      <w:pPr>
        <w:spacing w:after="0" w:line="240" w:lineRule="auto"/>
        <w:rPr>
          <w:rFonts w:ascii="Franklin Gothic Medium Cond" w:hAnsi="Franklin Gothic Medium Cond"/>
        </w:rPr>
      </w:pPr>
    </w:p>
    <w:p w14:paraId="23CE2E00" w14:textId="44F03737" w:rsidR="006A7807" w:rsidRPr="0096291E" w:rsidRDefault="006A7807" w:rsidP="005040E2">
      <w:pPr>
        <w:pStyle w:val="ListParagraph"/>
        <w:numPr>
          <w:ilvl w:val="0"/>
          <w:numId w:val="17"/>
        </w:numPr>
        <w:spacing w:after="0" w:line="240" w:lineRule="auto"/>
        <w:ind w:hanging="720"/>
        <w:rPr>
          <w:rFonts w:ascii="Franklin Gothic Medium Cond" w:hAnsi="Franklin Gothic Medium Cond"/>
          <w:b/>
        </w:rPr>
      </w:pPr>
      <w:r w:rsidRPr="0096291E">
        <w:rPr>
          <w:rFonts w:ascii="Franklin Gothic Medium Cond" w:hAnsi="Franklin Gothic Medium Cond"/>
          <w:b/>
        </w:rPr>
        <w:t xml:space="preserve">Description and Estimation of Current Releases of Nitrogen, Phosphorus and Sediment from those </w:t>
      </w:r>
      <w:r w:rsidR="00EC6576" w:rsidRPr="0096291E">
        <w:rPr>
          <w:rFonts w:ascii="Franklin Gothic Medium Cond" w:hAnsi="Franklin Gothic Medium Cond"/>
          <w:b/>
        </w:rPr>
        <w:t>F</w:t>
      </w:r>
      <w:r w:rsidRPr="0096291E">
        <w:rPr>
          <w:rFonts w:ascii="Franklin Gothic Medium Cond" w:hAnsi="Franklin Gothic Medium Cond"/>
          <w:b/>
        </w:rPr>
        <w:t>ederal Lands or Facilities (Point and Non-Point Sources) and an Estimate of Anticipated Growth Through 2025</w:t>
      </w:r>
    </w:p>
    <w:p w14:paraId="3F718CCC" w14:textId="77777777" w:rsidR="00B415AD" w:rsidRPr="0096291E" w:rsidRDefault="00B415AD" w:rsidP="00B415AD">
      <w:pPr>
        <w:spacing w:after="0" w:line="240" w:lineRule="auto"/>
        <w:rPr>
          <w:rFonts w:ascii="Franklin Gothic Medium Cond" w:hAnsi="Franklin Gothic Medium Cond"/>
          <w:b/>
        </w:rPr>
      </w:pPr>
    </w:p>
    <w:p w14:paraId="1171FE81" w14:textId="4E83137E" w:rsidR="00D60669" w:rsidRPr="0096291E" w:rsidRDefault="007F046F" w:rsidP="00B415AD">
      <w:pPr>
        <w:spacing w:after="0" w:line="240" w:lineRule="auto"/>
        <w:rPr>
          <w:rFonts w:ascii="Franklin Gothic Medium Cond" w:hAnsi="Franklin Gothic Medium Cond"/>
        </w:rPr>
      </w:pPr>
      <w:r w:rsidRPr="0096291E">
        <w:rPr>
          <w:rFonts w:ascii="Franklin Gothic Medium Cond" w:hAnsi="Franklin Gothic Medium Cond"/>
        </w:rPr>
        <w:t xml:space="preserve">Each year, the DoD collects stormwater Best Management Practice (BMP) records from installations.  Those records are then consolidated and reported to all of the Chesapeake Bay Jurisdictions, including </w:t>
      </w:r>
      <w:r w:rsidR="005B2002" w:rsidRPr="0096291E">
        <w:rPr>
          <w:rFonts w:ascii="Franklin Gothic Medium Cond" w:hAnsi="Franklin Gothic Medium Cond"/>
        </w:rPr>
        <w:t>Pennsylvania</w:t>
      </w:r>
      <w:r w:rsidR="00AA6B7F" w:rsidRPr="0096291E">
        <w:rPr>
          <w:rFonts w:ascii="Franklin Gothic Medium Cond" w:hAnsi="Franklin Gothic Medium Cond"/>
        </w:rPr>
        <w:t xml:space="preserve">.  </w:t>
      </w:r>
      <w:r w:rsidRPr="0096291E">
        <w:rPr>
          <w:rFonts w:ascii="Franklin Gothic Medium Cond" w:hAnsi="Franklin Gothic Medium Cond"/>
        </w:rPr>
        <w:t>From there, the records are entered into a state record and assigned state unique ID.  Jurisdictions then report their entire progress from all partners which is then compiled in the National Environmental Information Exchange Network (NEIEN).  After passing through NEIEN, the stormwater BMP data is uploaded into CAST with a state unique ID</w:t>
      </w:r>
      <w:r w:rsidR="00EC6576" w:rsidRPr="0096291E">
        <w:rPr>
          <w:rFonts w:ascii="Franklin Gothic Medium Cond" w:hAnsi="Franklin Gothic Medium Cond"/>
        </w:rPr>
        <w:t xml:space="preserve"> numbers</w:t>
      </w:r>
      <w:r w:rsidRPr="0096291E">
        <w:rPr>
          <w:rFonts w:ascii="Franklin Gothic Medium Cond" w:hAnsi="Franklin Gothic Medium Cond"/>
        </w:rPr>
        <w:t xml:space="preserve">.  The state unique ID number allows DoD to track crediting through the various stages of reporting.  Stormwater BMP crediting is an important step in understanding current releases of total nitrogen (TN), total phosphorus (TP), and total suspended </w:t>
      </w:r>
      <w:r w:rsidR="00C423B3" w:rsidRPr="0096291E">
        <w:rPr>
          <w:rFonts w:ascii="Franklin Gothic Medium Cond" w:hAnsi="Franklin Gothic Medium Cond"/>
        </w:rPr>
        <w:t>solids/</w:t>
      </w:r>
      <w:r w:rsidRPr="0096291E">
        <w:rPr>
          <w:rFonts w:ascii="Franklin Gothic Medium Cond" w:hAnsi="Franklin Gothic Medium Cond"/>
        </w:rPr>
        <w:t>sediment (TSS) because it allows DoD to determine if the Partnership’s annual progress scenario properly characterizes our implementation and nutrient and sediment load reductions.</w:t>
      </w:r>
    </w:p>
    <w:p w14:paraId="29366FA9" w14:textId="77777777" w:rsidR="00FA37C7" w:rsidRPr="0096291E" w:rsidRDefault="00FA37C7" w:rsidP="00B415AD">
      <w:pPr>
        <w:spacing w:after="0" w:line="240" w:lineRule="auto"/>
        <w:rPr>
          <w:rFonts w:ascii="Franklin Gothic Medium Cond" w:hAnsi="Franklin Gothic Medium Cond"/>
        </w:rPr>
      </w:pPr>
    </w:p>
    <w:p w14:paraId="3DC7F154" w14:textId="5A7CBE6E" w:rsidR="005D5159" w:rsidRPr="0096291E" w:rsidRDefault="00FA37C7" w:rsidP="00B415AD">
      <w:pPr>
        <w:spacing w:after="0" w:line="240" w:lineRule="auto"/>
        <w:rPr>
          <w:rFonts w:ascii="Franklin Gothic Medium Cond" w:hAnsi="Franklin Gothic Medium Cond"/>
        </w:rPr>
      </w:pPr>
      <w:r w:rsidRPr="0096291E">
        <w:rPr>
          <w:rFonts w:ascii="Franklin Gothic Medium Cond" w:hAnsi="Franklin Gothic Medium Cond"/>
        </w:rPr>
        <w:t>BMP implementation data based on the 2017 Partnership scenario indicated that on 36% of the 257 BMPs in the DoD BMP records in Pennsylvania were credited in the Bay model.  Another 64% or 164 BMPs received no cre</w:t>
      </w:r>
      <w:r w:rsidR="005617F1" w:rsidRPr="0096291E">
        <w:rPr>
          <w:rFonts w:ascii="Franklin Gothic Medium Cond" w:hAnsi="Franklin Gothic Medium Cond"/>
        </w:rPr>
        <w:t xml:space="preserve">dit for DoD in the Bay model.  </w:t>
      </w:r>
      <w:r w:rsidR="00361AAA" w:rsidRPr="0096291E">
        <w:rPr>
          <w:rFonts w:ascii="Franklin Gothic Medium Cond" w:hAnsi="Franklin Gothic Medium Cond"/>
        </w:rPr>
        <w:t xml:space="preserve">Using preliminary data from the 2018 Partnership Scenario, </w:t>
      </w:r>
      <w:r w:rsidRPr="0096291E">
        <w:rPr>
          <w:rFonts w:ascii="Franklin Gothic Medium Cond" w:hAnsi="Franklin Gothic Medium Cond"/>
        </w:rPr>
        <w:t xml:space="preserve">both the developed and natural loads for DoD show sizeable reductions from the 2017 results.  In addition, the Partnership’s 2018 Progress Scenario loads are also less than DoD results suggesting that there may be some duplicate BMPs.  Because there continue to be discrepancies in the model as it relates to DoD crediting, DoD </w:t>
      </w:r>
      <w:r w:rsidR="00506D16" w:rsidRPr="0096291E">
        <w:rPr>
          <w:rFonts w:ascii="Franklin Gothic Medium Cond" w:hAnsi="Franklin Gothic Medium Cond"/>
        </w:rPr>
        <w:t xml:space="preserve">developed an alternate 2018 Progress Scenario that </w:t>
      </w:r>
      <w:r w:rsidR="0075190D" w:rsidRPr="0096291E">
        <w:rPr>
          <w:rFonts w:ascii="Franklin Gothic Medium Cond" w:hAnsi="Franklin Gothic Medium Cond"/>
        </w:rPr>
        <w:t>characterizes</w:t>
      </w:r>
      <w:r w:rsidR="00506D16" w:rsidRPr="0096291E">
        <w:rPr>
          <w:rFonts w:ascii="Franklin Gothic Medium Cond" w:hAnsi="Franklin Gothic Medium Cond"/>
        </w:rPr>
        <w:t xml:space="preserve"> our current TN, TP and TSS loads based on installation BMP implementation.</w:t>
      </w:r>
    </w:p>
    <w:p w14:paraId="3C42CBF8" w14:textId="77777777" w:rsidR="00FA37C7" w:rsidRPr="0096291E" w:rsidRDefault="00FA37C7" w:rsidP="00B415AD">
      <w:pPr>
        <w:spacing w:after="0" w:line="240" w:lineRule="auto"/>
        <w:rPr>
          <w:rFonts w:ascii="Franklin Gothic Medium Cond" w:hAnsi="Franklin Gothic Medium Cond"/>
        </w:rPr>
      </w:pPr>
    </w:p>
    <w:p w14:paraId="69864329" w14:textId="60289E76" w:rsidR="003D4184" w:rsidRPr="0096291E" w:rsidRDefault="00361AAA" w:rsidP="00B415AD">
      <w:pPr>
        <w:spacing w:after="0" w:line="240" w:lineRule="auto"/>
      </w:pPr>
      <w:r w:rsidRPr="0096291E">
        <w:rPr>
          <w:rFonts w:ascii="Franklin Gothic Medium Cond" w:hAnsi="Franklin Gothic Medium Cond"/>
        </w:rPr>
        <w:t xml:space="preserve">DoD </w:t>
      </w:r>
      <w:r w:rsidR="00BC4475" w:rsidRPr="0096291E">
        <w:rPr>
          <w:rFonts w:ascii="Franklin Gothic Medium Cond" w:hAnsi="Franklin Gothic Medium Cond"/>
        </w:rPr>
        <w:t xml:space="preserve">also </w:t>
      </w:r>
      <w:r w:rsidRPr="0096291E">
        <w:rPr>
          <w:rFonts w:ascii="Franklin Gothic Medium Cond" w:hAnsi="Franklin Gothic Medium Cond"/>
        </w:rPr>
        <w:t xml:space="preserve">developed two </w:t>
      </w:r>
      <w:r w:rsidR="00BC4475" w:rsidRPr="0096291E">
        <w:rPr>
          <w:rFonts w:ascii="Franklin Gothic Medium Cond" w:hAnsi="Franklin Gothic Medium Cond"/>
        </w:rPr>
        <w:t xml:space="preserve">additional </w:t>
      </w:r>
      <w:r w:rsidRPr="0096291E">
        <w:rPr>
          <w:rFonts w:ascii="Franklin Gothic Medium Cond" w:hAnsi="Franklin Gothic Medium Cond"/>
        </w:rPr>
        <w:t>scenarios to assist in understanding the</w:t>
      </w:r>
      <w:r w:rsidR="00BC4475" w:rsidRPr="0096291E">
        <w:rPr>
          <w:rFonts w:ascii="Franklin Gothic Medium Cond" w:hAnsi="Franklin Gothic Medium Cond"/>
        </w:rPr>
        <w:t xml:space="preserve"> change in TN, TP and TSS loads </w:t>
      </w:r>
      <w:r w:rsidR="00DA1ED9" w:rsidRPr="0096291E">
        <w:rPr>
          <w:rFonts w:ascii="Franklin Gothic Medium Cond" w:hAnsi="Franklin Gothic Medium Cond"/>
        </w:rPr>
        <w:t xml:space="preserve">for </w:t>
      </w:r>
      <w:r w:rsidR="00C83669" w:rsidRPr="0096291E">
        <w:rPr>
          <w:rFonts w:ascii="Franklin Gothic Medium Cond" w:hAnsi="Franklin Gothic Medium Cond"/>
        </w:rPr>
        <w:t>the developed and natural load source groups</w:t>
      </w:r>
      <w:r w:rsidR="0075190D" w:rsidRPr="0096291E">
        <w:rPr>
          <w:rFonts w:ascii="Franklin Gothic Medium Cond" w:hAnsi="Franklin Gothic Medium Cond"/>
        </w:rPr>
        <w:t xml:space="preserve"> only</w:t>
      </w:r>
      <w:r w:rsidR="005617F1" w:rsidRPr="0096291E">
        <w:rPr>
          <w:rFonts w:ascii="Franklin Gothic Medium Cond" w:hAnsi="Franklin Gothic Medium Cond"/>
        </w:rPr>
        <w:t xml:space="preserve">. </w:t>
      </w:r>
      <w:r w:rsidR="00EA1070" w:rsidRPr="0096291E">
        <w:rPr>
          <w:rFonts w:ascii="Franklin Gothic Medium Cond" w:hAnsi="Franklin Gothic Medium Cond"/>
        </w:rPr>
        <w:t xml:space="preserve"> </w:t>
      </w:r>
      <w:r w:rsidR="005D5159" w:rsidRPr="0096291E">
        <w:rPr>
          <w:rFonts w:ascii="Franklin Gothic Medium Cond" w:hAnsi="Franklin Gothic Medium Cond"/>
        </w:rPr>
        <w:t>The first, which DoD</w:t>
      </w:r>
      <w:r w:rsidR="00052F27" w:rsidRPr="0096291E">
        <w:rPr>
          <w:rFonts w:ascii="Franklin Gothic Medium Cond" w:hAnsi="Franklin Gothic Medium Cond"/>
        </w:rPr>
        <w:t xml:space="preserve"> refer</w:t>
      </w:r>
      <w:r w:rsidR="005D5159" w:rsidRPr="0096291E">
        <w:rPr>
          <w:rFonts w:ascii="Franklin Gothic Medium Cond" w:hAnsi="Franklin Gothic Medium Cond"/>
        </w:rPr>
        <w:t>s</w:t>
      </w:r>
      <w:r w:rsidR="00052F27" w:rsidRPr="0096291E">
        <w:rPr>
          <w:rFonts w:ascii="Franklin Gothic Medium Cond" w:hAnsi="Franklin Gothic Medium Cond"/>
        </w:rPr>
        <w:t xml:space="preserve"> to as the 2010 DoD Baseline included BMPs implemented between July 1, </w:t>
      </w:r>
      <w:r w:rsidR="00D60669" w:rsidRPr="0096291E">
        <w:rPr>
          <w:rFonts w:ascii="Franklin Gothic Medium Cond" w:hAnsi="Franklin Gothic Medium Cond"/>
        </w:rPr>
        <w:t>1</w:t>
      </w:r>
      <w:r w:rsidR="00052F27" w:rsidRPr="0096291E">
        <w:rPr>
          <w:rFonts w:ascii="Franklin Gothic Medium Cond" w:hAnsi="Franklin Gothic Medium Cond"/>
        </w:rPr>
        <w:t>984 and June 30, 2009</w:t>
      </w:r>
      <w:r w:rsidRPr="0096291E">
        <w:rPr>
          <w:rFonts w:ascii="Franklin Gothic Medium Cond" w:hAnsi="Franklin Gothic Medium Cond"/>
        </w:rPr>
        <w:t xml:space="preserve"> at the State-Chesapeake Bay Watershed only area (State CBWS-only) scale</w:t>
      </w:r>
      <w:r w:rsidR="00052F27" w:rsidRPr="0096291E">
        <w:rPr>
          <w:rFonts w:ascii="Franklin Gothic Medium Cond" w:hAnsi="Franklin Gothic Medium Cond"/>
        </w:rPr>
        <w:t>.  This scenario</w:t>
      </w:r>
      <w:r w:rsidR="00D60669" w:rsidRPr="0096291E">
        <w:rPr>
          <w:rFonts w:ascii="Franklin Gothic Medium Cond" w:hAnsi="Franklin Gothic Medium Cond"/>
        </w:rPr>
        <w:t xml:space="preserve"> helps to d</w:t>
      </w:r>
      <w:r w:rsidR="00052F27" w:rsidRPr="0096291E">
        <w:rPr>
          <w:rFonts w:ascii="Franklin Gothic Medium Cond" w:hAnsi="Franklin Gothic Medium Cond"/>
        </w:rPr>
        <w:t xml:space="preserve">etermine the loads at the end of the 2009 Progress year.  The </w:t>
      </w:r>
      <w:r w:rsidRPr="0096291E">
        <w:rPr>
          <w:rFonts w:ascii="Franklin Gothic Medium Cond" w:hAnsi="Franklin Gothic Medium Cond"/>
        </w:rPr>
        <w:t>second scenario, called the 2018</w:t>
      </w:r>
      <w:r w:rsidR="00052F27" w:rsidRPr="0096291E">
        <w:rPr>
          <w:rFonts w:ascii="Franklin Gothic Medium Cond" w:hAnsi="Franklin Gothic Medium Cond"/>
        </w:rPr>
        <w:t xml:space="preserve"> DoD Progress Scenario, included all BMPs implemented between July 1, 1984 and June 30, 2017</w:t>
      </w:r>
      <w:r w:rsidRPr="0096291E">
        <w:rPr>
          <w:rFonts w:ascii="Franklin Gothic Medium Cond" w:hAnsi="Franklin Gothic Medium Cond"/>
        </w:rPr>
        <w:t xml:space="preserve"> at the State CBWS-only scale</w:t>
      </w:r>
      <w:r w:rsidR="00052F27" w:rsidRPr="0096291E">
        <w:rPr>
          <w:rFonts w:ascii="Franklin Gothic Medium Cond" w:hAnsi="Franklin Gothic Medium Cond"/>
        </w:rPr>
        <w:t xml:space="preserve">.  This scenario quantifies </w:t>
      </w:r>
      <w:r w:rsidR="00DA1ED9" w:rsidRPr="0096291E">
        <w:rPr>
          <w:rFonts w:ascii="Franklin Gothic Medium Cond" w:hAnsi="Franklin Gothic Medium Cond"/>
        </w:rPr>
        <w:t xml:space="preserve">DoD TN, TP, and TSS </w:t>
      </w:r>
      <w:r w:rsidRPr="0096291E">
        <w:rPr>
          <w:rFonts w:ascii="Franklin Gothic Medium Cond" w:hAnsi="Franklin Gothic Medium Cond"/>
        </w:rPr>
        <w:t>loads at the end of the 2018</w:t>
      </w:r>
      <w:r w:rsidR="00052F27" w:rsidRPr="0096291E">
        <w:rPr>
          <w:rFonts w:ascii="Franklin Gothic Medium Cond" w:hAnsi="Franklin Gothic Medium Cond"/>
        </w:rPr>
        <w:t xml:space="preserve"> </w:t>
      </w:r>
      <w:r w:rsidRPr="0096291E">
        <w:rPr>
          <w:rFonts w:ascii="Franklin Gothic Medium Cond" w:hAnsi="Franklin Gothic Medium Cond"/>
        </w:rPr>
        <w:t xml:space="preserve">Progress </w:t>
      </w:r>
      <w:r w:rsidR="00052F27" w:rsidRPr="0096291E">
        <w:rPr>
          <w:rFonts w:ascii="Franklin Gothic Medium Cond" w:hAnsi="Franklin Gothic Medium Cond"/>
        </w:rPr>
        <w:t>year.</w:t>
      </w:r>
      <w:r w:rsidR="00DA1ED9" w:rsidRPr="0096291E">
        <w:rPr>
          <w:rFonts w:ascii="Franklin Gothic Medium Cond" w:hAnsi="Franklin Gothic Medium Cond"/>
        </w:rPr>
        <w:t xml:space="preserve">  Tables 3 through 5</w:t>
      </w:r>
      <w:r w:rsidR="00D60669" w:rsidRPr="0096291E">
        <w:rPr>
          <w:rFonts w:ascii="Franklin Gothic Medium Cond" w:hAnsi="Franklin Gothic Medium Cond"/>
        </w:rPr>
        <w:t xml:space="preserve"> provide the </w:t>
      </w:r>
      <w:r w:rsidRPr="0096291E">
        <w:rPr>
          <w:rFonts w:ascii="Franklin Gothic Medium Cond" w:hAnsi="Franklin Gothic Medium Cond"/>
        </w:rPr>
        <w:t xml:space="preserve">DoD </w:t>
      </w:r>
      <w:r w:rsidR="00B21D01" w:rsidRPr="0096291E">
        <w:rPr>
          <w:rFonts w:ascii="Franklin Gothic Medium Cond" w:hAnsi="Franklin Gothic Medium Cond"/>
        </w:rPr>
        <w:t>PA</w:t>
      </w:r>
      <w:r w:rsidRPr="0096291E">
        <w:rPr>
          <w:rFonts w:ascii="Franklin Gothic Medium Cond" w:hAnsi="Franklin Gothic Medium Cond"/>
        </w:rPr>
        <w:t xml:space="preserve">-CBWS only </w:t>
      </w:r>
      <w:r w:rsidR="009311E8" w:rsidRPr="0096291E">
        <w:rPr>
          <w:rFonts w:ascii="Franklin Gothic Medium Cond" w:hAnsi="Franklin Gothic Medium Cond"/>
        </w:rPr>
        <w:t>TN</w:t>
      </w:r>
      <w:r w:rsidR="00D60669" w:rsidRPr="0096291E">
        <w:rPr>
          <w:rFonts w:ascii="Franklin Gothic Medium Cond" w:hAnsi="Franklin Gothic Medium Cond"/>
        </w:rPr>
        <w:t xml:space="preserve">, </w:t>
      </w:r>
      <w:r w:rsidR="009311E8" w:rsidRPr="0096291E">
        <w:rPr>
          <w:rFonts w:ascii="Franklin Gothic Medium Cond" w:hAnsi="Franklin Gothic Medium Cond"/>
        </w:rPr>
        <w:t>TP</w:t>
      </w:r>
      <w:r w:rsidR="00DA1ED9" w:rsidRPr="0096291E">
        <w:rPr>
          <w:rFonts w:ascii="Franklin Gothic Medium Cond" w:hAnsi="Franklin Gothic Medium Cond"/>
        </w:rPr>
        <w:t>,</w:t>
      </w:r>
      <w:r w:rsidR="009311E8" w:rsidRPr="0096291E">
        <w:rPr>
          <w:rFonts w:ascii="Franklin Gothic Medium Cond" w:hAnsi="Franklin Gothic Medium Cond"/>
        </w:rPr>
        <w:t xml:space="preserve"> </w:t>
      </w:r>
      <w:r w:rsidR="00D60669" w:rsidRPr="0096291E">
        <w:rPr>
          <w:rFonts w:ascii="Franklin Gothic Medium Cond" w:hAnsi="Franklin Gothic Medium Cond"/>
        </w:rPr>
        <w:t xml:space="preserve">and </w:t>
      </w:r>
      <w:r w:rsidR="009311E8" w:rsidRPr="0096291E">
        <w:rPr>
          <w:rFonts w:ascii="Franklin Gothic Medium Cond" w:hAnsi="Franklin Gothic Medium Cond"/>
        </w:rPr>
        <w:t xml:space="preserve">TSS </w:t>
      </w:r>
      <w:r w:rsidR="00D60669" w:rsidRPr="0096291E">
        <w:rPr>
          <w:rFonts w:ascii="Franklin Gothic Medium Cond" w:hAnsi="Franklin Gothic Medium Cond"/>
        </w:rPr>
        <w:t>loads at the Edge of Stream (EOS)</w:t>
      </w:r>
      <w:r w:rsidR="0035606C" w:rsidRPr="0096291E">
        <w:rPr>
          <w:rFonts w:ascii="Franklin Gothic Medium Cond" w:hAnsi="Franklin Gothic Medium Cond"/>
        </w:rPr>
        <w:t xml:space="preserve"> </w:t>
      </w:r>
      <w:r w:rsidRPr="0096291E">
        <w:rPr>
          <w:rFonts w:ascii="Franklin Gothic Medium Cond" w:hAnsi="Franklin Gothic Medium Cond"/>
        </w:rPr>
        <w:t xml:space="preserve">and Edge of Tide (EOT) </w:t>
      </w:r>
      <w:r w:rsidR="0035606C" w:rsidRPr="0096291E">
        <w:rPr>
          <w:rFonts w:ascii="Franklin Gothic Medium Cond" w:hAnsi="Franklin Gothic Medium Cond"/>
        </w:rPr>
        <w:t>in pounds per year</w:t>
      </w:r>
      <w:r w:rsidR="00AA3A3C" w:rsidRPr="0096291E">
        <w:rPr>
          <w:rFonts w:ascii="Franklin Gothic Medium Cond" w:hAnsi="Franklin Gothic Medium Cond"/>
        </w:rPr>
        <w:t xml:space="preserve"> and the 2010 Baseline scenario</w:t>
      </w:r>
      <w:r w:rsidR="0035606C" w:rsidRPr="0096291E">
        <w:rPr>
          <w:rFonts w:ascii="Franklin Gothic Medium Cond" w:hAnsi="Franklin Gothic Medium Cond"/>
        </w:rPr>
        <w:t>.</w:t>
      </w:r>
      <w:r w:rsidR="00AA3A3C" w:rsidRPr="0096291E">
        <w:rPr>
          <w:rFonts w:ascii="Franklin Gothic Medium Cond" w:hAnsi="Franklin Gothic Medium Cond"/>
        </w:rPr>
        <w:t xml:space="preserve"> </w:t>
      </w:r>
    </w:p>
    <w:p w14:paraId="519A176B" w14:textId="60E9198E" w:rsidR="0024278D" w:rsidRPr="0096291E" w:rsidRDefault="0024278D" w:rsidP="00B415AD">
      <w:pPr>
        <w:spacing w:after="0" w:line="240" w:lineRule="auto"/>
      </w:pPr>
      <w:r w:rsidRPr="0096291E">
        <w:fldChar w:fldCharType="begin"/>
      </w:r>
      <w:r w:rsidRPr="0096291E">
        <w:instrText xml:space="preserve"> LINK Excel.Sheet.12 "\\\\naeanrfkfs101V\\CS034$\\NAVFAC_NRFK_N40085_Share_1\\Environmental\\EV\\REC\\Chesapeake Bay\\TMDL by Jurisdictions\\Phase III WIPs\\01 DoD Phase III WIP Narratives\\01 Use this File for All Tables for WIP Narratives.xlsx" "Table 3-5 Loads!R1C19:R11C23" \a \f 4 \h </w:instrText>
      </w:r>
      <w:r w:rsidR="00FA37C7" w:rsidRPr="0096291E">
        <w:instrText xml:space="preserve"> \* MERGEFORMAT </w:instrText>
      </w:r>
      <w:r w:rsidRPr="0096291E">
        <w:fldChar w:fldCharType="separate"/>
      </w:r>
    </w:p>
    <w:tbl>
      <w:tblPr>
        <w:tblW w:w="6930" w:type="dxa"/>
        <w:jc w:val="center"/>
        <w:tblLook w:val="04A0" w:firstRow="1" w:lastRow="0" w:firstColumn="1" w:lastColumn="0" w:noHBand="0" w:noVBand="1"/>
      </w:tblPr>
      <w:tblGrid>
        <w:gridCol w:w="1280"/>
        <w:gridCol w:w="1240"/>
        <w:gridCol w:w="1530"/>
        <w:gridCol w:w="1260"/>
        <w:gridCol w:w="1620"/>
      </w:tblGrid>
      <w:tr w:rsidR="0024278D" w:rsidRPr="0096291E" w14:paraId="4F98EB04" w14:textId="77777777" w:rsidTr="00FA37C7">
        <w:trPr>
          <w:trHeight w:val="315"/>
          <w:jc w:val="center"/>
        </w:trPr>
        <w:tc>
          <w:tcPr>
            <w:tcW w:w="6930" w:type="dxa"/>
            <w:gridSpan w:val="5"/>
            <w:tcBorders>
              <w:top w:val="nil"/>
              <w:left w:val="nil"/>
              <w:bottom w:val="nil"/>
              <w:right w:val="nil"/>
            </w:tcBorders>
            <w:shd w:val="clear" w:color="000000" w:fill="333F4F"/>
            <w:noWrap/>
            <w:vAlign w:val="center"/>
            <w:hideMark/>
          </w:tcPr>
          <w:p w14:paraId="6044EF30" w14:textId="765C64F6" w:rsidR="0024278D" w:rsidRPr="0096291E" w:rsidRDefault="0024278D" w:rsidP="0024278D">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Table 3:  DoD TN Loads (in lbs/year)</w:t>
            </w:r>
          </w:p>
        </w:tc>
      </w:tr>
      <w:tr w:rsidR="0024278D" w:rsidRPr="0096291E" w14:paraId="7105076F" w14:textId="77777777" w:rsidTr="00FA37C7">
        <w:trPr>
          <w:trHeight w:val="525"/>
          <w:jc w:val="center"/>
        </w:trPr>
        <w:tc>
          <w:tcPr>
            <w:tcW w:w="1280" w:type="dxa"/>
            <w:tcBorders>
              <w:top w:val="single" w:sz="8" w:space="0" w:color="909D93"/>
              <w:left w:val="nil"/>
              <w:bottom w:val="single" w:sz="8" w:space="0" w:color="909D93"/>
              <w:right w:val="single" w:sz="8" w:space="0" w:color="909D93"/>
            </w:tcBorders>
            <w:shd w:val="clear" w:color="000000" w:fill="F2F2F2"/>
            <w:vAlign w:val="bottom"/>
            <w:hideMark/>
          </w:tcPr>
          <w:p w14:paraId="387CC57B"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Jurisdiction</w:t>
            </w:r>
          </w:p>
        </w:tc>
        <w:tc>
          <w:tcPr>
            <w:tcW w:w="1240" w:type="dxa"/>
            <w:tcBorders>
              <w:top w:val="single" w:sz="8" w:space="0" w:color="909D93"/>
              <w:left w:val="nil"/>
              <w:bottom w:val="single" w:sz="8" w:space="0" w:color="909D93"/>
              <w:right w:val="single" w:sz="8" w:space="0" w:color="909D93"/>
            </w:tcBorders>
            <w:shd w:val="clear" w:color="000000" w:fill="F2F2F2"/>
            <w:vAlign w:val="bottom"/>
            <w:hideMark/>
          </w:tcPr>
          <w:p w14:paraId="25B0CF09"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2010 Baseline (EOS)</w:t>
            </w:r>
          </w:p>
        </w:tc>
        <w:tc>
          <w:tcPr>
            <w:tcW w:w="1530" w:type="dxa"/>
            <w:tcBorders>
              <w:top w:val="single" w:sz="8" w:space="0" w:color="909D93"/>
              <w:left w:val="nil"/>
              <w:bottom w:val="single" w:sz="8" w:space="0" w:color="909D93"/>
              <w:right w:val="single" w:sz="8" w:space="0" w:color="909D93"/>
            </w:tcBorders>
            <w:shd w:val="clear" w:color="000000" w:fill="F2F2F2"/>
            <w:vAlign w:val="bottom"/>
            <w:hideMark/>
          </w:tcPr>
          <w:p w14:paraId="0B034D76"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DoD Progress (EOS)</w:t>
            </w:r>
          </w:p>
        </w:tc>
        <w:tc>
          <w:tcPr>
            <w:tcW w:w="1260" w:type="dxa"/>
            <w:tcBorders>
              <w:top w:val="single" w:sz="8" w:space="0" w:color="909D93"/>
              <w:left w:val="nil"/>
              <w:bottom w:val="single" w:sz="8" w:space="0" w:color="909D93"/>
              <w:right w:val="single" w:sz="8" w:space="0" w:color="909D93"/>
            </w:tcBorders>
            <w:shd w:val="clear" w:color="000000" w:fill="F2F2F2"/>
            <w:vAlign w:val="bottom"/>
            <w:hideMark/>
          </w:tcPr>
          <w:p w14:paraId="18BF5C65"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2010 Baseline (EOT)</w:t>
            </w:r>
          </w:p>
        </w:tc>
        <w:tc>
          <w:tcPr>
            <w:tcW w:w="1620" w:type="dxa"/>
            <w:tcBorders>
              <w:top w:val="single" w:sz="8" w:space="0" w:color="909D93"/>
              <w:left w:val="nil"/>
              <w:bottom w:val="single" w:sz="8" w:space="0" w:color="909D93"/>
              <w:right w:val="nil"/>
            </w:tcBorders>
            <w:shd w:val="clear" w:color="000000" w:fill="F2F2F2"/>
            <w:vAlign w:val="bottom"/>
            <w:hideMark/>
          </w:tcPr>
          <w:p w14:paraId="00484ED6"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DoD Progress (EOT)</w:t>
            </w:r>
          </w:p>
        </w:tc>
      </w:tr>
      <w:tr w:rsidR="0024278D" w:rsidRPr="0096291E" w14:paraId="2AC38EC9" w14:textId="77777777" w:rsidTr="00FA37C7">
        <w:trPr>
          <w:trHeight w:val="315"/>
          <w:jc w:val="center"/>
        </w:trPr>
        <w:tc>
          <w:tcPr>
            <w:tcW w:w="1280" w:type="dxa"/>
            <w:tcBorders>
              <w:top w:val="nil"/>
              <w:left w:val="nil"/>
              <w:bottom w:val="single" w:sz="8" w:space="0" w:color="909D93"/>
              <w:right w:val="single" w:sz="8" w:space="0" w:color="909D93"/>
            </w:tcBorders>
            <w:shd w:val="clear" w:color="auto" w:fill="auto"/>
            <w:noWrap/>
            <w:vAlign w:val="bottom"/>
            <w:hideMark/>
          </w:tcPr>
          <w:p w14:paraId="68FB2728" w14:textId="77777777" w:rsidR="0024278D" w:rsidRPr="0096291E" w:rsidRDefault="0024278D" w:rsidP="0024278D">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Pennsylvania</w:t>
            </w:r>
          </w:p>
        </w:tc>
        <w:tc>
          <w:tcPr>
            <w:tcW w:w="1240" w:type="dxa"/>
            <w:tcBorders>
              <w:top w:val="nil"/>
              <w:left w:val="nil"/>
              <w:bottom w:val="single" w:sz="8" w:space="0" w:color="909D93"/>
              <w:right w:val="single" w:sz="8" w:space="0" w:color="909D93"/>
            </w:tcBorders>
            <w:shd w:val="clear" w:color="auto" w:fill="auto"/>
            <w:noWrap/>
            <w:vAlign w:val="bottom"/>
            <w:hideMark/>
          </w:tcPr>
          <w:p w14:paraId="061A1F19"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449,507</w:t>
            </w:r>
          </w:p>
        </w:tc>
        <w:tc>
          <w:tcPr>
            <w:tcW w:w="1530" w:type="dxa"/>
            <w:tcBorders>
              <w:top w:val="nil"/>
              <w:left w:val="nil"/>
              <w:bottom w:val="single" w:sz="8" w:space="0" w:color="909D93"/>
              <w:right w:val="single" w:sz="8" w:space="0" w:color="909D93"/>
            </w:tcBorders>
            <w:shd w:val="clear" w:color="auto" w:fill="auto"/>
            <w:noWrap/>
            <w:vAlign w:val="bottom"/>
            <w:hideMark/>
          </w:tcPr>
          <w:p w14:paraId="3327B556"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450,798</w:t>
            </w:r>
          </w:p>
        </w:tc>
        <w:tc>
          <w:tcPr>
            <w:tcW w:w="1260" w:type="dxa"/>
            <w:tcBorders>
              <w:top w:val="nil"/>
              <w:left w:val="nil"/>
              <w:bottom w:val="single" w:sz="8" w:space="0" w:color="909D93"/>
              <w:right w:val="single" w:sz="8" w:space="0" w:color="909D93"/>
            </w:tcBorders>
            <w:shd w:val="clear" w:color="auto" w:fill="auto"/>
            <w:noWrap/>
            <w:vAlign w:val="bottom"/>
            <w:hideMark/>
          </w:tcPr>
          <w:p w14:paraId="15646103"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307,677</w:t>
            </w:r>
          </w:p>
        </w:tc>
        <w:tc>
          <w:tcPr>
            <w:tcW w:w="1620" w:type="dxa"/>
            <w:tcBorders>
              <w:top w:val="nil"/>
              <w:left w:val="nil"/>
              <w:bottom w:val="single" w:sz="8" w:space="0" w:color="909D93"/>
              <w:right w:val="nil"/>
            </w:tcBorders>
            <w:shd w:val="clear" w:color="auto" w:fill="auto"/>
            <w:noWrap/>
            <w:vAlign w:val="bottom"/>
            <w:hideMark/>
          </w:tcPr>
          <w:p w14:paraId="46EA6F7B"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308,112</w:t>
            </w:r>
          </w:p>
        </w:tc>
      </w:tr>
      <w:tr w:rsidR="0024278D" w:rsidRPr="0096291E" w14:paraId="20207E13" w14:textId="77777777" w:rsidTr="00FA37C7">
        <w:trPr>
          <w:trHeight w:val="300"/>
          <w:jc w:val="center"/>
        </w:trPr>
        <w:tc>
          <w:tcPr>
            <w:tcW w:w="1280" w:type="dxa"/>
            <w:tcBorders>
              <w:top w:val="nil"/>
              <w:left w:val="nil"/>
              <w:bottom w:val="nil"/>
              <w:right w:val="nil"/>
            </w:tcBorders>
            <w:shd w:val="clear" w:color="auto" w:fill="auto"/>
            <w:noWrap/>
            <w:vAlign w:val="bottom"/>
            <w:hideMark/>
          </w:tcPr>
          <w:p w14:paraId="119A22D1"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p>
          <w:p w14:paraId="4E76A5AC" w14:textId="77777777" w:rsidR="009D5D16" w:rsidRPr="0096291E" w:rsidRDefault="009D5D16" w:rsidP="0024278D">
            <w:pPr>
              <w:spacing w:after="0" w:line="240" w:lineRule="auto"/>
              <w:jc w:val="right"/>
              <w:rPr>
                <w:rFonts w:ascii="Franklin Gothic Medium Cond" w:eastAsia="Times New Roman" w:hAnsi="Franklin Gothic Medium Cond" w:cs="Calibri"/>
                <w:color w:val="000000"/>
                <w:sz w:val="18"/>
                <w:szCs w:val="18"/>
              </w:rPr>
            </w:pPr>
          </w:p>
          <w:p w14:paraId="1C0EFC17" w14:textId="77777777" w:rsidR="009D5D16" w:rsidRPr="0096291E" w:rsidRDefault="009D5D16" w:rsidP="0024278D">
            <w:pPr>
              <w:spacing w:after="0" w:line="240" w:lineRule="auto"/>
              <w:jc w:val="right"/>
              <w:rPr>
                <w:rFonts w:ascii="Franklin Gothic Medium Cond" w:eastAsia="Times New Roman" w:hAnsi="Franklin Gothic Medium Cond" w:cs="Calibri"/>
                <w:color w:val="000000"/>
                <w:sz w:val="18"/>
                <w:szCs w:val="18"/>
              </w:rPr>
            </w:pPr>
          </w:p>
          <w:p w14:paraId="6616B833" w14:textId="77777777" w:rsidR="009D5D16" w:rsidRPr="0096291E" w:rsidRDefault="009D5D16" w:rsidP="0024278D">
            <w:pPr>
              <w:spacing w:after="0" w:line="240" w:lineRule="auto"/>
              <w:jc w:val="right"/>
              <w:rPr>
                <w:rFonts w:ascii="Franklin Gothic Medium Cond" w:eastAsia="Times New Roman" w:hAnsi="Franklin Gothic Medium Cond" w:cs="Calibri"/>
                <w:color w:val="000000"/>
                <w:sz w:val="18"/>
                <w:szCs w:val="18"/>
              </w:rPr>
            </w:pPr>
          </w:p>
          <w:p w14:paraId="2B498B57" w14:textId="32A7AFF9" w:rsidR="009D5D16" w:rsidRPr="0096291E" w:rsidRDefault="009D5D16" w:rsidP="0024278D">
            <w:pPr>
              <w:spacing w:after="0" w:line="240" w:lineRule="auto"/>
              <w:jc w:val="right"/>
              <w:rPr>
                <w:rFonts w:ascii="Franklin Gothic Medium Cond" w:eastAsia="Times New Roman" w:hAnsi="Franklin Gothic Medium Cond" w:cs="Calibri"/>
                <w:color w:val="000000"/>
                <w:sz w:val="18"/>
                <w:szCs w:val="18"/>
              </w:rPr>
            </w:pPr>
          </w:p>
        </w:tc>
        <w:tc>
          <w:tcPr>
            <w:tcW w:w="1240" w:type="dxa"/>
            <w:tcBorders>
              <w:top w:val="nil"/>
              <w:left w:val="nil"/>
              <w:bottom w:val="nil"/>
              <w:right w:val="nil"/>
            </w:tcBorders>
            <w:shd w:val="clear" w:color="auto" w:fill="auto"/>
            <w:noWrap/>
            <w:vAlign w:val="bottom"/>
            <w:hideMark/>
          </w:tcPr>
          <w:p w14:paraId="3F7345AC" w14:textId="77777777" w:rsidR="0024278D" w:rsidRPr="0096291E" w:rsidRDefault="0024278D" w:rsidP="0024278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4444B2BF" w14:textId="77777777" w:rsidR="0024278D" w:rsidRPr="0096291E" w:rsidRDefault="0024278D" w:rsidP="0024278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8A2C5F" w14:textId="77777777" w:rsidR="0024278D" w:rsidRPr="0096291E" w:rsidRDefault="0024278D" w:rsidP="0024278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1D4E9F7" w14:textId="77777777" w:rsidR="0024278D" w:rsidRPr="0096291E" w:rsidRDefault="0024278D" w:rsidP="0024278D">
            <w:pPr>
              <w:spacing w:after="0" w:line="240" w:lineRule="auto"/>
              <w:rPr>
                <w:rFonts w:ascii="Times New Roman" w:eastAsia="Times New Roman" w:hAnsi="Times New Roman" w:cs="Times New Roman"/>
                <w:sz w:val="20"/>
                <w:szCs w:val="20"/>
              </w:rPr>
            </w:pPr>
          </w:p>
        </w:tc>
      </w:tr>
      <w:tr w:rsidR="0024278D" w:rsidRPr="0096291E" w14:paraId="7C2E0A10" w14:textId="77777777" w:rsidTr="00FA37C7">
        <w:trPr>
          <w:trHeight w:val="315"/>
          <w:jc w:val="center"/>
        </w:trPr>
        <w:tc>
          <w:tcPr>
            <w:tcW w:w="6930" w:type="dxa"/>
            <w:gridSpan w:val="5"/>
            <w:tcBorders>
              <w:top w:val="nil"/>
              <w:left w:val="nil"/>
              <w:bottom w:val="nil"/>
              <w:right w:val="nil"/>
            </w:tcBorders>
            <w:shd w:val="clear" w:color="000000" w:fill="333F4F"/>
            <w:noWrap/>
            <w:vAlign w:val="center"/>
            <w:hideMark/>
          </w:tcPr>
          <w:p w14:paraId="19917479" w14:textId="77777777" w:rsidR="0024278D" w:rsidRPr="0096291E" w:rsidRDefault="0024278D" w:rsidP="0024278D">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Table 4:  DoD TP Loads (in lbs/year)</w:t>
            </w:r>
          </w:p>
        </w:tc>
      </w:tr>
      <w:tr w:rsidR="0024278D" w:rsidRPr="0096291E" w14:paraId="6DA4365F" w14:textId="77777777" w:rsidTr="00FA37C7">
        <w:trPr>
          <w:trHeight w:val="525"/>
          <w:jc w:val="center"/>
        </w:trPr>
        <w:tc>
          <w:tcPr>
            <w:tcW w:w="1280" w:type="dxa"/>
            <w:tcBorders>
              <w:top w:val="single" w:sz="8" w:space="0" w:color="909D93"/>
              <w:left w:val="nil"/>
              <w:bottom w:val="single" w:sz="8" w:space="0" w:color="909D93"/>
              <w:right w:val="single" w:sz="8" w:space="0" w:color="909D93"/>
            </w:tcBorders>
            <w:shd w:val="clear" w:color="000000" w:fill="F2F2F2"/>
            <w:vAlign w:val="bottom"/>
            <w:hideMark/>
          </w:tcPr>
          <w:p w14:paraId="0D450C4A"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lastRenderedPageBreak/>
              <w:t>Jurisdiction</w:t>
            </w:r>
          </w:p>
        </w:tc>
        <w:tc>
          <w:tcPr>
            <w:tcW w:w="1240" w:type="dxa"/>
            <w:tcBorders>
              <w:top w:val="single" w:sz="8" w:space="0" w:color="909D93"/>
              <w:left w:val="nil"/>
              <w:bottom w:val="single" w:sz="8" w:space="0" w:color="909D93"/>
              <w:right w:val="single" w:sz="8" w:space="0" w:color="909D93"/>
            </w:tcBorders>
            <w:shd w:val="clear" w:color="000000" w:fill="F2F2F2"/>
            <w:vAlign w:val="bottom"/>
            <w:hideMark/>
          </w:tcPr>
          <w:p w14:paraId="2CF52BC1"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2010 Baseline (EOS)</w:t>
            </w:r>
          </w:p>
        </w:tc>
        <w:tc>
          <w:tcPr>
            <w:tcW w:w="1530" w:type="dxa"/>
            <w:tcBorders>
              <w:top w:val="single" w:sz="8" w:space="0" w:color="909D93"/>
              <w:left w:val="nil"/>
              <w:bottom w:val="single" w:sz="8" w:space="0" w:color="909D93"/>
              <w:right w:val="single" w:sz="8" w:space="0" w:color="909D93"/>
            </w:tcBorders>
            <w:shd w:val="clear" w:color="000000" w:fill="F2F2F2"/>
            <w:vAlign w:val="bottom"/>
            <w:hideMark/>
          </w:tcPr>
          <w:p w14:paraId="549C5FC8"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DoD Progress (EOS)</w:t>
            </w:r>
          </w:p>
        </w:tc>
        <w:tc>
          <w:tcPr>
            <w:tcW w:w="1260" w:type="dxa"/>
            <w:tcBorders>
              <w:top w:val="single" w:sz="8" w:space="0" w:color="909D93"/>
              <w:left w:val="nil"/>
              <w:bottom w:val="single" w:sz="8" w:space="0" w:color="909D93"/>
              <w:right w:val="single" w:sz="8" w:space="0" w:color="909D93"/>
            </w:tcBorders>
            <w:shd w:val="clear" w:color="000000" w:fill="F2F2F2"/>
            <w:vAlign w:val="bottom"/>
            <w:hideMark/>
          </w:tcPr>
          <w:p w14:paraId="0E135F3D"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2010 Baseline (EOT)</w:t>
            </w:r>
          </w:p>
        </w:tc>
        <w:tc>
          <w:tcPr>
            <w:tcW w:w="1620" w:type="dxa"/>
            <w:tcBorders>
              <w:top w:val="single" w:sz="8" w:space="0" w:color="909D93"/>
              <w:left w:val="nil"/>
              <w:bottom w:val="single" w:sz="8" w:space="0" w:color="909D93"/>
              <w:right w:val="nil"/>
            </w:tcBorders>
            <w:shd w:val="clear" w:color="000000" w:fill="F2F2F2"/>
            <w:vAlign w:val="bottom"/>
            <w:hideMark/>
          </w:tcPr>
          <w:p w14:paraId="18396A00"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DoD Progress (EOT)</w:t>
            </w:r>
          </w:p>
        </w:tc>
      </w:tr>
      <w:tr w:rsidR="0024278D" w:rsidRPr="0096291E" w14:paraId="1EEC11C1" w14:textId="77777777" w:rsidTr="00FA37C7">
        <w:trPr>
          <w:trHeight w:val="315"/>
          <w:jc w:val="center"/>
        </w:trPr>
        <w:tc>
          <w:tcPr>
            <w:tcW w:w="1280" w:type="dxa"/>
            <w:tcBorders>
              <w:top w:val="nil"/>
              <w:left w:val="nil"/>
              <w:bottom w:val="single" w:sz="8" w:space="0" w:color="909D93"/>
              <w:right w:val="single" w:sz="8" w:space="0" w:color="909D93"/>
            </w:tcBorders>
            <w:shd w:val="clear" w:color="auto" w:fill="auto"/>
            <w:noWrap/>
            <w:vAlign w:val="bottom"/>
            <w:hideMark/>
          </w:tcPr>
          <w:p w14:paraId="4FC6D971" w14:textId="77777777" w:rsidR="0024278D" w:rsidRPr="0096291E" w:rsidRDefault="0024278D" w:rsidP="0024278D">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Pennsylvania</w:t>
            </w:r>
          </w:p>
        </w:tc>
        <w:tc>
          <w:tcPr>
            <w:tcW w:w="1240" w:type="dxa"/>
            <w:tcBorders>
              <w:top w:val="nil"/>
              <w:left w:val="nil"/>
              <w:bottom w:val="single" w:sz="8" w:space="0" w:color="909D93"/>
              <w:right w:val="single" w:sz="8" w:space="0" w:color="909D93"/>
            </w:tcBorders>
            <w:shd w:val="clear" w:color="auto" w:fill="auto"/>
            <w:noWrap/>
            <w:vAlign w:val="bottom"/>
            <w:hideMark/>
          </w:tcPr>
          <w:p w14:paraId="1A909281"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37,316</w:t>
            </w:r>
          </w:p>
        </w:tc>
        <w:tc>
          <w:tcPr>
            <w:tcW w:w="1530" w:type="dxa"/>
            <w:tcBorders>
              <w:top w:val="nil"/>
              <w:left w:val="nil"/>
              <w:bottom w:val="single" w:sz="8" w:space="0" w:color="909D93"/>
              <w:right w:val="single" w:sz="8" w:space="0" w:color="909D93"/>
            </w:tcBorders>
            <w:shd w:val="clear" w:color="auto" w:fill="auto"/>
            <w:noWrap/>
            <w:vAlign w:val="bottom"/>
            <w:hideMark/>
          </w:tcPr>
          <w:p w14:paraId="37511929"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36,521</w:t>
            </w:r>
          </w:p>
        </w:tc>
        <w:tc>
          <w:tcPr>
            <w:tcW w:w="1260" w:type="dxa"/>
            <w:tcBorders>
              <w:top w:val="nil"/>
              <w:left w:val="nil"/>
              <w:bottom w:val="single" w:sz="8" w:space="0" w:color="909D93"/>
              <w:right w:val="single" w:sz="8" w:space="0" w:color="909D93"/>
            </w:tcBorders>
            <w:shd w:val="clear" w:color="auto" w:fill="auto"/>
            <w:noWrap/>
            <w:vAlign w:val="bottom"/>
            <w:hideMark/>
          </w:tcPr>
          <w:p w14:paraId="3D3EF982"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14,066</w:t>
            </w:r>
          </w:p>
        </w:tc>
        <w:tc>
          <w:tcPr>
            <w:tcW w:w="1620" w:type="dxa"/>
            <w:tcBorders>
              <w:top w:val="nil"/>
              <w:left w:val="nil"/>
              <w:bottom w:val="single" w:sz="8" w:space="0" w:color="909D93"/>
              <w:right w:val="nil"/>
            </w:tcBorders>
            <w:shd w:val="clear" w:color="auto" w:fill="auto"/>
            <w:noWrap/>
            <w:vAlign w:val="bottom"/>
            <w:hideMark/>
          </w:tcPr>
          <w:p w14:paraId="33F6D23C"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13,623</w:t>
            </w:r>
          </w:p>
        </w:tc>
      </w:tr>
      <w:tr w:rsidR="0024278D" w:rsidRPr="0096291E" w14:paraId="7CB6A06A" w14:textId="77777777" w:rsidTr="00FA37C7">
        <w:trPr>
          <w:trHeight w:val="300"/>
          <w:jc w:val="center"/>
        </w:trPr>
        <w:tc>
          <w:tcPr>
            <w:tcW w:w="1280" w:type="dxa"/>
            <w:tcBorders>
              <w:top w:val="nil"/>
              <w:left w:val="nil"/>
              <w:bottom w:val="nil"/>
              <w:right w:val="nil"/>
            </w:tcBorders>
            <w:shd w:val="clear" w:color="auto" w:fill="auto"/>
            <w:noWrap/>
            <w:vAlign w:val="bottom"/>
            <w:hideMark/>
          </w:tcPr>
          <w:p w14:paraId="6171D74D"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p>
        </w:tc>
        <w:tc>
          <w:tcPr>
            <w:tcW w:w="1240" w:type="dxa"/>
            <w:tcBorders>
              <w:top w:val="nil"/>
              <w:left w:val="nil"/>
              <w:bottom w:val="nil"/>
              <w:right w:val="nil"/>
            </w:tcBorders>
            <w:shd w:val="clear" w:color="auto" w:fill="auto"/>
            <w:noWrap/>
            <w:vAlign w:val="bottom"/>
            <w:hideMark/>
          </w:tcPr>
          <w:p w14:paraId="675D9C08" w14:textId="77777777" w:rsidR="0024278D" w:rsidRPr="0096291E" w:rsidRDefault="0024278D" w:rsidP="0024278D">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0D37D0CD" w14:textId="77777777" w:rsidR="0024278D" w:rsidRPr="0096291E" w:rsidRDefault="0024278D" w:rsidP="0024278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51FF8C" w14:textId="77777777" w:rsidR="0024278D" w:rsidRPr="0096291E" w:rsidRDefault="0024278D" w:rsidP="0024278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1C564BE" w14:textId="77777777" w:rsidR="0024278D" w:rsidRPr="0096291E" w:rsidRDefault="0024278D" w:rsidP="0024278D">
            <w:pPr>
              <w:spacing w:after="0" w:line="240" w:lineRule="auto"/>
              <w:rPr>
                <w:rFonts w:ascii="Times New Roman" w:eastAsia="Times New Roman" w:hAnsi="Times New Roman" w:cs="Times New Roman"/>
                <w:sz w:val="20"/>
                <w:szCs w:val="20"/>
              </w:rPr>
            </w:pPr>
          </w:p>
        </w:tc>
      </w:tr>
      <w:tr w:rsidR="0024278D" w:rsidRPr="0096291E" w14:paraId="5EAA26CB" w14:textId="77777777" w:rsidTr="00FA37C7">
        <w:trPr>
          <w:trHeight w:val="315"/>
          <w:jc w:val="center"/>
        </w:trPr>
        <w:tc>
          <w:tcPr>
            <w:tcW w:w="6930" w:type="dxa"/>
            <w:gridSpan w:val="5"/>
            <w:tcBorders>
              <w:top w:val="nil"/>
              <w:left w:val="nil"/>
              <w:bottom w:val="nil"/>
              <w:right w:val="nil"/>
            </w:tcBorders>
            <w:shd w:val="clear" w:color="000000" w:fill="333F4F"/>
            <w:noWrap/>
            <w:vAlign w:val="center"/>
            <w:hideMark/>
          </w:tcPr>
          <w:p w14:paraId="05350915" w14:textId="77777777" w:rsidR="0024278D" w:rsidRPr="0096291E" w:rsidRDefault="0024278D" w:rsidP="0024278D">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Table 5:  DoD TSS Loads (in lbs/year)</w:t>
            </w:r>
          </w:p>
        </w:tc>
      </w:tr>
      <w:tr w:rsidR="0024278D" w:rsidRPr="0096291E" w14:paraId="1053FACD" w14:textId="77777777" w:rsidTr="00FA37C7">
        <w:trPr>
          <w:trHeight w:val="525"/>
          <w:jc w:val="center"/>
        </w:trPr>
        <w:tc>
          <w:tcPr>
            <w:tcW w:w="1280" w:type="dxa"/>
            <w:tcBorders>
              <w:top w:val="single" w:sz="8" w:space="0" w:color="909D93"/>
              <w:left w:val="nil"/>
              <w:bottom w:val="single" w:sz="8" w:space="0" w:color="909D93"/>
              <w:right w:val="single" w:sz="8" w:space="0" w:color="909D93"/>
            </w:tcBorders>
            <w:shd w:val="clear" w:color="000000" w:fill="F2F2F2"/>
            <w:vAlign w:val="bottom"/>
            <w:hideMark/>
          </w:tcPr>
          <w:p w14:paraId="409F347B"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Jurisdiction</w:t>
            </w:r>
          </w:p>
        </w:tc>
        <w:tc>
          <w:tcPr>
            <w:tcW w:w="1240" w:type="dxa"/>
            <w:tcBorders>
              <w:top w:val="single" w:sz="8" w:space="0" w:color="909D93"/>
              <w:left w:val="nil"/>
              <w:bottom w:val="single" w:sz="8" w:space="0" w:color="909D93"/>
              <w:right w:val="single" w:sz="8" w:space="0" w:color="909D93"/>
            </w:tcBorders>
            <w:shd w:val="clear" w:color="000000" w:fill="F2F2F2"/>
            <w:vAlign w:val="bottom"/>
            <w:hideMark/>
          </w:tcPr>
          <w:p w14:paraId="36AD1A64"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2010 Baseline (EOS)</w:t>
            </w:r>
          </w:p>
        </w:tc>
        <w:tc>
          <w:tcPr>
            <w:tcW w:w="1530" w:type="dxa"/>
            <w:tcBorders>
              <w:top w:val="single" w:sz="8" w:space="0" w:color="909D93"/>
              <w:left w:val="nil"/>
              <w:bottom w:val="single" w:sz="8" w:space="0" w:color="909D93"/>
              <w:right w:val="single" w:sz="8" w:space="0" w:color="909D93"/>
            </w:tcBorders>
            <w:shd w:val="clear" w:color="000000" w:fill="F2F2F2"/>
            <w:vAlign w:val="bottom"/>
            <w:hideMark/>
          </w:tcPr>
          <w:p w14:paraId="29DA41A6"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DoD Progress (EOS)</w:t>
            </w:r>
          </w:p>
        </w:tc>
        <w:tc>
          <w:tcPr>
            <w:tcW w:w="1260" w:type="dxa"/>
            <w:tcBorders>
              <w:top w:val="single" w:sz="8" w:space="0" w:color="909D93"/>
              <w:left w:val="nil"/>
              <w:bottom w:val="single" w:sz="8" w:space="0" w:color="909D93"/>
              <w:right w:val="single" w:sz="8" w:space="0" w:color="909D93"/>
            </w:tcBorders>
            <w:shd w:val="clear" w:color="000000" w:fill="F2F2F2"/>
            <w:vAlign w:val="bottom"/>
            <w:hideMark/>
          </w:tcPr>
          <w:p w14:paraId="3515568C"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2010 Baseline (EOT)</w:t>
            </w:r>
          </w:p>
        </w:tc>
        <w:tc>
          <w:tcPr>
            <w:tcW w:w="1620" w:type="dxa"/>
            <w:tcBorders>
              <w:top w:val="single" w:sz="8" w:space="0" w:color="909D93"/>
              <w:left w:val="nil"/>
              <w:bottom w:val="single" w:sz="8" w:space="0" w:color="909D93"/>
              <w:right w:val="nil"/>
            </w:tcBorders>
            <w:shd w:val="clear" w:color="000000" w:fill="F2F2F2"/>
            <w:vAlign w:val="bottom"/>
            <w:hideMark/>
          </w:tcPr>
          <w:p w14:paraId="0EA5F927" w14:textId="77777777" w:rsidR="0024278D" w:rsidRPr="0096291E" w:rsidRDefault="0024278D" w:rsidP="0024278D">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DoD Progress (EOT)</w:t>
            </w:r>
          </w:p>
        </w:tc>
      </w:tr>
      <w:tr w:rsidR="0024278D" w:rsidRPr="0096291E" w14:paraId="3E08E595" w14:textId="77777777" w:rsidTr="00FA37C7">
        <w:trPr>
          <w:trHeight w:val="315"/>
          <w:jc w:val="center"/>
        </w:trPr>
        <w:tc>
          <w:tcPr>
            <w:tcW w:w="1280" w:type="dxa"/>
            <w:tcBorders>
              <w:top w:val="nil"/>
              <w:left w:val="nil"/>
              <w:bottom w:val="single" w:sz="8" w:space="0" w:color="909D93"/>
              <w:right w:val="single" w:sz="8" w:space="0" w:color="909D93"/>
            </w:tcBorders>
            <w:shd w:val="clear" w:color="auto" w:fill="auto"/>
            <w:noWrap/>
            <w:vAlign w:val="bottom"/>
            <w:hideMark/>
          </w:tcPr>
          <w:p w14:paraId="00C955B4" w14:textId="77777777" w:rsidR="0024278D" w:rsidRPr="0096291E" w:rsidRDefault="0024278D" w:rsidP="0024278D">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Pennsylvania</w:t>
            </w:r>
          </w:p>
        </w:tc>
        <w:tc>
          <w:tcPr>
            <w:tcW w:w="1240" w:type="dxa"/>
            <w:tcBorders>
              <w:top w:val="nil"/>
              <w:left w:val="nil"/>
              <w:bottom w:val="single" w:sz="8" w:space="0" w:color="909D93"/>
              <w:right w:val="single" w:sz="8" w:space="0" w:color="909D93"/>
            </w:tcBorders>
            <w:shd w:val="clear" w:color="auto" w:fill="auto"/>
            <w:noWrap/>
            <w:vAlign w:val="bottom"/>
            <w:hideMark/>
          </w:tcPr>
          <w:p w14:paraId="46E99BF4"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71,157,131</w:t>
            </w:r>
          </w:p>
        </w:tc>
        <w:tc>
          <w:tcPr>
            <w:tcW w:w="1530" w:type="dxa"/>
            <w:tcBorders>
              <w:top w:val="nil"/>
              <w:left w:val="nil"/>
              <w:bottom w:val="single" w:sz="8" w:space="0" w:color="909D93"/>
              <w:right w:val="single" w:sz="8" w:space="0" w:color="909D93"/>
            </w:tcBorders>
            <w:shd w:val="clear" w:color="auto" w:fill="auto"/>
            <w:noWrap/>
            <w:vAlign w:val="bottom"/>
            <w:hideMark/>
          </w:tcPr>
          <w:p w14:paraId="0B10B703"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71,037,177</w:t>
            </w:r>
          </w:p>
        </w:tc>
        <w:tc>
          <w:tcPr>
            <w:tcW w:w="1260" w:type="dxa"/>
            <w:tcBorders>
              <w:top w:val="nil"/>
              <w:left w:val="nil"/>
              <w:bottom w:val="single" w:sz="8" w:space="0" w:color="909D93"/>
              <w:right w:val="single" w:sz="8" w:space="0" w:color="909D93"/>
            </w:tcBorders>
            <w:shd w:val="clear" w:color="auto" w:fill="auto"/>
            <w:noWrap/>
            <w:vAlign w:val="bottom"/>
            <w:hideMark/>
          </w:tcPr>
          <w:p w14:paraId="1B49A517"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16,568,737</w:t>
            </w:r>
          </w:p>
        </w:tc>
        <w:tc>
          <w:tcPr>
            <w:tcW w:w="1620" w:type="dxa"/>
            <w:tcBorders>
              <w:top w:val="nil"/>
              <w:left w:val="nil"/>
              <w:bottom w:val="single" w:sz="8" w:space="0" w:color="909D93"/>
              <w:right w:val="nil"/>
            </w:tcBorders>
            <w:shd w:val="clear" w:color="auto" w:fill="auto"/>
            <w:noWrap/>
            <w:vAlign w:val="bottom"/>
            <w:hideMark/>
          </w:tcPr>
          <w:p w14:paraId="734F2344" w14:textId="77777777" w:rsidR="0024278D" w:rsidRPr="0096291E" w:rsidRDefault="0024278D" w:rsidP="0024278D">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16,320,269</w:t>
            </w:r>
          </w:p>
        </w:tc>
      </w:tr>
    </w:tbl>
    <w:p w14:paraId="4908B14D" w14:textId="2B61CAED" w:rsidR="0064548B" w:rsidRPr="0096291E" w:rsidRDefault="0024278D" w:rsidP="00B415AD">
      <w:pPr>
        <w:spacing w:after="0" w:line="240" w:lineRule="auto"/>
        <w:rPr>
          <w:rFonts w:ascii="Franklin Gothic Medium Cond" w:hAnsi="Franklin Gothic Medium Cond"/>
        </w:rPr>
      </w:pPr>
      <w:r w:rsidRPr="0096291E">
        <w:fldChar w:fldCharType="end"/>
      </w:r>
    </w:p>
    <w:p w14:paraId="65565393" w14:textId="2A1CF840" w:rsidR="00AA6B7F" w:rsidRPr="0096291E" w:rsidRDefault="009A1707" w:rsidP="00B415AD">
      <w:pPr>
        <w:spacing w:after="0" w:line="240" w:lineRule="auto"/>
        <w:rPr>
          <w:rFonts w:ascii="Franklin Gothic Medium Cond" w:hAnsi="Franklin Gothic Medium Cond"/>
        </w:rPr>
      </w:pPr>
      <w:r w:rsidRPr="0096291E">
        <w:rPr>
          <w:rFonts w:ascii="Franklin Gothic Medium Cond" w:hAnsi="Franklin Gothic Medium Cond"/>
        </w:rPr>
        <w:t>Developing</w:t>
      </w:r>
      <w:r w:rsidR="0035606C" w:rsidRPr="0096291E">
        <w:rPr>
          <w:rFonts w:ascii="Franklin Gothic Medium Cond" w:hAnsi="Franklin Gothic Medium Cond"/>
        </w:rPr>
        <w:t xml:space="preserve"> </w:t>
      </w:r>
      <w:r w:rsidR="00C83669" w:rsidRPr="0096291E">
        <w:rPr>
          <w:rFonts w:ascii="Franklin Gothic Medium Cond" w:hAnsi="Franklin Gothic Medium Cond"/>
        </w:rPr>
        <w:t>the 2010 DoD Baseline and 2018</w:t>
      </w:r>
      <w:r w:rsidR="0035606C" w:rsidRPr="0096291E">
        <w:rPr>
          <w:rFonts w:ascii="Franklin Gothic Medium Cond" w:hAnsi="Franklin Gothic Medium Cond"/>
        </w:rPr>
        <w:t xml:space="preserve"> Progress </w:t>
      </w:r>
      <w:r w:rsidR="00DA1ED9" w:rsidRPr="0096291E">
        <w:rPr>
          <w:rFonts w:ascii="Franklin Gothic Medium Cond" w:hAnsi="Franklin Gothic Medium Cond"/>
        </w:rPr>
        <w:t xml:space="preserve">TN, TP, and TSS </w:t>
      </w:r>
      <w:r w:rsidR="0035606C" w:rsidRPr="0096291E">
        <w:rPr>
          <w:rFonts w:ascii="Franklin Gothic Medium Cond" w:hAnsi="Franklin Gothic Medium Cond"/>
        </w:rPr>
        <w:t>loads allowed DoD to determine the changes</w:t>
      </w:r>
      <w:r w:rsidR="005C7227" w:rsidRPr="0096291E">
        <w:rPr>
          <w:rFonts w:ascii="Franklin Gothic Medium Cond" w:hAnsi="Franklin Gothic Medium Cond"/>
        </w:rPr>
        <w:t xml:space="preserve"> in </w:t>
      </w:r>
      <w:r w:rsidR="00DA1ED9" w:rsidRPr="0096291E">
        <w:rPr>
          <w:rFonts w:ascii="Franklin Gothic Medium Cond" w:hAnsi="Franklin Gothic Medium Cond"/>
        </w:rPr>
        <w:t xml:space="preserve">TN, TP, and TSS </w:t>
      </w:r>
      <w:r w:rsidR="005C7227" w:rsidRPr="0096291E">
        <w:rPr>
          <w:rFonts w:ascii="Franklin Gothic Medium Cond" w:hAnsi="Franklin Gothic Medium Cond"/>
        </w:rPr>
        <w:t>loads</w:t>
      </w:r>
      <w:r w:rsidR="0035606C" w:rsidRPr="0096291E">
        <w:rPr>
          <w:rFonts w:ascii="Franklin Gothic Medium Cond" w:hAnsi="Franklin Gothic Medium Cond"/>
        </w:rPr>
        <w:t xml:space="preserve"> (i.e. reductions)</w:t>
      </w:r>
      <w:r w:rsidR="00C83669" w:rsidRPr="0096291E">
        <w:rPr>
          <w:rFonts w:ascii="Franklin Gothic Medium Cond" w:hAnsi="Franklin Gothic Medium Cond"/>
        </w:rPr>
        <w:t xml:space="preserve"> at the </w:t>
      </w:r>
      <w:r w:rsidR="005C7227" w:rsidRPr="0096291E">
        <w:rPr>
          <w:rFonts w:ascii="Franklin Gothic Medium Cond" w:hAnsi="Franklin Gothic Medium Cond"/>
        </w:rPr>
        <w:t>E</w:t>
      </w:r>
      <w:r w:rsidR="0036592A" w:rsidRPr="0096291E">
        <w:rPr>
          <w:rFonts w:ascii="Franklin Gothic Medium Cond" w:hAnsi="Franklin Gothic Medium Cond"/>
        </w:rPr>
        <w:t>OS</w:t>
      </w:r>
      <w:r w:rsidR="00C83669" w:rsidRPr="0096291E">
        <w:rPr>
          <w:rFonts w:ascii="Franklin Gothic Medium Cond" w:hAnsi="Franklin Gothic Medium Cond"/>
        </w:rPr>
        <w:t xml:space="preserve"> and EOT</w:t>
      </w:r>
      <w:r w:rsidR="0036592A" w:rsidRPr="0096291E">
        <w:rPr>
          <w:rFonts w:ascii="Franklin Gothic Medium Cond" w:hAnsi="Franklin Gothic Medium Cond"/>
        </w:rPr>
        <w:t xml:space="preserve"> in pounds per year between 2</w:t>
      </w:r>
      <w:r w:rsidR="00DA1ED9" w:rsidRPr="0096291E">
        <w:rPr>
          <w:rFonts w:ascii="Franklin Gothic Medium Cond" w:hAnsi="Franklin Gothic Medium Cond"/>
        </w:rPr>
        <w:t>010</w:t>
      </w:r>
      <w:r w:rsidR="00C83669" w:rsidRPr="0096291E">
        <w:rPr>
          <w:rFonts w:ascii="Franklin Gothic Medium Cond" w:hAnsi="Franklin Gothic Medium Cond"/>
        </w:rPr>
        <w:t xml:space="preserve"> and 2018</w:t>
      </w:r>
      <w:r w:rsidR="005C7227" w:rsidRPr="0096291E">
        <w:rPr>
          <w:rFonts w:ascii="Franklin Gothic Medium Cond" w:hAnsi="Franklin Gothic Medium Cond"/>
        </w:rPr>
        <w:t xml:space="preserve"> on DoD installations</w:t>
      </w:r>
      <w:r w:rsidR="00C83669" w:rsidRPr="0096291E">
        <w:rPr>
          <w:rFonts w:ascii="Franklin Gothic Medium Cond" w:hAnsi="Franklin Gothic Medium Cond"/>
        </w:rPr>
        <w:t xml:space="preserve"> in</w:t>
      </w:r>
      <w:r w:rsidR="0024278D" w:rsidRPr="0096291E">
        <w:rPr>
          <w:rFonts w:ascii="Franklin Gothic Medium Cond" w:hAnsi="Franklin Gothic Medium Cond"/>
        </w:rPr>
        <w:t xml:space="preserve"> Pennsylvania</w:t>
      </w:r>
      <w:r w:rsidR="000A2DBE" w:rsidRPr="0096291E">
        <w:rPr>
          <w:rFonts w:ascii="Franklin Gothic Medium Cond" w:hAnsi="Franklin Gothic Medium Cond"/>
        </w:rPr>
        <w:t xml:space="preserve"> (Table </w:t>
      </w:r>
      <w:r w:rsidR="00A51343" w:rsidRPr="0096291E">
        <w:rPr>
          <w:rFonts w:ascii="Franklin Gothic Medium Cond" w:hAnsi="Franklin Gothic Medium Cond"/>
        </w:rPr>
        <w:t>6</w:t>
      </w:r>
      <w:r w:rsidR="00EA1070" w:rsidRPr="0096291E">
        <w:rPr>
          <w:rFonts w:ascii="Franklin Gothic Medium Cond" w:hAnsi="Franklin Gothic Medium Cond"/>
        </w:rPr>
        <w:t>)</w:t>
      </w:r>
      <w:r w:rsidR="000A2DBE" w:rsidRPr="0096291E">
        <w:rPr>
          <w:rFonts w:ascii="Franklin Gothic Medium Cond" w:hAnsi="Franklin Gothic Medium Cond"/>
        </w:rPr>
        <w:t>.</w:t>
      </w:r>
      <w:r w:rsidR="002E1D54" w:rsidRPr="0096291E">
        <w:rPr>
          <w:rFonts w:ascii="Franklin Gothic Medium Cond" w:hAnsi="Franklin Gothic Medium Cond"/>
        </w:rPr>
        <w:t xml:space="preserve">  </w:t>
      </w:r>
      <w:r w:rsidRPr="0096291E">
        <w:rPr>
          <w:rFonts w:ascii="Franklin Gothic Medium Cond" w:hAnsi="Franklin Gothic Medium Cond"/>
        </w:rPr>
        <w:t xml:space="preserve">Between 2010 and 2018, </w:t>
      </w:r>
      <w:r w:rsidR="0024278D" w:rsidRPr="0096291E">
        <w:rPr>
          <w:rFonts w:ascii="Franklin Gothic Medium Cond" w:hAnsi="Franklin Gothic Medium Cond"/>
        </w:rPr>
        <w:t xml:space="preserve">EOS </w:t>
      </w:r>
      <w:r w:rsidRPr="0096291E">
        <w:rPr>
          <w:rFonts w:ascii="Franklin Gothic Medium Cond" w:hAnsi="Franklin Gothic Medium Cond"/>
        </w:rPr>
        <w:t>loads increased for TN while there was a reduction in loads for TP</w:t>
      </w:r>
      <w:r w:rsidR="0024278D" w:rsidRPr="0096291E">
        <w:rPr>
          <w:rFonts w:ascii="Franklin Gothic Medium Cond" w:hAnsi="Franklin Gothic Medium Cond"/>
        </w:rPr>
        <w:t xml:space="preserve"> and TSS</w:t>
      </w:r>
      <w:r w:rsidRPr="0096291E">
        <w:rPr>
          <w:rFonts w:ascii="Franklin Gothic Medium Cond" w:hAnsi="Franklin Gothic Medium Cond"/>
        </w:rPr>
        <w:t>.</w:t>
      </w:r>
      <w:r w:rsidR="00A90148" w:rsidRPr="0096291E">
        <w:rPr>
          <w:rFonts w:ascii="Franklin Gothic Medium Cond" w:hAnsi="Franklin Gothic Medium Cond"/>
        </w:rPr>
        <w:t xml:space="preserve">  Even though the loads between 2010 and 2018 suggest an increase in loads, between 2017 and 2018, DoD saw a decrease in TN loads of 2,300 lbs/yr EOT and 111, </w:t>
      </w:r>
      <w:r w:rsidR="005617F1" w:rsidRPr="0096291E">
        <w:rPr>
          <w:rFonts w:ascii="Franklin Gothic Medium Cond" w:hAnsi="Franklin Gothic Medium Cond"/>
        </w:rPr>
        <w:t>400 lbs/yr EOS, respectively.</w:t>
      </w:r>
    </w:p>
    <w:p w14:paraId="48037D9A" w14:textId="77777777" w:rsidR="005B3BD1" w:rsidRPr="0096291E" w:rsidRDefault="005B3BD1" w:rsidP="00B415AD">
      <w:pPr>
        <w:spacing w:after="0" w:line="240" w:lineRule="auto"/>
        <w:rPr>
          <w:rFonts w:ascii="Franklin Gothic Medium Cond" w:hAnsi="Franklin Gothic Medium Cond"/>
        </w:rPr>
      </w:pPr>
    </w:p>
    <w:tbl>
      <w:tblPr>
        <w:tblW w:w="6580" w:type="dxa"/>
        <w:jc w:val="center"/>
        <w:tblLook w:val="04A0" w:firstRow="1" w:lastRow="0" w:firstColumn="1" w:lastColumn="0" w:noHBand="0" w:noVBand="1"/>
      </w:tblPr>
      <w:tblGrid>
        <w:gridCol w:w="1300"/>
        <w:gridCol w:w="1760"/>
        <w:gridCol w:w="1760"/>
        <w:gridCol w:w="1760"/>
      </w:tblGrid>
      <w:tr w:rsidR="00CF3A97" w:rsidRPr="0096291E" w14:paraId="1295F8B3" w14:textId="77777777" w:rsidTr="00CF3A97">
        <w:trPr>
          <w:trHeight w:val="540"/>
          <w:jc w:val="center"/>
        </w:trPr>
        <w:tc>
          <w:tcPr>
            <w:tcW w:w="6580" w:type="dxa"/>
            <w:gridSpan w:val="4"/>
            <w:tcBorders>
              <w:top w:val="nil"/>
              <w:left w:val="nil"/>
              <w:bottom w:val="nil"/>
              <w:right w:val="nil"/>
            </w:tcBorders>
            <w:shd w:val="clear" w:color="000000" w:fill="333F4F"/>
            <w:vAlign w:val="center"/>
            <w:hideMark/>
          </w:tcPr>
          <w:p w14:paraId="3DEEF0BB" w14:textId="77777777" w:rsidR="00CF3A97" w:rsidRPr="0096291E" w:rsidRDefault="00CF3A97" w:rsidP="00CF3A97">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Table 6:  DoD Change in Load (in lbs/year EOS and EOT) between 2010 and 2018</w:t>
            </w:r>
          </w:p>
        </w:tc>
      </w:tr>
      <w:tr w:rsidR="00CF3A97" w:rsidRPr="0096291E" w14:paraId="29697821" w14:textId="77777777" w:rsidTr="00CF3A97">
        <w:trPr>
          <w:trHeight w:val="525"/>
          <w:jc w:val="center"/>
        </w:trPr>
        <w:tc>
          <w:tcPr>
            <w:tcW w:w="1300" w:type="dxa"/>
            <w:tcBorders>
              <w:top w:val="single" w:sz="8" w:space="0" w:color="909D93"/>
              <w:left w:val="nil"/>
              <w:bottom w:val="single" w:sz="8" w:space="0" w:color="909D93"/>
              <w:right w:val="single" w:sz="8" w:space="0" w:color="909D93"/>
            </w:tcBorders>
            <w:shd w:val="clear" w:color="000000" w:fill="EFEFED"/>
            <w:vAlign w:val="center"/>
            <w:hideMark/>
          </w:tcPr>
          <w:p w14:paraId="1E729870" w14:textId="77777777" w:rsidR="00CF3A97" w:rsidRPr="0096291E" w:rsidRDefault="00CF3A97" w:rsidP="00CF3A97">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Jurisdiction:  Pennsylvania</w:t>
            </w:r>
          </w:p>
        </w:tc>
        <w:tc>
          <w:tcPr>
            <w:tcW w:w="1760" w:type="dxa"/>
            <w:tcBorders>
              <w:top w:val="single" w:sz="8" w:space="0" w:color="909D93"/>
              <w:left w:val="nil"/>
              <w:bottom w:val="single" w:sz="8" w:space="0" w:color="909D93"/>
              <w:right w:val="single" w:sz="8" w:space="0" w:color="909D93"/>
            </w:tcBorders>
            <w:shd w:val="clear" w:color="000000" w:fill="EFEFED"/>
            <w:vAlign w:val="center"/>
            <w:hideMark/>
          </w:tcPr>
          <w:p w14:paraId="2D4EB703" w14:textId="77777777" w:rsidR="00CF3A97" w:rsidRPr="0096291E" w:rsidRDefault="00CF3A97" w:rsidP="00CF3A97">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TN</w:t>
            </w:r>
          </w:p>
        </w:tc>
        <w:tc>
          <w:tcPr>
            <w:tcW w:w="1760" w:type="dxa"/>
            <w:tcBorders>
              <w:top w:val="single" w:sz="8" w:space="0" w:color="909D93"/>
              <w:left w:val="nil"/>
              <w:bottom w:val="single" w:sz="8" w:space="0" w:color="909D93"/>
              <w:right w:val="single" w:sz="8" w:space="0" w:color="909D93"/>
            </w:tcBorders>
            <w:shd w:val="clear" w:color="000000" w:fill="EFEFED"/>
            <w:vAlign w:val="center"/>
            <w:hideMark/>
          </w:tcPr>
          <w:p w14:paraId="3FCFBC04" w14:textId="77777777" w:rsidR="00CF3A97" w:rsidRPr="0096291E" w:rsidRDefault="00CF3A97" w:rsidP="00CF3A97">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 xml:space="preserve">TP </w:t>
            </w:r>
          </w:p>
        </w:tc>
        <w:tc>
          <w:tcPr>
            <w:tcW w:w="1760" w:type="dxa"/>
            <w:tcBorders>
              <w:top w:val="single" w:sz="8" w:space="0" w:color="909D93"/>
              <w:left w:val="nil"/>
              <w:bottom w:val="single" w:sz="8" w:space="0" w:color="909D93"/>
              <w:right w:val="nil"/>
            </w:tcBorders>
            <w:shd w:val="clear" w:color="000000" w:fill="EFEFED"/>
            <w:vAlign w:val="center"/>
            <w:hideMark/>
          </w:tcPr>
          <w:p w14:paraId="1F6CBBB3" w14:textId="77777777" w:rsidR="00CF3A97" w:rsidRPr="0096291E" w:rsidRDefault="00CF3A97" w:rsidP="00CF3A97">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TSS</w:t>
            </w:r>
          </w:p>
        </w:tc>
      </w:tr>
      <w:tr w:rsidR="00CF3A97" w:rsidRPr="0096291E" w14:paraId="2AF47F07" w14:textId="77777777" w:rsidTr="00CF3A97">
        <w:trPr>
          <w:trHeight w:val="315"/>
          <w:jc w:val="center"/>
        </w:trPr>
        <w:tc>
          <w:tcPr>
            <w:tcW w:w="1300" w:type="dxa"/>
            <w:tcBorders>
              <w:top w:val="nil"/>
              <w:left w:val="nil"/>
              <w:bottom w:val="single" w:sz="8" w:space="0" w:color="909D93"/>
              <w:right w:val="single" w:sz="8" w:space="0" w:color="909D93"/>
            </w:tcBorders>
            <w:shd w:val="clear" w:color="auto" w:fill="auto"/>
            <w:vAlign w:val="center"/>
            <w:hideMark/>
          </w:tcPr>
          <w:p w14:paraId="4E324302" w14:textId="77777777" w:rsidR="00CF3A97" w:rsidRPr="0096291E" w:rsidRDefault="00CF3A97" w:rsidP="00CF3A97">
            <w:pPr>
              <w:spacing w:after="0" w:line="240" w:lineRule="auto"/>
              <w:rPr>
                <w:rFonts w:ascii="Franklin Gothic Medium Cond" w:eastAsia="Times New Roman" w:hAnsi="Franklin Gothic Medium Cond" w:cs="Calibri"/>
                <w:color w:val="262626"/>
                <w:sz w:val="18"/>
                <w:szCs w:val="18"/>
              </w:rPr>
            </w:pPr>
            <w:r w:rsidRPr="0096291E">
              <w:rPr>
                <w:rFonts w:ascii="Franklin Gothic Medium Cond" w:eastAsia="Times New Roman" w:hAnsi="Franklin Gothic Medium Cond" w:cs="Calibri"/>
                <w:color w:val="262626"/>
                <w:sz w:val="18"/>
                <w:szCs w:val="18"/>
              </w:rPr>
              <w:t>EOS</w:t>
            </w:r>
          </w:p>
        </w:tc>
        <w:tc>
          <w:tcPr>
            <w:tcW w:w="1760" w:type="dxa"/>
            <w:tcBorders>
              <w:top w:val="nil"/>
              <w:left w:val="nil"/>
              <w:bottom w:val="single" w:sz="8" w:space="0" w:color="909D93"/>
              <w:right w:val="single" w:sz="8" w:space="0" w:color="909D93"/>
            </w:tcBorders>
            <w:shd w:val="clear" w:color="auto" w:fill="auto"/>
            <w:vAlign w:val="center"/>
            <w:hideMark/>
          </w:tcPr>
          <w:p w14:paraId="79418654" w14:textId="4204A382" w:rsidR="00CF3A97" w:rsidRPr="0096291E" w:rsidRDefault="00CF3A97" w:rsidP="00CF3A97">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hAnsi="Franklin Gothic Medium Cond"/>
                <w:color w:val="FF0000"/>
                <w:sz w:val="32"/>
                <w:szCs w:val="44"/>
              </w:rPr>
              <w:sym w:font="Wingdings" w:char="F0DD"/>
            </w:r>
            <w:r w:rsidRPr="0096291E">
              <w:rPr>
                <w:rFonts w:ascii="Franklin Gothic Medium Cond" w:eastAsia="Times New Roman" w:hAnsi="Franklin Gothic Medium Cond" w:cs="Calibri"/>
                <w:color w:val="000000"/>
                <w:sz w:val="18"/>
                <w:szCs w:val="18"/>
              </w:rPr>
              <w:t xml:space="preserve"> (1,291)</w:t>
            </w:r>
          </w:p>
        </w:tc>
        <w:tc>
          <w:tcPr>
            <w:tcW w:w="1760" w:type="dxa"/>
            <w:tcBorders>
              <w:top w:val="nil"/>
              <w:left w:val="nil"/>
              <w:bottom w:val="single" w:sz="8" w:space="0" w:color="909D93"/>
              <w:right w:val="single" w:sz="8" w:space="0" w:color="909D93"/>
            </w:tcBorders>
            <w:shd w:val="clear" w:color="auto" w:fill="auto"/>
            <w:vAlign w:val="center"/>
            <w:hideMark/>
          </w:tcPr>
          <w:p w14:paraId="61CB4637" w14:textId="5869EBAD" w:rsidR="00CF3A97" w:rsidRPr="0096291E" w:rsidRDefault="00CF3A97" w:rsidP="00CF3A97">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hAnsi="Franklin Gothic Medium Cond"/>
                <w:color w:val="76B043"/>
                <w:sz w:val="32"/>
              </w:rPr>
              <w:sym w:font="Wingdings" w:char="F0DE"/>
            </w:r>
            <w:r w:rsidRPr="0096291E">
              <w:rPr>
                <w:rFonts w:ascii="Franklin Gothic Medium Cond" w:eastAsia="Times New Roman" w:hAnsi="Franklin Gothic Medium Cond" w:cs="Calibri"/>
                <w:color w:val="000000"/>
                <w:sz w:val="18"/>
                <w:szCs w:val="18"/>
              </w:rPr>
              <w:t xml:space="preserve">795 </w:t>
            </w:r>
          </w:p>
        </w:tc>
        <w:tc>
          <w:tcPr>
            <w:tcW w:w="1760" w:type="dxa"/>
            <w:tcBorders>
              <w:top w:val="nil"/>
              <w:left w:val="nil"/>
              <w:bottom w:val="single" w:sz="8" w:space="0" w:color="909D93"/>
              <w:right w:val="nil"/>
            </w:tcBorders>
            <w:shd w:val="clear" w:color="auto" w:fill="auto"/>
            <w:vAlign w:val="center"/>
            <w:hideMark/>
          </w:tcPr>
          <w:p w14:paraId="4E519601" w14:textId="47DDD0AD" w:rsidR="00CF3A97" w:rsidRPr="0096291E" w:rsidRDefault="00CF3A97" w:rsidP="00CF3A97">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hAnsi="Franklin Gothic Medium Cond"/>
                <w:color w:val="76B043"/>
                <w:sz w:val="32"/>
              </w:rPr>
              <w:sym w:font="Wingdings" w:char="F0DE"/>
            </w:r>
            <w:r w:rsidRPr="0096291E">
              <w:rPr>
                <w:rFonts w:ascii="Franklin Gothic Medium Cond" w:eastAsia="Times New Roman" w:hAnsi="Franklin Gothic Medium Cond" w:cs="Calibri"/>
                <w:color w:val="000000"/>
                <w:sz w:val="18"/>
                <w:szCs w:val="18"/>
              </w:rPr>
              <w:t xml:space="preserve">119,954 </w:t>
            </w:r>
          </w:p>
        </w:tc>
      </w:tr>
      <w:tr w:rsidR="00CF3A97" w:rsidRPr="0096291E" w14:paraId="47DD6712" w14:textId="77777777" w:rsidTr="00CF3A97">
        <w:trPr>
          <w:trHeight w:val="315"/>
          <w:jc w:val="center"/>
        </w:trPr>
        <w:tc>
          <w:tcPr>
            <w:tcW w:w="1300" w:type="dxa"/>
            <w:tcBorders>
              <w:top w:val="nil"/>
              <w:left w:val="nil"/>
              <w:bottom w:val="single" w:sz="8" w:space="0" w:color="909D93"/>
              <w:right w:val="single" w:sz="8" w:space="0" w:color="909D93"/>
            </w:tcBorders>
            <w:shd w:val="clear" w:color="auto" w:fill="auto"/>
            <w:vAlign w:val="center"/>
            <w:hideMark/>
          </w:tcPr>
          <w:p w14:paraId="00BA0125" w14:textId="77777777" w:rsidR="00CF3A97" w:rsidRPr="0096291E" w:rsidRDefault="00CF3A97" w:rsidP="00CF3A97">
            <w:pPr>
              <w:spacing w:after="0" w:line="240" w:lineRule="auto"/>
              <w:rPr>
                <w:rFonts w:ascii="Franklin Gothic Medium Cond" w:eastAsia="Times New Roman" w:hAnsi="Franklin Gothic Medium Cond" w:cs="Calibri"/>
                <w:color w:val="262626"/>
                <w:sz w:val="18"/>
                <w:szCs w:val="18"/>
              </w:rPr>
            </w:pPr>
            <w:r w:rsidRPr="0096291E">
              <w:rPr>
                <w:rFonts w:ascii="Franklin Gothic Medium Cond" w:eastAsia="Times New Roman" w:hAnsi="Franklin Gothic Medium Cond" w:cs="Calibri"/>
                <w:color w:val="262626"/>
                <w:sz w:val="18"/>
                <w:szCs w:val="18"/>
              </w:rPr>
              <w:t>EOT</w:t>
            </w:r>
          </w:p>
        </w:tc>
        <w:tc>
          <w:tcPr>
            <w:tcW w:w="1760" w:type="dxa"/>
            <w:tcBorders>
              <w:top w:val="nil"/>
              <w:left w:val="nil"/>
              <w:bottom w:val="single" w:sz="8" w:space="0" w:color="909D93"/>
              <w:right w:val="single" w:sz="8" w:space="0" w:color="909D93"/>
            </w:tcBorders>
            <w:shd w:val="clear" w:color="auto" w:fill="auto"/>
            <w:vAlign w:val="center"/>
            <w:hideMark/>
          </w:tcPr>
          <w:p w14:paraId="7ACA947F" w14:textId="2DA300A2" w:rsidR="00CF3A97" w:rsidRPr="0096291E" w:rsidRDefault="00CF3A97" w:rsidP="00CF3A97">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hAnsi="Franklin Gothic Medium Cond"/>
                <w:color w:val="FF0000"/>
                <w:sz w:val="32"/>
                <w:szCs w:val="44"/>
              </w:rPr>
              <w:sym w:font="Wingdings" w:char="F0DD"/>
            </w:r>
            <w:r w:rsidRPr="0096291E">
              <w:rPr>
                <w:rFonts w:ascii="Franklin Gothic Medium Cond" w:eastAsia="Times New Roman" w:hAnsi="Franklin Gothic Medium Cond" w:cs="Calibri"/>
                <w:color w:val="000000"/>
                <w:sz w:val="18"/>
                <w:szCs w:val="18"/>
              </w:rPr>
              <w:t xml:space="preserve"> </w:t>
            </w:r>
            <w:r w:rsidR="00DB62DE" w:rsidRPr="0096291E">
              <w:rPr>
                <w:rFonts w:ascii="Franklin Gothic Medium Cond" w:eastAsia="Times New Roman" w:hAnsi="Franklin Gothic Medium Cond" w:cs="Calibri"/>
                <w:color w:val="000000"/>
                <w:sz w:val="18"/>
                <w:szCs w:val="18"/>
              </w:rPr>
              <w:t xml:space="preserve">    </w:t>
            </w:r>
            <w:r w:rsidRPr="0096291E">
              <w:rPr>
                <w:rFonts w:ascii="Franklin Gothic Medium Cond" w:eastAsia="Times New Roman" w:hAnsi="Franklin Gothic Medium Cond" w:cs="Calibri"/>
                <w:color w:val="000000"/>
                <w:sz w:val="18"/>
                <w:szCs w:val="18"/>
              </w:rPr>
              <w:t>(435)</w:t>
            </w:r>
          </w:p>
        </w:tc>
        <w:tc>
          <w:tcPr>
            <w:tcW w:w="1760" w:type="dxa"/>
            <w:tcBorders>
              <w:top w:val="nil"/>
              <w:left w:val="nil"/>
              <w:bottom w:val="single" w:sz="8" w:space="0" w:color="909D93"/>
              <w:right w:val="single" w:sz="8" w:space="0" w:color="909D93"/>
            </w:tcBorders>
            <w:shd w:val="clear" w:color="auto" w:fill="auto"/>
            <w:vAlign w:val="center"/>
            <w:hideMark/>
          </w:tcPr>
          <w:p w14:paraId="48AFC4D9" w14:textId="12236357" w:rsidR="00CF3A97" w:rsidRPr="0096291E" w:rsidRDefault="00CF3A97" w:rsidP="00CF3A97">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hAnsi="Franklin Gothic Medium Cond"/>
                <w:color w:val="76B043"/>
                <w:sz w:val="32"/>
              </w:rPr>
              <w:sym w:font="Wingdings" w:char="F0DE"/>
            </w:r>
            <w:r w:rsidRPr="0096291E">
              <w:rPr>
                <w:rFonts w:ascii="Franklin Gothic Medium Cond" w:eastAsia="Times New Roman" w:hAnsi="Franklin Gothic Medium Cond" w:cs="Calibri"/>
                <w:color w:val="000000"/>
                <w:sz w:val="18"/>
                <w:szCs w:val="18"/>
              </w:rPr>
              <w:t xml:space="preserve">443 </w:t>
            </w:r>
          </w:p>
        </w:tc>
        <w:tc>
          <w:tcPr>
            <w:tcW w:w="1760" w:type="dxa"/>
            <w:tcBorders>
              <w:top w:val="nil"/>
              <w:left w:val="nil"/>
              <w:bottom w:val="single" w:sz="8" w:space="0" w:color="909D93"/>
              <w:right w:val="nil"/>
            </w:tcBorders>
            <w:shd w:val="clear" w:color="auto" w:fill="auto"/>
            <w:vAlign w:val="center"/>
            <w:hideMark/>
          </w:tcPr>
          <w:p w14:paraId="1A1F8FD4" w14:textId="4296C338" w:rsidR="00CF3A97" w:rsidRPr="0096291E" w:rsidRDefault="00CF3A97" w:rsidP="00CF3A97">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hAnsi="Franklin Gothic Medium Cond"/>
                <w:color w:val="76B043"/>
                <w:sz w:val="32"/>
              </w:rPr>
              <w:sym w:font="Wingdings" w:char="F0DE"/>
            </w:r>
            <w:r w:rsidRPr="0096291E">
              <w:rPr>
                <w:rFonts w:ascii="Franklin Gothic Medium Cond" w:eastAsia="Times New Roman" w:hAnsi="Franklin Gothic Medium Cond" w:cs="Calibri"/>
                <w:color w:val="000000"/>
                <w:sz w:val="18"/>
                <w:szCs w:val="18"/>
              </w:rPr>
              <w:t xml:space="preserve">248,467 </w:t>
            </w:r>
          </w:p>
        </w:tc>
      </w:tr>
    </w:tbl>
    <w:p w14:paraId="7D531A33" w14:textId="768350A2" w:rsidR="005B3BD1" w:rsidRPr="0096291E" w:rsidRDefault="005B3BD1" w:rsidP="00B415AD">
      <w:pPr>
        <w:spacing w:after="0" w:line="240" w:lineRule="auto"/>
        <w:rPr>
          <w:rFonts w:ascii="Franklin Gothic Medium Cond" w:hAnsi="Franklin Gothic Medium Cond"/>
        </w:rPr>
      </w:pPr>
    </w:p>
    <w:p w14:paraId="6A6A5186" w14:textId="7176F4FC" w:rsidR="00FA37C7" w:rsidRPr="0096291E" w:rsidRDefault="00A90148" w:rsidP="00B415AD">
      <w:pPr>
        <w:spacing w:after="0" w:line="240" w:lineRule="auto"/>
        <w:rPr>
          <w:rFonts w:ascii="Franklin Gothic Medium Cond" w:hAnsi="Franklin Gothic Medium Cond"/>
        </w:rPr>
      </w:pPr>
      <w:r w:rsidRPr="0096291E">
        <w:rPr>
          <w:rFonts w:ascii="Franklin Gothic Medium Cond" w:hAnsi="Franklin Gothic Medium Cond"/>
        </w:rPr>
        <w:t>DoD owns and operates two wastewater treatment plants in Pennsylvania</w:t>
      </w:r>
      <w:r w:rsidR="003E73E5" w:rsidRPr="0096291E">
        <w:rPr>
          <w:rFonts w:ascii="Franklin Gothic Medium Cond" w:hAnsi="Franklin Gothic Medium Cond"/>
        </w:rPr>
        <w:t xml:space="preserve"> that discharge to the Chesapeake Bay; one is located at Defense Distribution Susquehanna and the other at Fort Indiantown Gap.  </w:t>
      </w:r>
      <w:r w:rsidRPr="0096291E">
        <w:rPr>
          <w:rFonts w:ascii="Franklin Gothic Medium Cond" w:hAnsi="Franklin Gothic Medium Cond"/>
        </w:rPr>
        <w:t xml:space="preserve">The load source is not tracked by EPA in the model for DoD or any other federal agency owned wastewater treatment plant.  However, point source data is provided by EPA and DoD is able to track our reductions from wastewater treatment plants.  Since 1984, DoD has reduced TN, TP and TSS loads from wastewater treatment plants in Pennsylvania by 85%, 97%, and 98%, respectively.  </w:t>
      </w:r>
      <w:r w:rsidR="003E73E5" w:rsidRPr="0096291E">
        <w:rPr>
          <w:rFonts w:ascii="Franklin Gothic Medium Cond" w:hAnsi="Franklin Gothic Medium Cond"/>
        </w:rPr>
        <w:t xml:space="preserve">The reductions also demonstrate the significant investments that were made by DoD to address these loads via enhanced nutrient removal technologies.  </w:t>
      </w:r>
      <w:r w:rsidRPr="0096291E">
        <w:rPr>
          <w:rFonts w:ascii="Franklin Gothic Medium Cond" w:hAnsi="Franklin Gothic Medium Cond"/>
        </w:rPr>
        <w:t>Figure 1 provides the watershed-wide total load TN, TP and TSS reductions for all DoD owned WWTPs.</w:t>
      </w:r>
    </w:p>
    <w:p w14:paraId="7E93C8B9" w14:textId="1AFE2F17" w:rsidR="00A90148" w:rsidRPr="0096291E" w:rsidRDefault="00A90148" w:rsidP="00B415AD">
      <w:pPr>
        <w:spacing w:after="0" w:line="240" w:lineRule="auto"/>
        <w:rPr>
          <w:rFonts w:ascii="Franklin Gothic Medium Cond" w:hAnsi="Franklin Gothic Medium Cond"/>
        </w:rPr>
      </w:pPr>
    </w:p>
    <w:p w14:paraId="1F7F119B" w14:textId="77777777" w:rsidR="00A90148" w:rsidRPr="0096291E" w:rsidRDefault="00A90148" w:rsidP="005617F1">
      <w:pPr>
        <w:keepNext/>
        <w:spacing w:after="0" w:line="240" w:lineRule="auto"/>
        <w:jc w:val="center"/>
      </w:pPr>
      <w:r w:rsidRPr="0096291E">
        <w:rPr>
          <w:rFonts w:ascii="Franklin Gothic Medium Cond" w:hAnsi="Franklin Gothic Medium Cond"/>
          <w:noProof/>
        </w:rPr>
        <w:lastRenderedPageBreak/>
        <w:drawing>
          <wp:inline distT="0" distB="0" distL="0" distR="0" wp14:anchorId="20506164" wp14:editId="46B4F6B2">
            <wp:extent cx="4128825" cy="2625394"/>
            <wp:effectExtent l="0" t="0" r="5080" b="3810"/>
            <wp:docPr id="1" name="Chart 1">
              <a:extLst xmlns:a="http://schemas.openxmlformats.org/drawingml/2006/main">
                <a:ext uri="{FF2B5EF4-FFF2-40B4-BE49-F238E27FC236}">
                  <a16:creationId xmlns:a16="http://schemas.microsoft.com/office/drawing/2014/main" id="{DBC9B0F3-6263-427B-9CF5-3020B63A6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6145DF" w14:textId="3F0C8BD6" w:rsidR="00A90148" w:rsidRPr="0096291E" w:rsidRDefault="00A90148" w:rsidP="005617F1">
      <w:pPr>
        <w:pStyle w:val="Caption"/>
        <w:jc w:val="center"/>
        <w:rPr>
          <w:rFonts w:ascii="Franklin Gothic Medium Cond" w:hAnsi="Franklin Gothic Medium Cond"/>
          <w:color w:val="auto"/>
        </w:rPr>
      </w:pPr>
      <w:r w:rsidRPr="0096291E">
        <w:rPr>
          <w:rFonts w:ascii="Franklin Gothic Medium Cond" w:hAnsi="Franklin Gothic Medium Cond"/>
          <w:color w:val="auto"/>
        </w:rPr>
        <w:t xml:space="preserve">Figure </w:t>
      </w:r>
      <w:r w:rsidRPr="0096291E">
        <w:rPr>
          <w:rFonts w:ascii="Franklin Gothic Medium Cond" w:hAnsi="Franklin Gothic Medium Cond"/>
          <w:color w:val="auto"/>
        </w:rPr>
        <w:fldChar w:fldCharType="begin"/>
      </w:r>
      <w:r w:rsidRPr="0096291E">
        <w:rPr>
          <w:rFonts w:ascii="Franklin Gothic Medium Cond" w:hAnsi="Franklin Gothic Medium Cond"/>
          <w:color w:val="auto"/>
        </w:rPr>
        <w:instrText xml:space="preserve"> SEQ Figure \* ARABIC </w:instrText>
      </w:r>
      <w:r w:rsidRPr="0096291E">
        <w:rPr>
          <w:rFonts w:ascii="Franklin Gothic Medium Cond" w:hAnsi="Franklin Gothic Medium Cond"/>
          <w:color w:val="auto"/>
        </w:rPr>
        <w:fldChar w:fldCharType="separate"/>
      </w:r>
      <w:r w:rsidR="00C87B84">
        <w:rPr>
          <w:rFonts w:ascii="Franklin Gothic Medium Cond" w:hAnsi="Franklin Gothic Medium Cond"/>
          <w:noProof/>
          <w:color w:val="auto"/>
        </w:rPr>
        <w:t>1</w:t>
      </w:r>
      <w:r w:rsidRPr="0096291E">
        <w:rPr>
          <w:rFonts w:ascii="Franklin Gothic Medium Cond" w:hAnsi="Franklin Gothic Medium Cond"/>
          <w:color w:val="auto"/>
        </w:rPr>
        <w:fldChar w:fldCharType="end"/>
      </w:r>
      <w:r w:rsidRPr="0096291E">
        <w:rPr>
          <w:rFonts w:ascii="Franklin Gothic Medium Cond" w:hAnsi="Franklin Gothic Medium Cond"/>
          <w:color w:val="auto"/>
        </w:rPr>
        <w:t>: Total Loads from DoD WWTPs at EOS from 1984 to 2016 in Maryland, Virginia, and Pennsylvania</w:t>
      </w:r>
    </w:p>
    <w:p w14:paraId="2BD864DF" w14:textId="4B54F85F" w:rsidR="00714D86" w:rsidRPr="0096291E" w:rsidRDefault="00CF3A97" w:rsidP="00B415AD">
      <w:pPr>
        <w:spacing w:after="0" w:line="240" w:lineRule="auto"/>
      </w:pPr>
      <w:r w:rsidRPr="0096291E">
        <w:rPr>
          <w:rFonts w:ascii="Franklin Gothic Medium Cond" w:hAnsi="Franklin Gothic Medium Cond"/>
        </w:rPr>
        <w:t>While it is difficult for DoD installations to predict future mission requirements, estimates of anticipated growth through year 2025 were reported by installations during the FY18 CBP datacall and are represented in Table 7 below.</w:t>
      </w:r>
      <w:r w:rsidR="00714D86" w:rsidRPr="0096291E">
        <w:rPr>
          <w:rFonts w:ascii="Franklin Gothic Medium Cond" w:hAnsi="Franklin Gothic Medium Cond"/>
        </w:rPr>
        <w:t xml:space="preserve">  </w:t>
      </w:r>
      <w:r w:rsidR="0024278D" w:rsidRPr="0096291E">
        <w:rPr>
          <w:rFonts w:ascii="Franklin Gothic Medium Cond" w:hAnsi="Franklin Gothic Medium Cond"/>
        </w:rPr>
        <w:t xml:space="preserve">The majority of new development and redevelopment is anticipated to take place at three installations:  </w:t>
      </w:r>
      <w:r w:rsidR="0024278D" w:rsidRPr="0096291E">
        <w:rPr>
          <w:rFonts w:ascii="Franklin Gothic Medium Cond" w:hAnsi="Franklin Gothic Medium Cond"/>
          <w:color w:val="000000"/>
        </w:rPr>
        <w:t>Defense Distribution Depot Susquehanna,</w:t>
      </w:r>
      <w:r w:rsidR="0024278D" w:rsidRPr="0096291E">
        <w:rPr>
          <w:rFonts w:ascii="Franklin Gothic Medium Cond" w:hAnsi="Franklin Gothic Medium Cond"/>
        </w:rPr>
        <w:t xml:space="preserve"> </w:t>
      </w:r>
      <w:r w:rsidR="0024278D" w:rsidRPr="0096291E">
        <w:rPr>
          <w:rFonts w:ascii="Franklin Gothic Medium Cond" w:hAnsi="Franklin Gothic Medium Cond"/>
          <w:color w:val="000000"/>
        </w:rPr>
        <w:t xml:space="preserve">Fort Indiantown Gap, and Raven Rock Mountain Complex (RRMC).  </w:t>
      </w:r>
      <w:r w:rsidRPr="0096291E">
        <w:rPr>
          <w:rFonts w:ascii="Franklin Gothic Medium Cond" w:hAnsi="Franklin Gothic Medium Cond" w:cstheme="minorHAnsi"/>
        </w:rPr>
        <w:t xml:space="preserve">However, </w:t>
      </w:r>
      <w:r w:rsidRPr="0096291E">
        <w:rPr>
          <w:rFonts w:ascii="Franklin Gothic Medium Cond" w:hAnsi="Franklin Gothic Medium Cond"/>
        </w:rPr>
        <w:t>it should be noted that if DoD mission needs change, revisions to future construction may be needed within Pennsylvania.  Nevertheless, based on DoD policies, programs, and strategies identified in Section 4, redevelopment will not result in any additional runoff or pollutant loading to the Chesapeake Bay.</w:t>
      </w:r>
      <w:r w:rsidR="0024278D" w:rsidRPr="0096291E">
        <w:rPr>
          <w:rFonts w:ascii="Franklin Gothic Medium Cond" w:hAnsi="Franklin Gothic Medium Cond"/>
        </w:rPr>
        <w:t xml:space="preserve">   </w:t>
      </w:r>
    </w:p>
    <w:p w14:paraId="1D9C5B20" w14:textId="7B61CDCE" w:rsidR="005B3BD1" w:rsidRPr="0096291E" w:rsidRDefault="005B3BD1" w:rsidP="00B415AD">
      <w:pPr>
        <w:spacing w:after="0" w:line="240" w:lineRule="auto"/>
      </w:pPr>
      <w:r w:rsidRPr="0096291E">
        <w:fldChar w:fldCharType="begin"/>
      </w:r>
      <w:r w:rsidRPr="0096291E">
        <w:instrText xml:space="preserve"> LINK Excel.Sheet.12 "\\\\naeanrfkfs101V\\CS034$\\NAVFAC_NRFK_N40085_Share_1\\Environmental\\EV\\REC\\Chesapeake Bay\\TMDL by Jurisdictions\\Phase III WIPs\\01 DoD Phase III WIP Narratives\\01 Use this File for All Tables for WIP Narratives.xlsx" "Table 7 Growth!R1C19:R12C23" \a \f 4 \h </w:instrText>
      </w:r>
      <w:r w:rsidR="0096291E">
        <w:instrText xml:space="preserve"> \* MERGEFORMAT </w:instrText>
      </w:r>
      <w:r w:rsidRPr="0096291E">
        <w:fldChar w:fldCharType="separate"/>
      </w:r>
    </w:p>
    <w:tbl>
      <w:tblPr>
        <w:tblW w:w="9900" w:type="dxa"/>
        <w:tblLook w:val="04A0" w:firstRow="1" w:lastRow="0" w:firstColumn="1" w:lastColumn="0" w:noHBand="0" w:noVBand="1"/>
      </w:tblPr>
      <w:tblGrid>
        <w:gridCol w:w="4540"/>
        <w:gridCol w:w="1340"/>
        <w:gridCol w:w="1340"/>
        <w:gridCol w:w="1340"/>
        <w:gridCol w:w="1340"/>
      </w:tblGrid>
      <w:tr w:rsidR="005B3BD1" w:rsidRPr="0096291E" w14:paraId="59CA910C" w14:textId="77777777" w:rsidTr="005B3BD1">
        <w:trPr>
          <w:trHeight w:val="315"/>
        </w:trPr>
        <w:tc>
          <w:tcPr>
            <w:tcW w:w="9900" w:type="dxa"/>
            <w:gridSpan w:val="5"/>
            <w:tcBorders>
              <w:top w:val="nil"/>
              <w:left w:val="nil"/>
              <w:bottom w:val="nil"/>
              <w:right w:val="nil"/>
            </w:tcBorders>
            <w:shd w:val="clear" w:color="000000" w:fill="333F4F"/>
            <w:vAlign w:val="center"/>
            <w:hideMark/>
          </w:tcPr>
          <w:p w14:paraId="7792E791" w14:textId="0BF6FEDF" w:rsidR="005B3BD1" w:rsidRPr="0096291E" w:rsidRDefault="005B3BD1" w:rsidP="005B3BD1">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 xml:space="preserve"> Table 7:  DoD Estimates of Anticipated Growth Through 2025 (acres) in Pennsylvania</w:t>
            </w:r>
          </w:p>
        </w:tc>
      </w:tr>
      <w:tr w:rsidR="005B3BD1" w:rsidRPr="0096291E" w14:paraId="3126A330" w14:textId="77777777" w:rsidTr="005B3BD1">
        <w:trPr>
          <w:trHeight w:val="780"/>
        </w:trPr>
        <w:tc>
          <w:tcPr>
            <w:tcW w:w="4540" w:type="dxa"/>
            <w:tcBorders>
              <w:top w:val="single" w:sz="8" w:space="0" w:color="909D93"/>
              <w:left w:val="nil"/>
              <w:bottom w:val="single" w:sz="8" w:space="0" w:color="909D93"/>
              <w:right w:val="single" w:sz="8" w:space="0" w:color="909D93"/>
            </w:tcBorders>
            <w:shd w:val="clear" w:color="000000" w:fill="F2F2F2"/>
            <w:vAlign w:val="bottom"/>
            <w:hideMark/>
          </w:tcPr>
          <w:p w14:paraId="4B2B5E70"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Installation</w:t>
            </w:r>
          </w:p>
        </w:tc>
        <w:tc>
          <w:tcPr>
            <w:tcW w:w="1340" w:type="dxa"/>
            <w:tcBorders>
              <w:top w:val="single" w:sz="8" w:space="0" w:color="909D93"/>
              <w:left w:val="nil"/>
              <w:bottom w:val="single" w:sz="8" w:space="0" w:color="909D93"/>
              <w:right w:val="single" w:sz="8" w:space="0" w:color="909D93"/>
            </w:tcBorders>
            <w:shd w:val="clear" w:color="000000" w:fill="F2F2F2"/>
            <w:vAlign w:val="bottom"/>
            <w:hideMark/>
          </w:tcPr>
          <w:p w14:paraId="59D2C9CD"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New Development</w:t>
            </w:r>
          </w:p>
        </w:tc>
        <w:tc>
          <w:tcPr>
            <w:tcW w:w="1340" w:type="dxa"/>
            <w:tcBorders>
              <w:top w:val="single" w:sz="8" w:space="0" w:color="909D93"/>
              <w:left w:val="nil"/>
              <w:bottom w:val="single" w:sz="8" w:space="0" w:color="909D93"/>
              <w:right w:val="single" w:sz="8" w:space="0" w:color="909D93"/>
            </w:tcBorders>
            <w:shd w:val="clear" w:color="000000" w:fill="F2F2F2"/>
            <w:vAlign w:val="bottom"/>
            <w:hideMark/>
          </w:tcPr>
          <w:p w14:paraId="06949285"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2018 Redevelopment</w:t>
            </w:r>
          </w:p>
        </w:tc>
        <w:tc>
          <w:tcPr>
            <w:tcW w:w="1340" w:type="dxa"/>
            <w:tcBorders>
              <w:top w:val="single" w:sz="8" w:space="0" w:color="909D93"/>
              <w:left w:val="nil"/>
              <w:bottom w:val="single" w:sz="8" w:space="0" w:color="909D93"/>
              <w:right w:val="single" w:sz="8" w:space="0" w:color="909D93"/>
            </w:tcBorders>
            <w:shd w:val="clear" w:color="000000" w:fill="F2F2F2"/>
            <w:vAlign w:val="bottom"/>
            <w:hideMark/>
          </w:tcPr>
          <w:p w14:paraId="0CC5B204"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New Development Through 2025</w:t>
            </w:r>
          </w:p>
        </w:tc>
        <w:tc>
          <w:tcPr>
            <w:tcW w:w="1340" w:type="dxa"/>
            <w:tcBorders>
              <w:top w:val="single" w:sz="8" w:space="0" w:color="909D93"/>
              <w:left w:val="nil"/>
              <w:bottom w:val="single" w:sz="8" w:space="0" w:color="909D93"/>
              <w:right w:val="nil"/>
            </w:tcBorders>
            <w:shd w:val="clear" w:color="000000" w:fill="F2F2F2"/>
            <w:vAlign w:val="bottom"/>
            <w:hideMark/>
          </w:tcPr>
          <w:p w14:paraId="174AF1B0" w14:textId="77777777" w:rsidR="005B3BD1" w:rsidRPr="0096291E" w:rsidRDefault="005B3BD1" w:rsidP="005B3BD1">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Redevelopment Through 2025</w:t>
            </w:r>
          </w:p>
        </w:tc>
      </w:tr>
      <w:tr w:rsidR="005B3BD1" w:rsidRPr="0096291E" w14:paraId="74009862"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324F2F65"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99th RSC (PA)</w:t>
            </w:r>
          </w:p>
        </w:tc>
        <w:tc>
          <w:tcPr>
            <w:tcW w:w="1340" w:type="dxa"/>
            <w:tcBorders>
              <w:top w:val="nil"/>
              <w:left w:val="nil"/>
              <w:bottom w:val="single" w:sz="8" w:space="0" w:color="909D93"/>
              <w:right w:val="single" w:sz="8" w:space="0" w:color="909D93"/>
            </w:tcBorders>
            <w:shd w:val="clear" w:color="auto" w:fill="auto"/>
            <w:noWrap/>
            <w:vAlign w:val="bottom"/>
            <w:hideMark/>
          </w:tcPr>
          <w:p w14:paraId="22DA100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22A6C52D"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72E70BE3"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nil"/>
            </w:tcBorders>
            <w:shd w:val="clear" w:color="auto" w:fill="auto"/>
            <w:noWrap/>
            <w:vAlign w:val="bottom"/>
            <w:hideMark/>
          </w:tcPr>
          <w:p w14:paraId="24BFFAA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0CDC7357"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55E2EA20"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Army Reserve National Guard (PA) - State College FMS 29 (42E79)</w:t>
            </w:r>
          </w:p>
        </w:tc>
        <w:tc>
          <w:tcPr>
            <w:tcW w:w="1340" w:type="dxa"/>
            <w:tcBorders>
              <w:top w:val="nil"/>
              <w:left w:val="nil"/>
              <w:bottom w:val="single" w:sz="8" w:space="0" w:color="909D93"/>
              <w:right w:val="single" w:sz="8" w:space="0" w:color="909D93"/>
            </w:tcBorders>
            <w:shd w:val="clear" w:color="auto" w:fill="auto"/>
            <w:noWrap/>
            <w:vAlign w:val="bottom"/>
            <w:hideMark/>
          </w:tcPr>
          <w:p w14:paraId="7D3CB7A5"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1D5E35F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42493CD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nil"/>
            </w:tcBorders>
            <w:shd w:val="clear" w:color="auto" w:fill="auto"/>
            <w:noWrap/>
            <w:vAlign w:val="bottom"/>
            <w:hideMark/>
          </w:tcPr>
          <w:p w14:paraId="0EAFE47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45FE3F93"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00417660"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Carlisle Barracks</w:t>
            </w:r>
          </w:p>
        </w:tc>
        <w:tc>
          <w:tcPr>
            <w:tcW w:w="1340" w:type="dxa"/>
            <w:tcBorders>
              <w:top w:val="nil"/>
              <w:left w:val="nil"/>
              <w:bottom w:val="single" w:sz="8" w:space="0" w:color="909D93"/>
              <w:right w:val="single" w:sz="8" w:space="0" w:color="909D93"/>
            </w:tcBorders>
            <w:shd w:val="clear" w:color="auto" w:fill="auto"/>
            <w:noWrap/>
            <w:vAlign w:val="bottom"/>
            <w:hideMark/>
          </w:tcPr>
          <w:p w14:paraId="6A66E2F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081E1060"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0466F14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nil"/>
            </w:tcBorders>
            <w:shd w:val="clear" w:color="auto" w:fill="auto"/>
            <w:noWrap/>
            <w:vAlign w:val="bottom"/>
            <w:hideMark/>
          </w:tcPr>
          <w:p w14:paraId="7C43897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2DC8E46B"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45D9C909"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Defense Distribution Depot Susquehanna</w:t>
            </w:r>
          </w:p>
        </w:tc>
        <w:tc>
          <w:tcPr>
            <w:tcW w:w="1340" w:type="dxa"/>
            <w:tcBorders>
              <w:top w:val="nil"/>
              <w:left w:val="nil"/>
              <w:bottom w:val="single" w:sz="8" w:space="0" w:color="909D93"/>
              <w:right w:val="single" w:sz="8" w:space="0" w:color="909D93"/>
            </w:tcBorders>
            <w:shd w:val="clear" w:color="auto" w:fill="auto"/>
            <w:noWrap/>
            <w:vAlign w:val="bottom"/>
            <w:hideMark/>
          </w:tcPr>
          <w:p w14:paraId="4F0247E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258DE08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6.0</w:t>
            </w:r>
          </w:p>
        </w:tc>
        <w:tc>
          <w:tcPr>
            <w:tcW w:w="1340" w:type="dxa"/>
            <w:tcBorders>
              <w:top w:val="nil"/>
              <w:left w:val="nil"/>
              <w:bottom w:val="single" w:sz="8" w:space="0" w:color="909D93"/>
              <w:right w:val="single" w:sz="8" w:space="0" w:color="909D93"/>
            </w:tcBorders>
            <w:shd w:val="clear" w:color="auto" w:fill="auto"/>
            <w:noWrap/>
            <w:vAlign w:val="bottom"/>
            <w:hideMark/>
          </w:tcPr>
          <w:p w14:paraId="4EEC8DC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nil"/>
            </w:tcBorders>
            <w:shd w:val="clear" w:color="auto" w:fill="auto"/>
            <w:noWrap/>
            <w:vAlign w:val="bottom"/>
            <w:hideMark/>
          </w:tcPr>
          <w:p w14:paraId="64084EE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12.0</w:t>
            </w:r>
          </w:p>
        </w:tc>
      </w:tr>
      <w:tr w:rsidR="005B3BD1" w:rsidRPr="0096291E" w14:paraId="03C6FE70"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0EEF9C30"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Fort Indiantown Gap</w:t>
            </w:r>
          </w:p>
        </w:tc>
        <w:tc>
          <w:tcPr>
            <w:tcW w:w="1340" w:type="dxa"/>
            <w:tcBorders>
              <w:top w:val="nil"/>
              <w:left w:val="nil"/>
              <w:bottom w:val="single" w:sz="8" w:space="0" w:color="909D93"/>
              <w:right w:val="single" w:sz="8" w:space="0" w:color="909D93"/>
            </w:tcBorders>
            <w:shd w:val="clear" w:color="auto" w:fill="auto"/>
            <w:noWrap/>
            <w:vAlign w:val="bottom"/>
            <w:hideMark/>
          </w:tcPr>
          <w:p w14:paraId="1947A393"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21.0</w:t>
            </w:r>
          </w:p>
        </w:tc>
        <w:tc>
          <w:tcPr>
            <w:tcW w:w="1340" w:type="dxa"/>
            <w:tcBorders>
              <w:top w:val="nil"/>
              <w:left w:val="nil"/>
              <w:bottom w:val="single" w:sz="8" w:space="0" w:color="909D93"/>
              <w:right w:val="single" w:sz="8" w:space="0" w:color="909D93"/>
            </w:tcBorders>
            <w:shd w:val="clear" w:color="auto" w:fill="auto"/>
            <w:noWrap/>
            <w:vAlign w:val="bottom"/>
            <w:hideMark/>
          </w:tcPr>
          <w:p w14:paraId="6C5AF27A"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21.0</w:t>
            </w:r>
          </w:p>
        </w:tc>
        <w:tc>
          <w:tcPr>
            <w:tcW w:w="1340" w:type="dxa"/>
            <w:tcBorders>
              <w:top w:val="nil"/>
              <w:left w:val="nil"/>
              <w:bottom w:val="single" w:sz="8" w:space="0" w:color="909D93"/>
              <w:right w:val="single" w:sz="8" w:space="0" w:color="909D93"/>
            </w:tcBorders>
            <w:shd w:val="clear" w:color="auto" w:fill="auto"/>
            <w:noWrap/>
            <w:vAlign w:val="bottom"/>
            <w:hideMark/>
          </w:tcPr>
          <w:p w14:paraId="7815155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4.7</w:t>
            </w:r>
          </w:p>
        </w:tc>
        <w:tc>
          <w:tcPr>
            <w:tcW w:w="1340" w:type="dxa"/>
            <w:tcBorders>
              <w:top w:val="nil"/>
              <w:left w:val="nil"/>
              <w:bottom w:val="single" w:sz="8" w:space="0" w:color="909D93"/>
              <w:right w:val="nil"/>
            </w:tcBorders>
            <w:shd w:val="clear" w:color="auto" w:fill="auto"/>
            <w:noWrap/>
            <w:vAlign w:val="bottom"/>
            <w:hideMark/>
          </w:tcPr>
          <w:p w14:paraId="5BE1E2C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0.9</w:t>
            </w:r>
          </w:p>
        </w:tc>
      </w:tr>
      <w:tr w:rsidR="005B3BD1" w:rsidRPr="0096291E" w14:paraId="2CA18558"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041BBCFF"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Letterkenny Army Depot</w:t>
            </w:r>
          </w:p>
        </w:tc>
        <w:tc>
          <w:tcPr>
            <w:tcW w:w="1340" w:type="dxa"/>
            <w:tcBorders>
              <w:top w:val="nil"/>
              <w:left w:val="nil"/>
              <w:bottom w:val="single" w:sz="8" w:space="0" w:color="909D93"/>
              <w:right w:val="single" w:sz="8" w:space="0" w:color="909D93"/>
            </w:tcBorders>
            <w:shd w:val="clear" w:color="auto" w:fill="auto"/>
            <w:noWrap/>
            <w:vAlign w:val="bottom"/>
            <w:hideMark/>
          </w:tcPr>
          <w:p w14:paraId="372E3FD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04547766"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3775386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nil"/>
            </w:tcBorders>
            <w:shd w:val="clear" w:color="auto" w:fill="auto"/>
            <w:noWrap/>
            <w:vAlign w:val="bottom"/>
            <w:hideMark/>
          </w:tcPr>
          <w:p w14:paraId="2702AC8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20431667"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4B8553B0"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NSA Mechanicsburg</w:t>
            </w:r>
          </w:p>
        </w:tc>
        <w:tc>
          <w:tcPr>
            <w:tcW w:w="1340" w:type="dxa"/>
            <w:tcBorders>
              <w:top w:val="nil"/>
              <w:left w:val="nil"/>
              <w:bottom w:val="single" w:sz="8" w:space="0" w:color="909D93"/>
              <w:right w:val="single" w:sz="8" w:space="0" w:color="909D93"/>
            </w:tcBorders>
            <w:shd w:val="clear" w:color="auto" w:fill="auto"/>
            <w:noWrap/>
            <w:vAlign w:val="bottom"/>
            <w:hideMark/>
          </w:tcPr>
          <w:p w14:paraId="54E87528"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74E360C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1.2</w:t>
            </w:r>
          </w:p>
        </w:tc>
        <w:tc>
          <w:tcPr>
            <w:tcW w:w="1340" w:type="dxa"/>
            <w:tcBorders>
              <w:top w:val="nil"/>
              <w:left w:val="nil"/>
              <w:bottom w:val="single" w:sz="8" w:space="0" w:color="909D93"/>
              <w:right w:val="single" w:sz="8" w:space="0" w:color="909D93"/>
            </w:tcBorders>
            <w:shd w:val="clear" w:color="auto" w:fill="auto"/>
            <w:noWrap/>
            <w:vAlign w:val="bottom"/>
            <w:hideMark/>
          </w:tcPr>
          <w:p w14:paraId="5204F661"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nil"/>
            </w:tcBorders>
            <w:shd w:val="clear" w:color="auto" w:fill="auto"/>
            <w:noWrap/>
            <w:vAlign w:val="bottom"/>
            <w:hideMark/>
          </w:tcPr>
          <w:p w14:paraId="236CCEB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6C96200D"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48BF31AD"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Raven Rock Mountain Complex (RRMC)</w:t>
            </w:r>
          </w:p>
        </w:tc>
        <w:tc>
          <w:tcPr>
            <w:tcW w:w="1340" w:type="dxa"/>
            <w:tcBorders>
              <w:top w:val="nil"/>
              <w:left w:val="nil"/>
              <w:bottom w:val="single" w:sz="8" w:space="0" w:color="909D93"/>
              <w:right w:val="single" w:sz="8" w:space="0" w:color="909D93"/>
            </w:tcBorders>
            <w:shd w:val="clear" w:color="auto" w:fill="auto"/>
            <w:noWrap/>
            <w:vAlign w:val="bottom"/>
            <w:hideMark/>
          </w:tcPr>
          <w:p w14:paraId="69E1A5E4"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30.0</w:t>
            </w:r>
          </w:p>
        </w:tc>
        <w:tc>
          <w:tcPr>
            <w:tcW w:w="1340" w:type="dxa"/>
            <w:tcBorders>
              <w:top w:val="nil"/>
              <w:left w:val="nil"/>
              <w:bottom w:val="single" w:sz="8" w:space="0" w:color="909D93"/>
              <w:right w:val="single" w:sz="8" w:space="0" w:color="909D93"/>
            </w:tcBorders>
            <w:shd w:val="clear" w:color="auto" w:fill="auto"/>
            <w:noWrap/>
            <w:vAlign w:val="bottom"/>
            <w:hideMark/>
          </w:tcPr>
          <w:p w14:paraId="10A61930"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10.0</w:t>
            </w:r>
          </w:p>
        </w:tc>
        <w:tc>
          <w:tcPr>
            <w:tcW w:w="1340" w:type="dxa"/>
            <w:tcBorders>
              <w:top w:val="nil"/>
              <w:left w:val="nil"/>
              <w:bottom w:val="single" w:sz="8" w:space="0" w:color="909D93"/>
              <w:right w:val="single" w:sz="8" w:space="0" w:color="909D93"/>
            </w:tcBorders>
            <w:shd w:val="clear" w:color="auto" w:fill="auto"/>
            <w:noWrap/>
            <w:vAlign w:val="bottom"/>
            <w:hideMark/>
          </w:tcPr>
          <w:p w14:paraId="4F20F57E"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25.0</w:t>
            </w:r>
          </w:p>
        </w:tc>
        <w:tc>
          <w:tcPr>
            <w:tcW w:w="1340" w:type="dxa"/>
            <w:tcBorders>
              <w:top w:val="nil"/>
              <w:left w:val="nil"/>
              <w:bottom w:val="single" w:sz="8" w:space="0" w:color="909D93"/>
              <w:right w:val="nil"/>
            </w:tcBorders>
            <w:shd w:val="clear" w:color="auto" w:fill="auto"/>
            <w:noWrap/>
            <w:vAlign w:val="bottom"/>
            <w:hideMark/>
          </w:tcPr>
          <w:p w14:paraId="3E76BF4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50.0</w:t>
            </w:r>
          </w:p>
        </w:tc>
      </w:tr>
      <w:tr w:rsidR="005B3BD1" w:rsidRPr="0096291E" w14:paraId="263A21C2"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56587135" w14:textId="77777777" w:rsidR="005B3BD1" w:rsidRPr="0096291E" w:rsidRDefault="005B3BD1" w:rsidP="005B3BD1">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Scranton Army Ammunition Plant</w:t>
            </w:r>
          </w:p>
        </w:tc>
        <w:tc>
          <w:tcPr>
            <w:tcW w:w="1340" w:type="dxa"/>
            <w:tcBorders>
              <w:top w:val="nil"/>
              <w:left w:val="nil"/>
              <w:bottom w:val="single" w:sz="8" w:space="0" w:color="909D93"/>
              <w:right w:val="single" w:sz="8" w:space="0" w:color="909D93"/>
            </w:tcBorders>
            <w:shd w:val="clear" w:color="auto" w:fill="auto"/>
            <w:noWrap/>
            <w:vAlign w:val="bottom"/>
            <w:hideMark/>
          </w:tcPr>
          <w:p w14:paraId="19FBDA0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6DE89F07"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single" w:sz="8" w:space="0" w:color="909D93"/>
            </w:tcBorders>
            <w:shd w:val="clear" w:color="auto" w:fill="auto"/>
            <w:noWrap/>
            <w:vAlign w:val="bottom"/>
            <w:hideMark/>
          </w:tcPr>
          <w:p w14:paraId="1029B0E1"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c>
          <w:tcPr>
            <w:tcW w:w="1340" w:type="dxa"/>
            <w:tcBorders>
              <w:top w:val="nil"/>
              <w:left w:val="nil"/>
              <w:bottom w:val="single" w:sz="8" w:space="0" w:color="909D93"/>
              <w:right w:val="nil"/>
            </w:tcBorders>
            <w:shd w:val="clear" w:color="auto" w:fill="auto"/>
            <w:noWrap/>
            <w:vAlign w:val="bottom"/>
            <w:hideMark/>
          </w:tcPr>
          <w:p w14:paraId="2A73596B"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0.0</w:t>
            </w:r>
          </w:p>
        </w:tc>
      </w:tr>
      <w:tr w:rsidR="005B3BD1" w:rsidRPr="0096291E" w14:paraId="4F946BC3" w14:textId="77777777" w:rsidTr="005B3BD1">
        <w:trPr>
          <w:trHeight w:val="270"/>
        </w:trPr>
        <w:tc>
          <w:tcPr>
            <w:tcW w:w="4540" w:type="dxa"/>
            <w:tcBorders>
              <w:top w:val="nil"/>
              <w:left w:val="nil"/>
              <w:bottom w:val="single" w:sz="8" w:space="0" w:color="909D93"/>
              <w:right w:val="single" w:sz="8" w:space="0" w:color="909D93"/>
            </w:tcBorders>
            <w:shd w:val="clear" w:color="auto" w:fill="auto"/>
            <w:noWrap/>
            <w:vAlign w:val="bottom"/>
            <w:hideMark/>
          </w:tcPr>
          <w:p w14:paraId="1F2DD8AF" w14:textId="77777777" w:rsidR="005B3BD1" w:rsidRPr="0096291E" w:rsidRDefault="005B3BD1" w:rsidP="005B3BD1">
            <w:pPr>
              <w:spacing w:after="0" w:line="240" w:lineRule="auto"/>
              <w:rPr>
                <w:rFonts w:ascii="Franklin Gothic Medium Cond" w:eastAsia="Times New Roman" w:hAnsi="Franklin Gothic Medium Cond" w:cs="Calibri"/>
                <w:b/>
                <w:bCs/>
                <w:sz w:val="18"/>
                <w:szCs w:val="18"/>
              </w:rPr>
            </w:pPr>
            <w:r w:rsidRPr="0096291E">
              <w:rPr>
                <w:rFonts w:ascii="Franklin Gothic Medium Cond" w:eastAsia="Times New Roman" w:hAnsi="Franklin Gothic Medium Cond" w:cs="Calibri"/>
                <w:b/>
                <w:bCs/>
                <w:sz w:val="18"/>
                <w:szCs w:val="18"/>
              </w:rPr>
              <w:t>Total</w:t>
            </w:r>
          </w:p>
        </w:tc>
        <w:tc>
          <w:tcPr>
            <w:tcW w:w="1340" w:type="dxa"/>
            <w:tcBorders>
              <w:top w:val="nil"/>
              <w:left w:val="nil"/>
              <w:bottom w:val="single" w:sz="8" w:space="0" w:color="909D93"/>
              <w:right w:val="single" w:sz="8" w:space="0" w:color="909D93"/>
            </w:tcBorders>
            <w:shd w:val="clear" w:color="auto" w:fill="auto"/>
            <w:noWrap/>
            <w:vAlign w:val="bottom"/>
            <w:hideMark/>
          </w:tcPr>
          <w:p w14:paraId="3CDE76C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51.0</w:t>
            </w:r>
          </w:p>
        </w:tc>
        <w:tc>
          <w:tcPr>
            <w:tcW w:w="1340" w:type="dxa"/>
            <w:tcBorders>
              <w:top w:val="nil"/>
              <w:left w:val="nil"/>
              <w:bottom w:val="single" w:sz="8" w:space="0" w:color="909D93"/>
              <w:right w:val="single" w:sz="8" w:space="0" w:color="909D93"/>
            </w:tcBorders>
            <w:shd w:val="clear" w:color="auto" w:fill="auto"/>
            <w:noWrap/>
            <w:vAlign w:val="bottom"/>
            <w:hideMark/>
          </w:tcPr>
          <w:p w14:paraId="3D80B6BF"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38.2</w:t>
            </w:r>
          </w:p>
        </w:tc>
        <w:tc>
          <w:tcPr>
            <w:tcW w:w="1340" w:type="dxa"/>
            <w:tcBorders>
              <w:top w:val="nil"/>
              <w:left w:val="nil"/>
              <w:bottom w:val="single" w:sz="8" w:space="0" w:color="909D93"/>
              <w:right w:val="single" w:sz="8" w:space="0" w:color="909D93"/>
            </w:tcBorders>
            <w:shd w:val="clear" w:color="auto" w:fill="auto"/>
            <w:noWrap/>
            <w:vAlign w:val="bottom"/>
            <w:hideMark/>
          </w:tcPr>
          <w:p w14:paraId="0DEF852C"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29.7</w:t>
            </w:r>
          </w:p>
        </w:tc>
        <w:tc>
          <w:tcPr>
            <w:tcW w:w="1340" w:type="dxa"/>
            <w:tcBorders>
              <w:top w:val="nil"/>
              <w:left w:val="nil"/>
              <w:bottom w:val="single" w:sz="8" w:space="0" w:color="909D93"/>
              <w:right w:val="nil"/>
            </w:tcBorders>
            <w:shd w:val="clear" w:color="auto" w:fill="auto"/>
            <w:noWrap/>
            <w:vAlign w:val="bottom"/>
            <w:hideMark/>
          </w:tcPr>
          <w:p w14:paraId="38D49CE9" w14:textId="77777777" w:rsidR="005B3BD1" w:rsidRPr="0096291E" w:rsidRDefault="005B3BD1" w:rsidP="005B3BD1">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62.9</w:t>
            </w:r>
          </w:p>
        </w:tc>
      </w:tr>
    </w:tbl>
    <w:p w14:paraId="3E28FF48" w14:textId="2495B70E" w:rsidR="005040E2" w:rsidRPr="0096291E" w:rsidRDefault="005B3BD1" w:rsidP="00B415AD">
      <w:pPr>
        <w:spacing w:after="0" w:line="240" w:lineRule="auto"/>
        <w:rPr>
          <w:b/>
          <w:color w:val="FF0000"/>
        </w:rPr>
      </w:pPr>
      <w:r w:rsidRPr="0096291E">
        <w:rPr>
          <w:b/>
          <w:color w:val="FF0000"/>
        </w:rPr>
        <w:fldChar w:fldCharType="end"/>
      </w:r>
    </w:p>
    <w:p w14:paraId="37C77983" w14:textId="157E6E9E" w:rsidR="006A7807" w:rsidRPr="0096291E" w:rsidRDefault="006A7807" w:rsidP="005040E2">
      <w:pPr>
        <w:spacing w:after="0" w:line="240" w:lineRule="auto"/>
        <w:ind w:left="720" w:hanging="720"/>
        <w:rPr>
          <w:rFonts w:ascii="Franklin Gothic Medium Cond" w:hAnsi="Franklin Gothic Medium Cond"/>
          <w:b/>
        </w:rPr>
      </w:pPr>
      <w:r w:rsidRPr="0096291E">
        <w:rPr>
          <w:rFonts w:ascii="Franklin Gothic Medium Cond" w:hAnsi="Franklin Gothic Medium Cond"/>
          <w:b/>
        </w:rPr>
        <w:t>3.</w:t>
      </w:r>
      <w:r w:rsidR="00B415AD" w:rsidRPr="0096291E">
        <w:rPr>
          <w:rFonts w:ascii="Franklin Gothic Medium Cond" w:hAnsi="Franklin Gothic Medium Cond"/>
          <w:b/>
        </w:rPr>
        <w:t>0</w:t>
      </w:r>
      <w:r w:rsidR="00B415AD" w:rsidRPr="0096291E">
        <w:rPr>
          <w:rFonts w:ascii="Franklin Gothic Medium Cond" w:hAnsi="Franklin Gothic Medium Cond"/>
          <w:b/>
        </w:rPr>
        <w:tab/>
      </w:r>
      <w:r w:rsidRPr="0096291E">
        <w:rPr>
          <w:rFonts w:ascii="Franklin Gothic Medium Cond" w:hAnsi="Franklin Gothic Medium Cond"/>
          <w:b/>
        </w:rPr>
        <w:t>Verified Records of the Existing BMPs that have been Implemented and Maintained through 2017</w:t>
      </w:r>
    </w:p>
    <w:p w14:paraId="521C6C86" w14:textId="77777777" w:rsidR="00731F4B" w:rsidRPr="0096291E" w:rsidRDefault="00731F4B" w:rsidP="00B415AD">
      <w:pPr>
        <w:spacing w:after="0" w:line="240" w:lineRule="auto"/>
        <w:rPr>
          <w:rFonts w:ascii="Franklin Gothic Medium Cond" w:hAnsi="Franklin Gothic Medium Cond"/>
        </w:rPr>
      </w:pPr>
    </w:p>
    <w:p w14:paraId="2E3629E7" w14:textId="526E6850" w:rsidR="00D371FC" w:rsidRPr="0096291E" w:rsidRDefault="00961E08" w:rsidP="00B415AD">
      <w:pPr>
        <w:spacing w:after="0" w:line="240" w:lineRule="auto"/>
        <w:rPr>
          <w:rFonts w:ascii="Franklin Gothic Medium Cond" w:hAnsi="Franklin Gothic Medium Cond"/>
        </w:rPr>
      </w:pPr>
      <w:r w:rsidRPr="0096291E">
        <w:rPr>
          <w:rFonts w:ascii="Franklin Gothic Medium Cond" w:hAnsi="Franklin Gothic Medium Cond"/>
        </w:rPr>
        <w:t>Installations are responsible for ensuring stormwater best management practices are inspected and maintained according to design standards and permit requirements.</w:t>
      </w:r>
      <w:r w:rsidR="00D371FC" w:rsidRPr="0096291E">
        <w:rPr>
          <w:rFonts w:ascii="Franklin Gothic Medium Cond" w:hAnsi="Franklin Gothic Medium Cond"/>
        </w:rPr>
        <w:t xml:space="preserve">  In Pennsylvania, installations </w:t>
      </w:r>
      <w:r w:rsidR="00705D6F" w:rsidRPr="0096291E">
        <w:rPr>
          <w:rFonts w:ascii="Franklin Gothic Medium Cond" w:hAnsi="Franklin Gothic Medium Cond"/>
        </w:rPr>
        <w:t xml:space="preserve">are required to perform long term operation and maintenance through the development of a BMP maintenance schedule.  The schedule provides for the frequency of inspections, including the repair, replacement or other routine maintenance the BMP requires in </w:t>
      </w:r>
      <w:r w:rsidR="00705D6F" w:rsidRPr="0096291E">
        <w:rPr>
          <w:rFonts w:ascii="Franklin Gothic Medium Cond" w:hAnsi="Franklin Gothic Medium Cond"/>
        </w:rPr>
        <w:lastRenderedPageBreak/>
        <w:t xml:space="preserve">accordance with Pennsylvania Code 102.8.  </w:t>
      </w:r>
      <w:r w:rsidR="00702FB0" w:rsidRPr="0096291E">
        <w:rPr>
          <w:rFonts w:ascii="Franklin Gothic Medium Cond" w:hAnsi="Franklin Gothic Medium Cond"/>
        </w:rPr>
        <w:t>Maintenance requirements differ based on the type of BMP, but is typically performed via contract based on available funding or when inspections note BMP failure.</w:t>
      </w:r>
      <w:r w:rsidR="0064548B" w:rsidRPr="0096291E">
        <w:rPr>
          <w:rFonts w:ascii="Franklin Gothic Medium Cond" w:hAnsi="Franklin Gothic Medium Cond"/>
        </w:rPr>
        <w:t xml:space="preserve"> </w:t>
      </w:r>
    </w:p>
    <w:p w14:paraId="7E7CCB6B" w14:textId="77777777" w:rsidR="00D371FC" w:rsidRPr="0096291E" w:rsidRDefault="00D371FC" w:rsidP="00B415AD">
      <w:pPr>
        <w:spacing w:after="0" w:line="240" w:lineRule="auto"/>
        <w:rPr>
          <w:rFonts w:ascii="Franklin Gothic Medium Cond" w:hAnsi="Franklin Gothic Medium Cond"/>
        </w:rPr>
      </w:pPr>
    </w:p>
    <w:p w14:paraId="118AA420" w14:textId="77777777" w:rsidR="00091F57" w:rsidRPr="0096291E" w:rsidRDefault="00091F57" w:rsidP="00091F57">
      <w:pPr>
        <w:spacing w:after="0" w:line="240" w:lineRule="auto"/>
        <w:rPr>
          <w:rFonts w:ascii="Franklin Gothic Medium Cond" w:hAnsi="Franklin Gothic Medium Cond"/>
        </w:rPr>
      </w:pPr>
      <w:r w:rsidRPr="0096291E">
        <w:rPr>
          <w:rFonts w:ascii="Franklin Gothic Medium Cond" w:hAnsi="Franklin Gothic Medium Cond"/>
        </w:rPr>
        <w:t xml:space="preserve">Each year, the DoD collects BMP records from installations.  Those records are then consolidated and reported to the jurisdiction by the DoD Chesapeake Bay Program (DoD CBP).  </w:t>
      </w:r>
    </w:p>
    <w:p w14:paraId="0EC71966" w14:textId="77777777" w:rsidR="00091F57" w:rsidRPr="0096291E" w:rsidRDefault="00091F57" w:rsidP="00091F57">
      <w:pPr>
        <w:spacing w:after="0" w:line="240" w:lineRule="auto"/>
        <w:rPr>
          <w:rFonts w:ascii="Franklin Gothic Medium Cond" w:hAnsi="Franklin Gothic Medium Cond"/>
        </w:rPr>
      </w:pPr>
    </w:p>
    <w:p w14:paraId="07261342" w14:textId="158FB2CD" w:rsidR="00091F57" w:rsidRPr="0096291E" w:rsidRDefault="00091F57" w:rsidP="00091F57">
      <w:pPr>
        <w:spacing w:after="0" w:line="240" w:lineRule="auto"/>
        <w:rPr>
          <w:rFonts w:ascii="Franklin Gothic Medium Cond" w:hAnsi="Franklin Gothic Medium Cond"/>
        </w:rPr>
      </w:pPr>
      <w:r w:rsidRPr="0096291E">
        <w:rPr>
          <w:rFonts w:ascii="Franklin Gothic Medium Cond" w:hAnsi="Franklin Gothic Medium Cond"/>
        </w:rPr>
        <w:t>As part of DoD’s overall reporting framework, which strives to improve the data quality reported by installations, DoD integrated verification into their FY2018 Annual BMP datacall.  DoD flagged specific BMPs within the historical record on (1) their inspection and maintenance status and (2) if a BMP was not installed or had not been inspected in the past five years.  Installations were expected to update BMP information with inspection dates, inspection status, and maintenance performed.</w:t>
      </w:r>
    </w:p>
    <w:p w14:paraId="5ABD7D1A" w14:textId="77777777" w:rsidR="00091F57" w:rsidRPr="0096291E" w:rsidRDefault="00091F57" w:rsidP="00091F57">
      <w:pPr>
        <w:spacing w:after="0" w:line="240" w:lineRule="auto"/>
        <w:rPr>
          <w:rFonts w:ascii="Franklin Gothic Medium Cond" w:hAnsi="Franklin Gothic Medium Cond"/>
        </w:rPr>
      </w:pPr>
    </w:p>
    <w:p w14:paraId="45289644" w14:textId="4A4C69DC" w:rsidR="00A51343" w:rsidRPr="0096291E" w:rsidRDefault="00091F57" w:rsidP="00091F57">
      <w:pPr>
        <w:spacing w:after="0" w:line="240" w:lineRule="auto"/>
        <w:rPr>
          <w:rFonts w:ascii="Franklin Gothic Medium Cond" w:hAnsi="Franklin Gothic Medium Cond"/>
          <w:b/>
        </w:rPr>
      </w:pPr>
      <w:r w:rsidRPr="0096291E">
        <w:rPr>
          <w:rFonts w:ascii="Franklin Gothic Medium Cond" w:hAnsi="Franklin Gothic Medium Cond"/>
        </w:rPr>
        <w:t xml:space="preserve">In 2019, DoD will be developing a BMP crediting report that highlights those BMPs that lost credit due to missing inspection and/or maintenance information.  The report will be used to communicate with the installations and leadership the long term consequences that translates into annual nutrient and sediment reductions that DoD cannot get credit for as a result of not providing the required maintenance information or not performing the appropriate maintenance. </w:t>
      </w:r>
      <w:r w:rsidR="0064548B" w:rsidRPr="0096291E">
        <w:rPr>
          <w:rFonts w:ascii="Franklin Gothic Medium Cond" w:hAnsi="Franklin Gothic Medium Cond"/>
        </w:rPr>
        <w:t xml:space="preserve"> </w:t>
      </w:r>
      <w:r w:rsidRPr="0096291E">
        <w:rPr>
          <w:rFonts w:ascii="Franklin Gothic Medium Cond" w:hAnsi="Franklin Gothic Medium Cond"/>
        </w:rPr>
        <w:t>DoD’s intent is to ensure long term credit in the model and acknowledges the importance of proper BMP operations and maintenance.  Throughout 2019, DoD will be evaluating the best methods to ensure long term funding of BMP maintenance.</w:t>
      </w:r>
      <w:r w:rsidR="00714D86" w:rsidRPr="0096291E">
        <w:rPr>
          <w:rFonts w:ascii="Franklin Gothic Medium Cond" w:hAnsi="Franklin Gothic Medium Cond"/>
          <w:b/>
        </w:rPr>
        <w:t xml:space="preserve"> </w:t>
      </w:r>
    </w:p>
    <w:p w14:paraId="2C6F871E" w14:textId="77777777" w:rsidR="00A51343" w:rsidRPr="0096291E" w:rsidRDefault="00A51343" w:rsidP="00B415AD">
      <w:pPr>
        <w:pStyle w:val="ListParagraph"/>
        <w:spacing w:after="0" w:line="240" w:lineRule="auto"/>
        <w:ind w:left="360"/>
        <w:rPr>
          <w:rFonts w:ascii="Franklin Gothic Medium Cond" w:hAnsi="Franklin Gothic Medium Cond"/>
          <w:b/>
        </w:rPr>
      </w:pPr>
    </w:p>
    <w:p w14:paraId="7A8D6350" w14:textId="1E5B8FF9" w:rsidR="007773C5" w:rsidRPr="0096291E" w:rsidRDefault="007773C5" w:rsidP="005040E2">
      <w:pPr>
        <w:pStyle w:val="ListParagraph"/>
        <w:numPr>
          <w:ilvl w:val="0"/>
          <w:numId w:val="14"/>
        </w:numPr>
        <w:spacing w:after="0" w:line="240" w:lineRule="auto"/>
        <w:ind w:left="720" w:hanging="720"/>
        <w:rPr>
          <w:rFonts w:ascii="Franklin Gothic Medium Cond" w:hAnsi="Franklin Gothic Medium Cond"/>
          <w:b/>
        </w:rPr>
      </w:pPr>
      <w:r w:rsidRPr="0096291E">
        <w:rPr>
          <w:rFonts w:ascii="Franklin Gothic Medium Cond" w:hAnsi="Franklin Gothic Medium Cond"/>
          <w:b/>
        </w:rPr>
        <w:t>Description of Existing Programs, Policies, and Strategies (with examples) Used to Drive BMP Implementation</w:t>
      </w:r>
    </w:p>
    <w:p w14:paraId="39AF035F" w14:textId="77777777" w:rsidR="005040E2" w:rsidRPr="0096291E" w:rsidRDefault="005040E2" w:rsidP="005040E2">
      <w:pPr>
        <w:pStyle w:val="ListParagraph"/>
        <w:spacing w:after="0" w:line="240" w:lineRule="auto"/>
        <w:rPr>
          <w:rFonts w:ascii="Franklin Gothic Medium Cond" w:hAnsi="Franklin Gothic Medium Cond"/>
          <w:b/>
        </w:rPr>
      </w:pPr>
    </w:p>
    <w:p w14:paraId="34CE98EB" w14:textId="2398554D" w:rsidR="00A51343" w:rsidRPr="0096291E" w:rsidRDefault="00091F57" w:rsidP="00B415AD">
      <w:pPr>
        <w:spacing w:after="0" w:line="240" w:lineRule="auto"/>
        <w:rPr>
          <w:rFonts w:ascii="Franklin Gothic Medium Cond" w:hAnsi="Franklin Gothic Medium Cond"/>
        </w:rPr>
      </w:pPr>
      <w:r w:rsidRPr="0096291E">
        <w:rPr>
          <w:rFonts w:ascii="Franklin Gothic Medium Cond" w:hAnsi="Franklin Gothic Medium Cond"/>
        </w:rPr>
        <w:t>There are several existing policies and programs that</w:t>
      </w:r>
      <w:r w:rsidR="0080218D" w:rsidRPr="0096291E">
        <w:rPr>
          <w:rFonts w:ascii="Franklin Gothic Medium Cond" w:hAnsi="Franklin Gothic Medium Cond"/>
        </w:rPr>
        <w:t>,</w:t>
      </w:r>
      <w:r w:rsidRPr="0096291E">
        <w:rPr>
          <w:rFonts w:ascii="Franklin Gothic Medium Cond" w:hAnsi="Franklin Gothic Medium Cond"/>
        </w:rPr>
        <w:t xml:space="preserve"> since their promulgation</w:t>
      </w:r>
      <w:r w:rsidR="0080218D" w:rsidRPr="0096291E">
        <w:rPr>
          <w:rFonts w:ascii="Franklin Gothic Medium Cond" w:hAnsi="Franklin Gothic Medium Cond"/>
        </w:rPr>
        <w:t>,</w:t>
      </w:r>
      <w:r w:rsidRPr="0096291E">
        <w:rPr>
          <w:rFonts w:ascii="Franklin Gothic Medium Cond" w:hAnsi="Franklin Gothic Medium Cond"/>
        </w:rPr>
        <w:t xml:space="preserve"> have provided the necessary drivers for DoD to fund projects and ultimately drive stormwater BMP implementation.  The following provides those existing polices internal and external to DoD.</w:t>
      </w:r>
    </w:p>
    <w:p w14:paraId="34525C48" w14:textId="77777777" w:rsidR="00731F4B" w:rsidRPr="0096291E" w:rsidRDefault="00731F4B" w:rsidP="00B415AD">
      <w:pPr>
        <w:spacing w:after="0" w:line="240" w:lineRule="auto"/>
        <w:rPr>
          <w:rFonts w:ascii="Franklin Gothic Medium Cond" w:hAnsi="Franklin Gothic Medium Cond"/>
        </w:rPr>
      </w:pPr>
    </w:p>
    <w:p w14:paraId="4C658D48" w14:textId="4575E35D" w:rsidR="00731F4B" w:rsidRPr="0096291E" w:rsidRDefault="00A03529" w:rsidP="00D77EF2">
      <w:pPr>
        <w:pStyle w:val="ListParagraph"/>
        <w:numPr>
          <w:ilvl w:val="1"/>
          <w:numId w:val="15"/>
        </w:numPr>
        <w:spacing w:after="0" w:line="240" w:lineRule="auto"/>
        <w:ind w:left="634" w:hanging="634"/>
        <w:rPr>
          <w:rFonts w:ascii="Franklin Gothic Medium Cond" w:hAnsi="Franklin Gothic Medium Cond"/>
        </w:rPr>
      </w:pPr>
      <w:r w:rsidRPr="0096291E">
        <w:rPr>
          <w:rFonts w:ascii="Franklin Gothic Medium Cond" w:hAnsi="Franklin Gothic Medium Cond"/>
          <w:b/>
        </w:rPr>
        <w:t>Complian</w:t>
      </w:r>
      <w:r w:rsidR="00C12BBD" w:rsidRPr="0096291E">
        <w:rPr>
          <w:rFonts w:ascii="Franklin Gothic Medium Cond" w:hAnsi="Franklin Gothic Medium Cond"/>
          <w:b/>
        </w:rPr>
        <w:t>ce with the Clean Water Act</w:t>
      </w:r>
      <w:r w:rsidR="00EF2B57" w:rsidRPr="0096291E">
        <w:rPr>
          <w:rFonts w:ascii="Franklin Gothic Medium Cond" w:hAnsi="Franklin Gothic Medium Cond"/>
          <w:b/>
        </w:rPr>
        <w:t xml:space="preserve"> (CWA</w:t>
      </w:r>
      <w:r w:rsidR="00557010" w:rsidRPr="0096291E">
        <w:rPr>
          <w:rFonts w:ascii="Franklin Gothic Medium Cond" w:hAnsi="Franklin Gothic Medium Cond"/>
          <w:b/>
        </w:rPr>
        <w:t xml:space="preserve">):  </w:t>
      </w:r>
      <w:r w:rsidR="00557010" w:rsidRPr="0096291E">
        <w:rPr>
          <w:rFonts w:ascii="Franklin Gothic Medium Cond" w:hAnsi="Franklin Gothic Medium Cond"/>
        </w:rPr>
        <w:t xml:space="preserve">Discharges from MS4s are regulated under the Pennsylvania Municipal </w:t>
      </w:r>
      <w:r w:rsidR="001671F4" w:rsidRPr="0096291E">
        <w:rPr>
          <w:rFonts w:ascii="Franklin Gothic Medium Cond" w:hAnsi="Franklin Gothic Medium Cond"/>
        </w:rPr>
        <w:t>Stormwater M</w:t>
      </w:r>
      <w:r w:rsidR="00557010" w:rsidRPr="0096291E">
        <w:rPr>
          <w:rFonts w:ascii="Franklin Gothic Medium Cond" w:hAnsi="Franklin Gothic Medium Cond"/>
        </w:rPr>
        <w:t xml:space="preserve">anagement </w:t>
      </w:r>
      <w:r w:rsidR="001671F4" w:rsidRPr="0096291E">
        <w:rPr>
          <w:rFonts w:ascii="Franklin Gothic Medium Cond" w:hAnsi="Franklin Gothic Medium Cond"/>
        </w:rPr>
        <w:t>P</w:t>
      </w:r>
      <w:r w:rsidR="00557010" w:rsidRPr="0096291E">
        <w:rPr>
          <w:rFonts w:ascii="Franklin Gothic Medium Cond" w:hAnsi="Franklin Gothic Medium Cond"/>
        </w:rPr>
        <w:t xml:space="preserve">rogram.  Two </w:t>
      </w:r>
      <w:r w:rsidR="001671F4" w:rsidRPr="0096291E">
        <w:rPr>
          <w:rFonts w:ascii="Franklin Gothic Medium Cond" w:hAnsi="Franklin Gothic Medium Cond"/>
        </w:rPr>
        <w:t xml:space="preserve">DoD </w:t>
      </w:r>
      <w:r w:rsidR="00557010" w:rsidRPr="0096291E">
        <w:rPr>
          <w:rFonts w:ascii="Franklin Gothic Medium Cond" w:hAnsi="Franklin Gothic Medium Cond"/>
        </w:rPr>
        <w:t xml:space="preserve">installations are covered by the NPDES General Permit for Stormwater Discharges from Small MS4s (PAG-13).  </w:t>
      </w:r>
      <w:r w:rsidR="001671F4" w:rsidRPr="0096291E">
        <w:rPr>
          <w:rFonts w:ascii="Franklin Gothic Medium Cond" w:hAnsi="Franklin Gothic Medium Cond"/>
        </w:rPr>
        <w:t xml:space="preserve">As part of permit compliance, installations develop stormwater management programs that improve the quality and control the discharge of pollutants through six minimum </w:t>
      </w:r>
      <w:r w:rsidR="004F6822" w:rsidRPr="0096291E">
        <w:rPr>
          <w:rFonts w:ascii="Franklin Gothic Medium Cond" w:hAnsi="Franklin Gothic Medium Cond"/>
        </w:rPr>
        <w:t xml:space="preserve">control measures.  In relation </w:t>
      </w:r>
      <w:r w:rsidR="001671F4" w:rsidRPr="0096291E">
        <w:rPr>
          <w:rFonts w:ascii="Franklin Gothic Medium Cond" w:hAnsi="Franklin Gothic Medium Cond"/>
        </w:rPr>
        <w:t>t</w:t>
      </w:r>
      <w:r w:rsidR="004F6822" w:rsidRPr="0096291E">
        <w:rPr>
          <w:rFonts w:ascii="Franklin Gothic Medium Cond" w:hAnsi="Franklin Gothic Medium Cond"/>
        </w:rPr>
        <w:t>o</w:t>
      </w:r>
      <w:r w:rsidR="001671F4" w:rsidRPr="0096291E">
        <w:rPr>
          <w:rFonts w:ascii="Franklin Gothic Medium Cond" w:hAnsi="Franklin Gothic Medium Cond"/>
        </w:rPr>
        <w:t xml:space="preserve"> the </w:t>
      </w:r>
      <w:r w:rsidR="004F6822" w:rsidRPr="0096291E">
        <w:rPr>
          <w:rFonts w:ascii="Franklin Gothic Medium Cond" w:hAnsi="Franklin Gothic Medium Cond"/>
        </w:rPr>
        <w:t>Chesapeake</w:t>
      </w:r>
      <w:r w:rsidR="001671F4" w:rsidRPr="0096291E">
        <w:rPr>
          <w:rFonts w:ascii="Franklin Gothic Medium Cond" w:hAnsi="Franklin Gothic Medium Cond"/>
        </w:rPr>
        <w:t xml:space="preserve"> Bay TMDL and the necessary reductions of TN, TP, and TSS, MS4s located in Pennsylvania are required to </w:t>
      </w:r>
      <w:r w:rsidR="00557010" w:rsidRPr="0096291E">
        <w:rPr>
          <w:rFonts w:ascii="Franklin Gothic Medium Cond" w:hAnsi="Franklin Gothic Medium Cond"/>
        </w:rPr>
        <w:t xml:space="preserve">develop </w:t>
      </w:r>
      <w:r w:rsidR="004F6822" w:rsidRPr="0096291E">
        <w:rPr>
          <w:rFonts w:ascii="Franklin Gothic Medium Cond" w:hAnsi="Franklin Gothic Medium Cond"/>
        </w:rPr>
        <w:t>Pollutant</w:t>
      </w:r>
      <w:r w:rsidR="00557010" w:rsidRPr="0096291E">
        <w:rPr>
          <w:rFonts w:ascii="Franklin Gothic Medium Cond" w:hAnsi="Franklin Gothic Medium Cond"/>
        </w:rPr>
        <w:t xml:space="preserve"> Reduction Plans or TMDL plans.</w:t>
      </w:r>
      <w:r w:rsidR="004F6822" w:rsidRPr="0096291E">
        <w:rPr>
          <w:rFonts w:ascii="Franklin Gothic Medium Cond" w:hAnsi="Franklin Gothic Medium Cond"/>
        </w:rPr>
        <w:t xml:space="preserve">  DoD installations covered by the PA MS4 permit are required to reduce TSS, TP and TN by 10%, 5%, and 3%, respectively.  The permit has an effective date of March 15, 2018 through March 15, 2023.</w:t>
      </w:r>
    </w:p>
    <w:p w14:paraId="3A75E4BB" w14:textId="77777777" w:rsidR="00E732A1" w:rsidRPr="0096291E" w:rsidRDefault="00E732A1" w:rsidP="00E732A1">
      <w:pPr>
        <w:pStyle w:val="ListParagraph"/>
        <w:spacing w:after="0" w:line="240" w:lineRule="auto"/>
        <w:ind w:left="360"/>
        <w:rPr>
          <w:rFonts w:ascii="Franklin Gothic Medium Cond" w:hAnsi="Franklin Gothic Medium Cond"/>
        </w:rPr>
      </w:pPr>
    </w:p>
    <w:p w14:paraId="0A7B7F99" w14:textId="07DDAFD2" w:rsidR="00731F4B" w:rsidRPr="0096291E" w:rsidRDefault="009725EC" w:rsidP="00E732A1">
      <w:pPr>
        <w:pStyle w:val="ListParagraph"/>
        <w:numPr>
          <w:ilvl w:val="1"/>
          <w:numId w:val="15"/>
        </w:numPr>
        <w:tabs>
          <w:tab w:val="left" w:pos="630"/>
        </w:tabs>
        <w:spacing w:after="0" w:line="240" w:lineRule="auto"/>
        <w:ind w:left="630" w:hanging="630"/>
        <w:rPr>
          <w:rFonts w:ascii="Franklin Gothic Medium Cond" w:hAnsi="Franklin Gothic Medium Cond"/>
        </w:rPr>
      </w:pPr>
      <w:r w:rsidRPr="0096291E">
        <w:rPr>
          <w:rFonts w:ascii="Franklin Gothic Medium Cond" w:hAnsi="Franklin Gothic Medium Cond"/>
          <w:b/>
        </w:rPr>
        <w:t xml:space="preserve">Compliance with </w:t>
      </w:r>
      <w:r w:rsidR="00DB62DE" w:rsidRPr="0096291E">
        <w:rPr>
          <w:rFonts w:ascii="Franklin Gothic Medium Cond" w:hAnsi="Franklin Gothic Medium Cond"/>
          <w:b/>
        </w:rPr>
        <w:t xml:space="preserve">Pennsylvania’s </w:t>
      </w:r>
      <w:r w:rsidR="00C12BBD" w:rsidRPr="0096291E">
        <w:rPr>
          <w:rFonts w:ascii="Franklin Gothic Medium Cond" w:hAnsi="Franklin Gothic Medium Cond"/>
          <w:b/>
        </w:rPr>
        <w:t xml:space="preserve">Stormwater Management regulations governing </w:t>
      </w:r>
      <w:r w:rsidR="00A03529" w:rsidRPr="0096291E">
        <w:rPr>
          <w:rFonts w:ascii="Franklin Gothic Medium Cond" w:hAnsi="Franklin Gothic Medium Cond"/>
          <w:b/>
        </w:rPr>
        <w:t>development</w:t>
      </w:r>
      <w:r w:rsidR="00C12BBD" w:rsidRPr="0096291E">
        <w:rPr>
          <w:rFonts w:ascii="Franklin Gothic Medium Cond" w:hAnsi="Franklin Gothic Medium Cond"/>
          <w:b/>
        </w:rPr>
        <w:t xml:space="preserve"> and r</w:t>
      </w:r>
      <w:r w:rsidR="00A03529" w:rsidRPr="0096291E">
        <w:rPr>
          <w:rFonts w:ascii="Franklin Gothic Medium Cond" w:hAnsi="Franklin Gothic Medium Cond"/>
          <w:b/>
        </w:rPr>
        <w:t>e</w:t>
      </w:r>
      <w:r w:rsidR="00C12BBD" w:rsidRPr="0096291E">
        <w:rPr>
          <w:rFonts w:ascii="Franklin Gothic Medium Cond" w:hAnsi="Franklin Gothic Medium Cond"/>
          <w:b/>
        </w:rPr>
        <w:t>-</w:t>
      </w:r>
      <w:r w:rsidR="00A03529" w:rsidRPr="0096291E">
        <w:rPr>
          <w:rFonts w:ascii="Franklin Gothic Medium Cond" w:hAnsi="Franklin Gothic Medium Cond"/>
          <w:b/>
        </w:rPr>
        <w:t>development requirements:</w:t>
      </w:r>
      <w:r w:rsidR="006503AC" w:rsidRPr="0096291E">
        <w:rPr>
          <w:rFonts w:ascii="Franklin Gothic Medium Cond" w:hAnsi="Franklin Gothic Medium Cond"/>
        </w:rPr>
        <w:t xml:space="preserve">  </w:t>
      </w:r>
      <w:r w:rsidR="004F6822" w:rsidRPr="0096291E">
        <w:rPr>
          <w:rFonts w:ascii="Franklin Gothic Medium Cond" w:hAnsi="Franklin Gothic Medium Cond"/>
        </w:rPr>
        <w:t xml:space="preserve">Installations </w:t>
      </w:r>
      <w:r w:rsidR="00702FB0" w:rsidRPr="0096291E">
        <w:rPr>
          <w:rFonts w:ascii="Franklin Gothic Medium Cond" w:hAnsi="Franklin Gothic Medium Cond"/>
        </w:rPr>
        <w:t xml:space="preserve">or contractors performing the construction activities </w:t>
      </w:r>
      <w:r w:rsidR="004F6822" w:rsidRPr="0096291E">
        <w:rPr>
          <w:rFonts w:ascii="Franklin Gothic Medium Cond" w:hAnsi="Franklin Gothic Medium Cond"/>
        </w:rPr>
        <w:t xml:space="preserve">obtain </w:t>
      </w:r>
      <w:r w:rsidR="00702FB0" w:rsidRPr="0096291E">
        <w:rPr>
          <w:rFonts w:ascii="Franklin Gothic Medium Cond" w:hAnsi="Franklin Gothic Medium Cond"/>
        </w:rPr>
        <w:t xml:space="preserve">general permits </w:t>
      </w:r>
      <w:r w:rsidR="004F6822" w:rsidRPr="0096291E">
        <w:rPr>
          <w:rFonts w:ascii="Franklin Gothic Medium Cond" w:hAnsi="Franklin Gothic Medium Cond"/>
        </w:rPr>
        <w:t xml:space="preserve">to manage stormwater associated with </w:t>
      </w:r>
      <w:r w:rsidR="00702FB0" w:rsidRPr="0096291E">
        <w:rPr>
          <w:rFonts w:ascii="Franklin Gothic Medium Cond" w:hAnsi="Franklin Gothic Medium Cond"/>
        </w:rPr>
        <w:t xml:space="preserve">the </w:t>
      </w:r>
      <w:r w:rsidR="004F6822" w:rsidRPr="0096291E">
        <w:rPr>
          <w:rFonts w:ascii="Franklin Gothic Medium Cond" w:hAnsi="Franklin Gothic Medium Cond"/>
        </w:rPr>
        <w:t>constructio</w:t>
      </w:r>
      <w:r w:rsidR="00A25077" w:rsidRPr="0096291E">
        <w:rPr>
          <w:rFonts w:ascii="Franklin Gothic Medium Cond" w:hAnsi="Franklin Gothic Medium Cond"/>
        </w:rPr>
        <w:t>n activit</w:t>
      </w:r>
      <w:r w:rsidR="00130EA2" w:rsidRPr="0096291E">
        <w:rPr>
          <w:rFonts w:ascii="Franklin Gothic Medium Cond" w:hAnsi="Franklin Gothic Medium Cond"/>
        </w:rPr>
        <w:t>ies</w:t>
      </w:r>
      <w:r w:rsidR="00475D66" w:rsidRPr="0096291E">
        <w:rPr>
          <w:rFonts w:ascii="Franklin Gothic Medium Cond" w:hAnsi="Franklin Gothic Medium Cond"/>
        </w:rPr>
        <w:t xml:space="preserve"> including erosion and sediment control and post construction stormwater management</w:t>
      </w:r>
      <w:r w:rsidR="00A25077" w:rsidRPr="0096291E">
        <w:rPr>
          <w:rFonts w:ascii="Franklin Gothic Medium Cond" w:hAnsi="Franklin Gothic Medium Cond"/>
        </w:rPr>
        <w:t xml:space="preserve"> in accordance with Pennsylvania’s Clean Streams Law.</w:t>
      </w:r>
    </w:p>
    <w:p w14:paraId="0D157B91" w14:textId="77777777" w:rsidR="00E732A1" w:rsidRPr="0096291E" w:rsidRDefault="00E732A1" w:rsidP="00E732A1">
      <w:pPr>
        <w:tabs>
          <w:tab w:val="left" w:pos="900"/>
        </w:tabs>
        <w:spacing w:after="0" w:line="240" w:lineRule="auto"/>
        <w:rPr>
          <w:rFonts w:ascii="Franklin Gothic Medium Cond" w:hAnsi="Franklin Gothic Medium Cond"/>
        </w:rPr>
      </w:pPr>
    </w:p>
    <w:p w14:paraId="04827DA9" w14:textId="28FCB34B" w:rsidR="0064548B" w:rsidRPr="0096291E" w:rsidRDefault="00091F57" w:rsidP="00EC6576">
      <w:pPr>
        <w:pStyle w:val="ListParagraph"/>
        <w:numPr>
          <w:ilvl w:val="1"/>
          <w:numId w:val="15"/>
        </w:numPr>
        <w:tabs>
          <w:tab w:val="left" w:pos="990"/>
        </w:tabs>
        <w:kinsoku w:val="0"/>
        <w:overflowPunct w:val="0"/>
        <w:spacing w:after="0" w:line="240" w:lineRule="auto"/>
        <w:ind w:left="540" w:hanging="540"/>
        <w:textAlignment w:val="baseline"/>
        <w:rPr>
          <w:rFonts w:ascii="Franklin Gothic Medium Cond" w:hAnsi="Franklin Gothic Medium Cond"/>
        </w:rPr>
      </w:pPr>
      <w:r w:rsidRPr="0096291E">
        <w:rPr>
          <w:rFonts w:ascii="Franklin Gothic Medium Cond" w:hAnsi="Franklin Gothic Medium Cond"/>
          <w:b/>
        </w:rPr>
        <w:t>2014 Chesapeake Bay Watershed Agreement:</w:t>
      </w:r>
      <w:r w:rsidRPr="0096291E">
        <w:rPr>
          <w:rFonts w:ascii="Franklin Gothic Medium Cond" w:hAnsi="Franklin Gothic Medium Cond"/>
        </w:rPr>
        <w:t xml:space="preserve">  </w:t>
      </w:r>
      <w:r w:rsidRPr="0096291E">
        <w:rPr>
          <w:rFonts w:ascii="Franklin Gothic Medium Cond" w:eastAsiaTheme="minorEastAsia" w:hAnsi="Franklin Gothic Medium Cond"/>
          <w:color w:val="000000" w:themeColor="text1"/>
          <w:kern w:val="24"/>
        </w:rPr>
        <w:t xml:space="preserve">DoD was one of the first federal agencies to become formally involved in the Chesapeake Bay restoration effort in 1984, and in 1990 we further strengthened our participation and role by linking DoD environmental initiatives to the EPA’s Chesapeake Bay Program.  </w:t>
      </w:r>
      <w:r w:rsidRPr="0096291E">
        <w:rPr>
          <w:rFonts w:ascii="Franklin Gothic Medium Cond" w:hAnsi="Franklin Gothic Medium Cond"/>
        </w:rPr>
        <w:t xml:space="preserve">The latest Chesapeake Bay Watershed Agreement, signed in 2014, identifies </w:t>
      </w:r>
      <w:r w:rsidR="00702FB0" w:rsidRPr="0096291E">
        <w:rPr>
          <w:rFonts w:ascii="Franklin Gothic Medium Cond" w:hAnsi="Franklin Gothic Medium Cond"/>
        </w:rPr>
        <w:t xml:space="preserve">specific Goals and Outcomes for restoration of the Chesapeake Bay.  </w:t>
      </w:r>
      <w:r w:rsidRPr="0096291E">
        <w:rPr>
          <w:rFonts w:ascii="Franklin Gothic Medium Cond" w:hAnsi="Franklin Gothic Medium Cond"/>
        </w:rPr>
        <w:t>As an engaged partner towards Clean Water, DoD committed to the 2017/2025 WIP Outcome as a participating age</w:t>
      </w:r>
      <w:r w:rsidR="00BA0123" w:rsidRPr="0096291E">
        <w:rPr>
          <w:rFonts w:ascii="Franklin Gothic Medium Cond" w:hAnsi="Franklin Gothic Medium Cond"/>
        </w:rPr>
        <w:t xml:space="preserve">ncy. </w:t>
      </w:r>
      <w:r w:rsidRPr="0096291E">
        <w:rPr>
          <w:rFonts w:ascii="Franklin Gothic Medium Cond" w:hAnsi="Franklin Gothic Medium Cond"/>
        </w:rPr>
        <w:t xml:space="preserve"> In addition, the DoD monitors, assesses, and reports on installation efforts that enhance abundant life, conserve lands, and engage communities.</w:t>
      </w:r>
    </w:p>
    <w:p w14:paraId="3F6570FD" w14:textId="0214C494" w:rsidR="0064548B" w:rsidRPr="0096291E" w:rsidRDefault="0064548B" w:rsidP="0064548B">
      <w:pPr>
        <w:tabs>
          <w:tab w:val="left" w:pos="990"/>
        </w:tabs>
        <w:kinsoku w:val="0"/>
        <w:overflowPunct w:val="0"/>
        <w:spacing w:after="0" w:line="240" w:lineRule="auto"/>
        <w:textAlignment w:val="baseline"/>
        <w:rPr>
          <w:rFonts w:ascii="Franklin Gothic Medium Cond" w:hAnsi="Franklin Gothic Medium Cond"/>
        </w:rPr>
      </w:pPr>
    </w:p>
    <w:p w14:paraId="72C44F33" w14:textId="64D6A80D" w:rsidR="00557010" w:rsidRPr="0096291E" w:rsidRDefault="008E2800" w:rsidP="005040E2">
      <w:pPr>
        <w:pStyle w:val="ListParagraph"/>
        <w:numPr>
          <w:ilvl w:val="1"/>
          <w:numId w:val="15"/>
        </w:numPr>
        <w:tabs>
          <w:tab w:val="left" w:pos="1080"/>
        </w:tabs>
        <w:spacing w:after="0" w:line="240" w:lineRule="auto"/>
        <w:ind w:left="540" w:hanging="540"/>
        <w:rPr>
          <w:rFonts w:ascii="Franklin Gothic Medium Cond" w:hAnsi="Franklin Gothic Medium Cond"/>
        </w:rPr>
      </w:pPr>
      <w:r w:rsidRPr="0096291E">
        <w:rPr>
          <w:rFonts w:ascii="Franklin Gothic Medium Cond" w:hAnsi="Franklin Gothic Medium Cond"/>
          <w:b/>
        </w:rPr>
        <w:lastRenderedPageBreak/>
        <w:t>Local Area Planning Goals/Federal Agency Planning Goals:</w:t>
      </w:r>
      <w:r w:rsidR="00F35B17" w:rsidRPr="0096291E">
        <w:rPr>
          <w:rFonts w:ascii="Franklin Gothic Medium Cond" w:hAnsi="Franklin Gothic Medium Cond"/>
        </w:rPr>
        <w:t xml:space="preserve">  </w:t>
      </w:r>
      <w:r w:rsidR="00091F57" w:rsidRPr="0096291E">
        <w:rPr>
          <w:rFonts w:ascii="Franklin Gothic Medium Cond" w:hAnsi="Franklin Gothic Medium Cond"/>
        </w:rPr>
        <w:t>By definition, local planning goals “are not finer scale wasteload and load allocations in the Bay TMDL, but when added together are expected to equal the relevant state-basin TMDL allocation caps</w:t>
      </w:r>
      <w:r w:rsidR="00091F57" w:rsidRPr="0096291E">
        <w:rPr>
          <w:rStyle w:val="FootnoteReference"/>
          <w:rFonts w:ascii="Franklin Gothic Medium Cond" w:hAnsi="Franklin Gothic Medium Cond"/>
        </w:rPr>
        <w:footnoteReference w:id="2"/>
      </w:r>
      <w:r w:rsidR="00091F57" w:rsidRPr="0096291E">
        <w:rPr>
          <w:rFonts w:ascii="Franklin Gothic Medium Cond" w:hAnsi="Franklin Gothic Medium Cond"/>
        </w:rPr>
        <w:t>.</w:t>
      </w:r>
      <w:r w:rsidR="00780A08" w:rsidRPr="0096291E">
        <w:rPr>
          <w:rFonts w:ascii="Franklin Gothic Medium Cond" w:hAnsi="Franklin Gothic Medium Cond"/>
        </w:rPr>
        <w:t xml:space="preserve">”  DoD received TN and TP local area planning goals for </w:t>
      </w:r>
      <w:r w:rsidR="00557010" w:rsidRPr="0096291E">
        <w:rPr>
          <w:rFonts w:ascii="Franklin Gothic Medium Cond" w:hAnsi="Franklin Gothic Medium Cond"/>
        </w:rPr>
        <w:t xml:space="preserve">the developed and natural load source groups for </w:t>
      </w:r>
      <w:r w:rsidR="00780A08" w:rsidRPr="0096291E">
        <w:rPr>
          <w:rFonts w:ascii="Franklin Gothic Medium Cond" w:hAnsi="Franklin Gothic Medium Cond"/>
        </w:rPr>
        <w:t xml:space="preserve">all installations located in </w:t>
      </w:r>
      <w:r w:rsidR="0024278D" w:rsidRPr="0096291E">
        <w:rPr>
          <w:rFonts w:ascii="Franklin Gothic Medium Cond" w:hAnsi="Franklin Gothic Medium Cond"/>
        </w:rPr>
        <w:t>Pennsylvania</w:t>
      </w:r>
      <w:r w:rsidR="00557010" w:rsidRPr="0096291E">
        <w:rPr>
          <w:rFonts w:ascii="Franklin Gothic Medium Cond" w:hAnsi="Franklin Gothic Medium Cond"/>
        </w:rPr>
        <w:t>.  The goals were developed</w:t>
      </w:r>
      <w:r w:rsidR="00A90148" w:rsidRPr="0096291E">
        <w:rPr>
          <w:rFonts w:ascii="Franklin Gothic Medium Cond" w:hAnsi="Franklin Gothic Medium Cond"/>
        </w:rPr>
        <w:t xml:space="preserve"> in cooperation with EPA</w:t>
      </w:r>
      <w:r w:rsidR="00780A08" w:rsidRPr="0096291E">
        <w:rPr>
          <w:rFonts w:ascii="Franklin Gothic Medium Cond" w:hAnsi="Franklin Gothic Medium Cond"/>
        </w:rPr>
        <w:t xml:space="preserve">.  </w:t>
      </w:r>
      <w:r w:rsidR="00A90148" w:rsidRPr="0096291E">
        <w:rPr>
          <w:rFonts w:ascii="Franklin Gothic Medium Cond" w:hAnsi="Franklin Gothic Medium Cond"/>
        </w:rPr>
        <w:t xml:space="preserve">DoD provided comments </w:t>
      </w:r>
      <w:r w:rsidR="00557010" w:rsidRPr="0096291E">
        <w:rPr>
          <w:rFonts w:ascii="Franklin Gothic Medium Cond" w:hAnsi="Franklin Gothic Medium Cond"/>
        </w:rPr>
        <w:t xml:space="preserve">to both Pennsylvania and EPA representatives </w:t>
      </w:r>
      <w:r w:rsidR="00A90148" w:rsidRPr="0096291E">
        <w:rPr>
          <w:rFonts w:ascii="Franklin Gothic Medium Cond" w:hAnsi="Franklin Gothic Medium Cond"/>
        </w:rPr>
        <w:t>and noted concerns on the methodology used to develop the local planning goals.</w:t>
      </w:r>
    </w:p>
    <w:p w14:paraId="5CDE7BBF" w14:textId="77777777" w:rsidR="00557010" w:rsidRPr="0096291E" w:rsidRDefault="00557010" w:rsidP="00557010">
      <w:pPr>
        <w:pStyle w:val="ListParagraph"/>
        <w:rPr>
          <w:rFonts w:ascii="Franklin Gothic Medium Cond" w:hAnsi="Franklin Gothic Medium Cond"/>
        </w:rPr>
      </w:pPr>
    </w:p>
    <w:p w14:paraId="273BFC43" w14:textId="27A9F81D" w:rsidR="00557010" w:rsidRPr="0096291E" w:rsidRDefault="00091F57" w:rsidP="00557010">
      <w:pPr>
        <w:pStyle w:val="ListParagraph"/>
        <w:tabs>
          <w:tab w:val="left" w:pos="1080"/>
        </w:tabs>
        <w:spacing w:after="0" w:line="240" w:lineRule="auto"/>
        <w:ind w:left="540"/>
        <w:rPr>
          <w:rFonts w:ascii="Franklin Gothic Medium Cond" w:hAnsi="Franklin Gothic Medium Cond"/>
        </w:rPr>
      </w:pPr>
      <w:r w:rsidRPr="0096291E">
        <w:rPr>
          <w:rFonts w:ascii="Franklin Gothic Medium Cond" w:hAnsi="Franklin Gothic Medium Cond"/>
        </w:rPr>
        <w:t xml:space="preserve">Because the DoD planning, programming, budgeting, and execution (PPBE) process can be long and cumbersome, early indications of future requirements can help secure future funding.  Identification of local planning goals that are applied equitably across all entities in the watershed assists DoD, other federal agencies, local governments, and businesses </w:t>
      </w:r>
      <w:r w:rsidR="00D77EF2" w:rsidRPr="0096291E">
        <w:rPr>
          <w:rFonts w:ascii="Franklin Gothic Medium Cond" w:hAnsi="Franklin Gothic Medium Cond"/>
        </w:rPr>
        <w:t xml:space="preserve">in </w:t>
      </w:r>
      <w:r w:rsidRPr="0096291E">
        <w:rPr>
          <w:rFonts w:ascii="Franklin Gothic Medium Cond" w:hAnsi="Franklin Gothic Medium Cond"/>
        </w:rPr>
        <w:t>plan</w:t>
      </w:r>
      <w:r w:rsidR="00D77EF2" w:rsidRPr="0096291E">
        <w:rPr>
          <w:rFonts w:ascii="Franklin Gothic Medium Cond" w:hAnsi="Franklin Gothic Medium Cond"/>
        </w:rPr>
        <w:t>ning</w:t>
      </w:r>
      <w:r w:rsidRPr="0096291E">
        <w:rPr>
          <w:rFonts w:ascii="Franklin Gothic Medium Cond" w:hAnsi="Franklin Gothic Medium Cond"/>
        </w:rPr>
        <w:t xml:space="preserve"> for actual, future requirements.  Having local planning goals identified is a good first step in the PPBE cycle since DoD requires actual requirements to assure funding to meet our obligations.  Using the local area planning goals process</w:t>
      </w:r>
      <w:r w:rsidR="00557010" w:rsidRPr="0096291E">
        <w:rPr>
          <w:rFonts w:ascii="Franklin Gothic Medium Cond" w:hAnsi="Franklin Gothic Medium Cond"/>
        </w:rPr>
        <w:t xml:space="preserve"> supports Pennsylvania in meeting their Phase III WIP Planning Target</w:t>
      </w:r>
      <w:r w:rsidR="009725EC" w:rsidRPr="0096291E">
        <w:rPr>
          <w:rFonts w:ascii="Franklin Gothic Medium Cond" w:hAnsi="Franklin Gothic Medium Cond"/>
        </w:rPr>
        <w:t xml:space="preserve">.  </w:t>
      </w:r>
    </w:p>
    <w:p w14:paraId="0A74814D" w14:textId="77777777" w:rsidR="00557010" w:rsidRPr="0096291E" w:rsidRDefault="00557010" w:rsidP="00557010">
      <w:pPr>
        <w:pStyle w:val="ListParagraph"/>
        <w:tabs>
          <w:tab w:val="left" w:pos="1080"/>
        </w:tabs>
        <w:spacing w:after="0" w:line="240" w:lineRule="auto"/>
        <w:ind w:left="540"/>
        <w:rPr>
          <w:rFonts w:ascii="Franklin Gothic Medium Cond" w:hAnsi="Franklin Gothic Medium Cond"/>
        </w:rPr>
      </w:pPr>
    </w:p>
    <w:p w14:paraId="633606CE" w14:textId="1D4C1DE0" w:rsidR="008E2800" w:rsidRPr="0096291E" w:rsidRDefault="00091F57" w:rsidP="00557010">
      <w:pPr>
        <w:pStyle w:val="ListParagraph"/>
        <w:tabs>
          <w:tab w:val="left" w:pos="1080"/>
        </w:tabs>
        <w:spacing w:after="0" w:line="240" w:lineRule="auto"/>
        <w:ind w:left="540"/>
        <w:rPr>
          <w:rFonts w:ascii="Franklin Gothic Medium Cond" w:hAnsi="Franklin Gothic Medium Cond"/>
        </w:rPr>
      </w:pPr>
      <w:r w:rsidRPr="0096291E">
        <w:rPr>
          <w:rFonts w:ascii="Franklin Gothic Medium Cond" w:hAnsi="Franklin Gothic Medium Cond"/>
        </w:rPr>
        <w:t xml:space="preserve">It is important to understand that in terms of regulatory compliance, DoD must ultimately be treated in the same manner (i.e. load calculations and pollutant target reductions) and </w:t>
      </w:r>
      <w:r w:rsidR="0064548B" w:rsidRPr="0096291E">
        <w:rPr>
          <w:rFonts w:ascii="Franklin Gothic Medium Cond" w:hAnsi="Franklin Gothic Medium Cond"/>
        </w:rPr>
        <w:t xml:space="preserve">to </w:t>
      </w:r>
      <w:r w:rsidRPr="0096291E">
        <w:rPr>
          <w:rFonts w:ascii="Franklin Gothic Medium Cond" w:hAnsi="Franklin Gothic Medium Cond"/>
        </w:rPr>
        <w:t>the same extent (i.e. implementation schedule) as any other entity.  Therefore, DoD continues to follow a strategic approach that emphasizes compliance with CWA and other permit requirements along with reduction of nutrient and sediment from non-permitted sources as funds are made available.</w:t>
      </w:r>
    </w:p>
    <w:p w14:paraId="1F896423" w14:textId="77777777" w:rsidR="00731F4B" w:rsidRPr="0096291E" w:rsidRDefault="00731F4B" w:rsidP="00731F4B">
      <w:pPr>
        <w:tabs>
          <w:tab w:val="left" w:pos="1080"/>
        </w:tabs>
        <w:spacing w:after="0" w:line="240" w:lineRule="auto"/>
        <w:ind w:left="360" w:hanging="360"/>
        <w:rPr>
          <w:rFonts w:ascii="Franklin Gothic Medium Cond" w:hAnsi="Franklin Gothic Medium Cond"/>
        </w:rPr>
      </w:pPr>
    </w:p>
    <w:p w14:paraId="1D27F444" w14:textId="387335B3" w:rsidR="008D15A6" w:rsidRPr="0096291E" w:rsidRDefault="00091F57" w:rsidP="005040E2">
      <w:pPr>
        <w:pStyle w:val="ListParagraph"/>
        <w:numPr>
          <w:ilvl w:val="1"/>
          <w:numId w:val="15"/>
        </w:numPr>
        <w:tabs>
          <w:tab w:val="left" w:pos="1080"/>
        </w:tabs>
        <w:spacing w:after="0" w:line="240" w:lineRule="auto"/>
        <w:ind w:left="540" w:hanging="540"/>
        <w:rPr>
          <w:rFonts w:ascii="Franklin Gothic Medium Cond" w:hAnsi="Franklin Gothic Medium Cond"/>
        </w:rPr>
      </w:pPr>
      <w:r w:rsidRPr="0096291E">
        <w:rPr>
          <w:rFonts w:ascii="Franklin Gothic Medium Cond" w:hAnsi="Franklin Gothic Medium Cond"/>
          <w:b/>
        </w:rPr>
        <w:t>2009 Executive Order (EO) 13508 / 2010 EO 13508 Strategy:</w:t>
      </w:r>
      <w:r w:rsidRPr="0096291E">
        <w:rPr>
          <w:rFonts w:ascii="Franklin Gothic Medium Cond" w:hAnsi="Franklin Gothic Medium Cond"/>
        </w:rPr>
        <w:t xml:space="preserve">  In accordance with EO 13508, the federal government should lead the effort to restore and protect the Chesapeake Bay.  DoD continues to demonstrate our commitment to this effort in accordance with the EO and accompanying strategy.  Since their release, the DoD has conducted installation-wide BMP inventories or conducted surveys or BMP Opportunity Assessments to determine potential locations for additional stormwater retrofits on developed land that have little to no stormwater management.  These assessments identify ways to strengthen and manage stormwater including structural and non-structural BMPs, erosion control, and infrastructure maintenance and repair opportunities.</w:t>
      </w:r>
    </w:p>
    <w:p w14:paraId="148BDBF7" w14:textId="77777777" w:rsidR="00731F4B" w:rsidRPr="0096291E" w:rsidRDefault="00731F4B" w:rsidP="00731F4B">
      <w:pPr>
        <w:pStyle w:val="ListParagraph"/>
        <w:tabs>
          <w:tab w:val="left" w:pos="1080"/>
        </w:tabs>
        <w:spacing w:after="0" w:line="240" w:lineRule="auto"/>
        <w:ind w:left="360" w:hanging="360"/>
        <w:rPr>
          <w:rFonts w:ascii="Franklin Gothic Medium Cond" w:hAnsi="Franklin Gothic Medium Cond"/>
        </w:rPr>
      </w:pPr>
    </w:p>
    <w:p w14:paraId="4A19B56D" w14:textId="020B5888" w:rsidR="00671E6D" w:rsidRPr="0096291E" w:rsidRDefault="00091F57" w:rsidP="005040E2">
      <w:pPr>
        <w:pStyle w:val="ListParagraph"/>
        <w:numPr>
          <w:ilvl w:val="1"/>
          <w:numId w:val="15"/>
        </w:numPr>
        <w:tabs>
          <w:tab w:val="left" w:pos="1080"/>
        </w:tabs>
        <w:spacing w:after="0" w:line="240" w:lineRule="auto"/>
        <w:ind w:left="540" w:hanging="540"/>
        <w:rPr>
          <w:rFonts w:ascii="Franklin Gothic Medium Cond" w:hAnsi="Franklin Gothic Medium Cond" w:cstheme="minorHAnsi"/>
        </w:rPr>
      </w:pPr>
      <w:r w:rsidRPr="0096291E">
        <w:rPr>
          <w:rFonts w:ascii="Franklin Gothic Medium Cond" w:hAnsi="Franklin Gothic Medium Cond" w:cstheme="minorHAnsi"/>
          <w:b/>
        </w:rPr>
        <w:t>Unified Facilities Criteria (UFC) 3-210-10:</w:t>
      </w:r>
      <w:r w:rsidRPr="0096291E">
        <w:rPr>
          <w:rFonts w:ascii="Franklin Gothic Medium Cond" w:hAnsi="Franklin Gothic Medium Cond" w:cstheme="minorHAnsi"/>
        </w:rPr>
        <w:t xml:space="preserve">  The UFC provides technical criteria, technical requirements, and references</w:t>
      </w:r>
      <w:r w:rsidRPr="0096291E">
        <w:rPr>
          <w:rFonts w:ascii="Franklin Gothic Medium Cond" w:hAnsi="Franklin Gothic Medium Cond"/>
        </w:rPr>
        <w:t xml:space="preserve"> for </w:t>
      </w:r>
      <w:r w:rsidRPr="0096291E">
        <w:rPr>
          <w:rFonts w:ascii="Franklin Gothic Medium Cond" w:hAnsi="Franklin Gothic Medium Cond" w:cstheme="minorHAnsi"/>
        </w:rPr>
        <w:t>the planning, design and construction, renovation, repair, maintenance and operation, and equipment installation in new and existing facilities in support of DoD policy goals, including compliance with stormwater requirements under Section 438 of</w:t>
      </w:r>
      <w:r w:rsidRPr="0096291E">
        <w:rPr>
          <w:rFonts w:ascii="Franklin Gothic Medium Cond" w:hAnsi="Franklin Gothic Medium Cond"/>
        </w:rPr>
        <w:t xml:space="preserve"> the Energy Independence and Security Act </w:t>
      </w:r>
      <w:r w:rsidRPr="0096291E">
        <w:rPr>
          <w:rFonts w:ascii="Franklin Gothic Medium Cond" w:hAnsi="Franklin Gothic Medium Cond" w:cstheme="minorHAnsi"/>
        </w:rPr>
        <w:t>(EISA) enacted in December 2007 and the Deputy Under Secretary of Defense DoD</w:t>
      </w:r>
      <w:r w:rsidRPr="0096291E">
        <w:rPr>
          <w:rFonts w:ascii="Franklin Gothic Medium Cond" w:hAnsi="Franklin Gothic Medium Cond"/>
        </w:rPr>
        <w:t xml:space="preserve"> policy</w:t>
      </w:r>
      <w:r w:rsidRPr="0096291E">
        <w:rPr>
          <w:rFonts w:ascii="Franklin Gothic Medium Cond" w:hAnsi="Franklin Gothic Medium Cond" w:cstheme="minorHAnsi"/>
        </w:rPr>
        <w:t xml:space="preserve"> on</w:t>
      </w:r>
      <w:r w:rsidRPr="0096291E">
        <w:rPr>
          <w:rFonts w:ascii="Franklin Gothic Medium Cond" w:hAnsi="Franklin Gothic Medium Cond"/>
        </w:rPr>
        <w:t xml:space="preserve"> implementation </w:t>
      </w:r>
      <w:r w:rsidRPr="0096291E">
        <w:rPr>
          <w:rFonts w:ascii="Franklin Gothic Medium Cond" w:hAnsi="Franklin Gothic Medium Cond" w:cstheme="minorHAnsi"/>
        </w:rPr>
        <w:t>of stormwater requirements under EISA Section 438.</w:t>
      </w:r>
    </w:p>
    <w:p w14:paraId="1BD17853" w14:textId="77777777" w:rsidR="00731F4B" w:rsidRPr="0096291E" w:rsidRDefault="00731F4B" w:rsidP="00731F4B">
      <w:pPr>
        <w:pStyle w:val="ListParagraph"/>
        <w:ind w:left="360" w:hanging="360"/>
        <w:rPr>
          <w:rFonts w:ascii="Franklin Gothic Medium Cond" w:hAnsi="Franklin Gothic Medium Cond" w:cstheme="minorHAnsi"/>
        </w:rPr>
      </w:pPr>
    </w:p>
    <w:p w14:paraId="12FA9CEF" w14:textId="6C76BE88" w:rsidR="00DE3BE4" w:rsidRPr="0096291E" w:rsidRDefault="00091F57" w:rsidP="005040E2">
      <w:pPr>
        <w:pStyle w:val="ListParagraph"/>
        <w:numPr>
          <w:ilvl w:val="1"/>
          <w:numId w:val="15"/>
        </w:numPr>
        <w:spacing w:after="0" w:line="240" w:lineRule="auto"/>
        <w:ind w:left="540" w:hanging="540"/>
        <w:rPr>
          <w:rFonts w:ascii="Franklin Gothic Medium Cond" w:hAnsi="Franklin Gothic Medium Cond"/>
        </w:rPr>
      </w:pPr>
      <w:r w:rsidRPr="0096291E">
        <w:rPr>
          <w:rFonts w:ascii="Franklin Gothic Medium Cond" w:hAnsi="Franklin Gothic Medium Cond"/>
          <w:b/>
        </w:rPr>
        <w:t>Section 438 of the Energy Independence and Security Act (EISA) of 2007:</w:t>
      </w:r>
      <w:r w:rsidRPr="0096291E">
        <w:rPr>
          <w:rFonts w:ascii="Franklin Gothic Medium Cond" w:hAnsi="Franklin Gothic Medium Cond"/>
        </w:rPr>
        <w:t xml:space="preserve">  EISA Section 438 addresses stormwater runoff requirements for federal development projects.  EISA Section 438 requires that the sponsor of any development or redevelopment project involving a federal facility with a footprint that exceeds 5,000 s</w:t>
      </w:r>
      <w:r w:rsidR="00BA0123" w:rsidRPr="0096291E">
        <w:rPr>
          <w:rFonts w:ascii="Franklin Gothic Medium Cond" w:hAnsi="Franklin Gothic Medium Cond"/>
        </w:rPr>
        <w:t>quare feet</w:t>
      </w:r>
      <w:r w:rsidRPr="0096291E">
        <w:rPr>
          <w:rFonts w:ascii="Franklin Gothic Medium Cond" w:hAnsi="Franklin Gothic Medium Cond"/>
        </w:rPr>
        <w:t xml:space="preserve"> shall use site planning, design, construction, and maintenance strategies for the property to maintain or restore, to the maximum extent technically feasible, the predevelopment hydrology of the property with regard to the temperature, rate, </w:t>
      </w:r>
      <w:r w:rsidR="00BA0123" w:rsidRPr="0096291E">
        <w:rPr>
          <w:rFonts w:ascii="Franklin Gothic Medium Cond" w:hAnsi="Franklin Gothic Medium Cond"/>
        </w:rPr>
        <w:t xml:space="preserve">volume, and duration of flow.  </w:t>
      </w:r>
      <w:r w:rsidRPr="0096291E">
        <w:rPr>
          <w:rFonts w:ascii="Franklin Gothic Medium Cond" w:hAnsi="Franklin Gothic Medium Cond"/>
        </w:rPr>
        <w:t>The Deputy Under Secretary of Defense (Installations and Environment) Memorandum of 19 January 2010 directs DoD components to implement EISA 438 using Low Impact Development (LID) techniques.  Individual Services may have more stringent implementation and applicability requirements relating to LID.</w:t>
      </w:r>
    </w:p>
    <w:p w14:paraId="26EC2D79" w14:textId="77777777" w:rsidR="00731F4B" w:rsidRPr="0096291E" w:rsidRDefault="00731F4B" w:rsidP="00731F4B">
      <w:pPr>
        <w:pStyle w:val="ListParagraph"/>
        <w:spacing w:after="0" w:line="240" w:lineRule="auto"/>
        <w:ind w:left="360" w:hanging="360"/>
        <w:rPr>
          <w:rFonts w:ascii="Franklin Gothic Medium Cond" w:hAnsi="Franklin Gothic Medium Cond"/>
        </w:rPr>
      </w:pPr>
    </w:p>
    <w:p w14:paraId="4D6AA28A" w14:textId="1ECC1FFE" w:rsidR="00DE3BE4" w:rsidRPr="0096291E" w:rsidRDefault="00091F57" w:rsidP="005040E2">
      <w:pPr>
        <w:pStyle w:val="ListParagraph"/>
        <w:numPr>
          <w:ilvl w:val="1"/>
          <w:numId w:val="15"/>
        </w:numPr>
        <w:spacing w:after="0" w:line="240" w:lineRule="auto"/>
        <w:ind w:left="540" w:hanging="540"/>
        <w:rPr>
          <w:rFonts w:ascii="Franklin Gothic Medium Cond" w:hAnsi="Franklin Gothic Medium Cond"/>
        </w:rPr>
      </w:pPr>
      <w:r w:rsidRPr="0096291E">
        <w:rPr>
          <w:rFonts w:ascii="Franklin Gothic Medium Cond" w:hAnsi="Franklin Gothic Medium Cond"/>
          <w:b/>
        </w:rPr>
        <w:t>Implementation of the Navy’s Low Impact Development Policy:</w:t>
      </w:r>
      <w:r w:rsidRPr="0096291E">
        <w:rPr>
          <w:rFonts w:ascii="Franklin Gothic Medium Cond" w:hAnsi="Franklin Gothic Medium Cond"/>
        </w:rPr>
        <w:t xml:space="preserve">  Navy installations continue to implement the LID Policy for Stormwater Management.  Low Impact Development (LID) minimizes the impact of development by mimicking pre-development runoff hydrology.  It uses site planning and Integrated Management Practices </w:t>
      </w:r>
      <w:r w:rsidRPr="0096291E">
        <w:rPr>
          <w:rFonts w:ascii="Franklin Gothic Medium Cond" w:hAnsi="Franklin Gothic Medium Cond"/>
        </w:rPr>
        <w:lastRenderedPageBreak/>
        <w:t xml:space="preserve">(IMPs) to store, infiltrate, evaporate, and detain runoff to restore pre-development infiltration rates.  Practicing LID helps DoD installations by recharging groundwater supply, reducing runoff volume and the potential for flooding, improving water quality by reducing pollutant loads, and reducing the impacts from pollution on </w:t>
      </w:r>
      <w:r w:rsidR="009D5D16" w:rsidRPr="0096291E">
        <w:rPr>
          <w:rFonts w:ascii="Franklin Gothic Medium Cond" w:hAnsi="Franklin Gothic Medium Cond"/>
        </w:rPr>
        <w:t xml:space="preserve">aquatic habitat and wildlife.  </w:t>
      </w:r>
      <w:r w:rsidRPr="0096291E">
        <w:rPr>
          <w:rFonts w:ascii="Franklin Gothic Medium Cond" w:hAnsi="Franklin Gothic Medium Cond"/>
        </w:rPr>
        <w:t>The DoD Unified Facilities Criteria (UFC 3-210-10) provides for planning, design, construction, sustainment, restoration, and modernization criteria consistent with LID.</w:t>
      </w:r>
    </w:p>
    <w:p w14:paraId="282BC7C1" w14:textId="77777777" w:rsidR="00731F4B" w:rsidRPr="0096291E" w:rsidRDefault="00731F4B" w:rsidP="00731F4B">
      <w:pPr>
        <w:pStyle w:val="ListParagraph"/>
        <w:ind w:left="360" w:hanging="360"/>
        <w:rPr>
          <w:rFonts w:ascii="Franklin Gothic Medium Cond" w:hAnsi="Franklin Gothic Medium Cond"/>
        </w:rPr>
      </w:pPr>
    </w:p>
    <w:p w14:paraId="6610E1CB" w14:textId="29E9CD70" w:rsidR="00C12BBD" w:rsidRPr="0096291E" w:rsidRDefault="00091F57" w:rsidP="005040E2">
      <w:pPr>
        <w:pStyle w:val="ListParagraph"/>
        <w:numPr>
          <w:ilvl w:val="1"/>
          <w:numId w:val="15"/>
        </w:numPr>
        <w:spacing w:after="0" w:line="240" w:lineRule="auto"/>
        <w:ind w:left="540" w:hanging="540"/>
        <w:rPr>
          <w:rFonts w:ascii="Franklin Gothic Medium Cond" w:hAnsi="Franklin Gothic Medium Cond"/>
        </w:rPr>
      </w:pPr>
      <w:r w:rsidRPr="0096291E">
        <w:rPr>
          <w:rFonts w:ascii="Franklin Gothic Medium Cond" w:hAnsi="Franklin Gothic Medium Cond" w:cstheme="minorHAnsi"/>
          <w:b/>
        </w:rPr>
        <w:t>EO 13834 Efficient Federal Operations:</w:t>
      </w:r>
      <w:r w:rsidR="00002763" w:rsidRPr="0096291E">
        <w:rPr>
          <w:rFonts w:ascii="Franklin Gothic Medium Cond" w:hAnsi="Franklin Gothic Medium Cond" w:cstheme="minorHAnsi"/>
        </w:rPr>
        <w:t xml:space="preserve">  </w:t>
      </w:r>
      <w:r w:rsidRPr="0096291E">
        <w:rPr>
          <w:rFonts w:ascii="Franklin Gothic Medium Cond" w:hAnsi="Franklin Gothic Medium Cond" w:cstheme="minorHAnsi"/>
        </w:rPr>
        <w:t xml:space="preserve">Under Executive Order 13834, federal agencies are directed to prioritize actions that reduce waste, cut costs, enhance the resilience of federal infrastructure and operations, and enable more effective accomplishment of its mission. </w:t>
      </w:r>
      <w:r w:rsidR="00002763" w:rsidRPr="0096291E">
        <w:rPr>
          <w:rFonts w:ascii="Franklin Gothic Medium Cond" w:hAnsi="Franklin Gothic Medium Cond" w:cstheme="minorHAnsi"/>
        </w:rPr>
        <w:t xml:space="preserve"> </w:t>
      </w:r>
      <w:r w:rsidRPr="0096291E">
        <w:rPr>
          <w:rFonts w:ascii="Franklin Gothic Medium Cond" w:hAnsi="Franklin Gothic Medium Cond" w:cstheme="minorHAnsi"/>
        </w:rPr>
        <w:t>In implementing policy, federal agencies must meet several goals, which are based on statutory requirements, in a cost-effective manner including reduce potable and non-potable water consumption and comply with stormwater management requirements.  As federal agencies work toward meeting the full range of sustainability goals, the Chesapeake Bay watershed will benefit.  DoD continues to develop an annual Sustainability Report and Implementation Plan, which includes implementation status, operational issues, and strategies to advance its mission through resilient infrastructure and business practices that improve performance and affordability.</w:t>
      </w:r>
    </w:p>
    <w:p w14:paraId="182FFAF7" w14:textId="77777777" w:rsidR="00731F4B" w:rsidRPr="0096291E" w:rsidRDefault="00731F4B" w:rsidP="00731F4B">
      <w:pPr>
        <w:pStyle w:val="ListParagraph"/>
        <w:ind w:left="360" w:hanging="360"/>
        <w:rPr>
          <w:rFonts w:ascii="Franklin Gothic Medium Cond" w:hAnsi="Franklin Gothic Medium Cond"/>
        </w:rPr>
      </w:pPr>
    </w:p>
    <w:p w14:paraId="075E35B9" w14:textId="42F5DE27" w:rsidR="00091F57" w:rsidRPr="0096291E" w:rsidRDefault="00091F57" w:rsidP="00091F57">
      <w:pPr>
        <w:pStyle w:val="ListParagraph"/>
        <w:numPr>
          <w:ilvl w:val="1"/>
          <w:numId w:val="15"/>
        </w:numPr>
        <w:spacing w:after="0" w:line="240" w:lineRule="auto"/>
        <w:ind w:left="540" w:hanging="540"/>
        <w:rPr>
          <w:rFonts w:ascii="Franklin Gothic Medium Cond" w:hAnsi="Franklin Gothic Medium Cond"/>
        </w:rPr>
      </w:pPr>
      <w:r w:rsidRPr="0096291E">
        <w:rPr>
          <w:rFonts w:ascii="Franklin Gothic Medium Cond" w:hAnsi="Franklin Gothic Medium Cond"/>
          <w:b/>
        </w:rPr>
        <w:t>Army Policy for Sustainable Design and Development (SSD):</w:t>
      </w:r>
      <w:r w:rsidRPr="0096291E">
        <w:rPr>
          <w:rFonts w:ascii="Franklin Gothic Medium Cond" w:hAnsi="Franklin Gothic Medium Cond"/>
        </w:rPr>
        <w:t xml:space="preserve">  The Army Sustainable Design and Development Policy builds on the Army’s long-standing energy efficiency and sustainability practices with the goal of increasing the resiliency of its facilities and installations, enhance mission effectiveness, reduce the Army’s environmental footprint, and achieve levels of energy independence that enhance continuity of mission-</w:t>
      </w:r>
      <w:r w:rsidR="00002763" w:rsidRPr="0096291E">
        <w:rPr>
          <w:rFonts w:ascii="Franklin Gothic Medium Cond" w:hAnsi="Franklin Gothic Medium Cond"/>
        </w:rPr>
        <w:t xml:space="preserve">essential operations.  </w:t>
      </w:r>
      <w:r w:rsidRPr="0096291E">
        <w:rPr>
          <w:rFonts w:ascii="Franklin Gothic Medium Cond" w:hAnsi="Franklin Gothic Medium Cond"/>
        </w:rPr>
        <w:t>The policy applies to all infrastructure planning, design, sustainment, restoration, modernization, and construction on Army installations.  Accordingly, the Army will plan, design, build, maintain and operate facilities to achieve the highest-performing sustainable design that is life-cycle cost-effective.  Construction activities will be planned programmed, budgeted, designed, built, maintained, and operated to comply with E</w:t>
      </w:r>
      <w:r w:rsidR="00D77EF2" w:rsidRPr="0096291E">
        <w:rPr>
          <w:rFonts w:ascii="Franklin Gothic Medium Cond" w:hAnsi="Franklin Gothic Medium Cond"/>
        </w:rPr>
        <w:t xml:space="preserve">nergy </w:t>
      </w:r>
      <w:r w:rsidRPr="0096291E">
        <w:rPr>
          <w:rFonts w:ascii="Franklin Gothic Medium Cond" w:hAnsi="Franklin Gothic Medium Cond"/>
        </w:rPr>
        <w:t>P</w:t>
      </w:r>
      <w:r w:rsidR="00D77EF2" w:rsidRPr="0096291E">
        <w:rPr>
          <w:rFonts w:ascii="Franklin Gothic Medium Cond" w:hAnsi="Franklin Gothic Medium Cond"/>
        </w:rPr>
        <w:t xml:space="preserve">olicy </w:t>
      </w:r>
      <w:r w:rsidRPr="0096291E">
        <w:rPr>
          <w:rFonts w:ascii="Franklin Gothic Medium Cond" w:hAnsi="Franklin Gothic Medium Cond"/>
        </w:rPr>
        <w:t xml:space="preserve">Act </w:t>
      </w:r>
      <w:r w:rsidR="00D77EF2" w:rsidRPr="0096291E">
        <w:rPr>
          <w:rFonts w:ascii="Franklin Gothic Medium Cond" w:hAnsi="Franklin Gothic Medium Cond"/>
        </w:rPr>
        <w:t xml:space="preserve">of </w:t>
      </w:r>
      <w:r w:rsidRPr="0096291E">
        <w:rPr>
          <w:rFonts w:ascii="Franklin Gothic Medium Cond" w:hAnsi="Franklin Gothic Medium Cond"/>
        </w:rPr>
        <w:t xml:space="preserve">2005, EISA 2007, and EO </w:t>
      </w:r>
      <w:r w:rsidR="00702FB0" w:rsidRPr="0096291E">
        <w:rPr>
          <w:rFonts w:ascii="Franklin Gothic Medium Cond" w:hAnsi="Franklin Gothic Medium Cond"/>
        </w:rPr>
        <w:t>13834</w:t>
      </w:r>
      <w:r w:rsidRPr="0096291E">
        <w:rPr>
          <w:rFonts w:ascii="Franklin Gothic Medium Cond" w:hAnsi="Franklin Gothic Medium Cond"/>
        </w:rPr>
        <w:t xml:space="preserve"> and conform to the Guiding Principles for Federal Sustainable Buildings as detailed in the Policy.  The following Policy requirements address water quality issues in the WIP:</w:t>
      </w:r>
    </w:p>
    <w:p w14:paraId="443FAE0F" w14:textId="77777777" w:rsidR="00091F57" w:rsidRPr="0096291E" w:rsidRDefault="00091F57" w:rsidP="00091F57">
      <w:pPr>
        <w:pStyle w:val="ListParagraph"/>
        <w:numPr>
          <w:ilvl w:val="0"/>
          <w:numId w:val="19"/>
        </w:numPr>
        <w:spacing w:after="0" w:line="240" w:lineRule="auto"/>
        <w:rPr>
          <w:rFonts w:ascii="Franklin Gothic Medium Cond" w:hAnsi="Franklin Gothic Medium Cond"/>
        </w:rPr>
      </w:pPr>
      <w:r w:rsidRPr="0096291E">
        <w:rPr>
          <w:rFonts w:ascii="Franklin Gothic Medium Cond" w:hAnsi="Franklin Gothic Medium Cond"/>
          <w:u w:val="single"/>
        </w:rPr>
        <w:t>Siting and Site Development</w:t>
      </w:r>
      <w:r w:rsidRPr="0096291E">
        <w:rPr>
          <w:rFonts w:ascii="Franklin Gothic Medium Cond" w:hAnsi="Franklin Gothic Medium Cond"/>
        </w:rPr>
        <w:t>:  Compact development, in-fill, minimal building footprints and spacing, and greater residential densities will be applied to achieve optimal densities.  These practices will also help minimize or reduce impervious surface area and the potential for resulting polluting runoff.</w:t>
      </w:r>
    </w:p>
    <w:p w14:paraId="5A054399" w14:textId="44CB16C6" w:rsidR="00091F57" w:rsidRPr="0096291E" w:rsidRDefault="00091F57" w:rsidP="00091F57">
      <w:pPr>
        <w:pStyle w:val="ListParagraph"/>
        <w:numPr>
          <w:ilvl w:val="0"/>
          <w:numId w:val="19"/>
        </w:numPr>
        <w:spacing w:after="0" w:line="240" w:lineRule="auto"/>
        <w:rPr>
          <w:rFonts w:ascii="Franklin Gothic Medium Cond" w:hAnsi="Franklin Gothic Medium Cond"/>
        </w:rPr>
      </w:pPr>
      <w:r w:rsidRPr="0096291E">
        <w:rPr>
          <w:rFonts w:ascii="Franklin Gothic Medium Cond" w:hAnsi="Franklin Gothic Medium Cond"/>
          <w:u w:val="single"/>
        </w:rPr>
        <w:t>Stormwater Management</w:t>
      </w:r>
      <w:r w:rsidR="00D77EF2" w:rsidRPr="0096291E">
        <w:rPr>
          <w:rFonts w:ascii="Franklin Gothic Medium Cond" w:hAnsi="Franklin Gothic Medium Cond"/>
          <w:u w:val="single"/>
        </w:rPr>
        <w:t>:</w:t>
      </w:r>
      <w:r w:rsidRPr="0096291E">
        <w:t xml:space="preserve">  </w:t>
      </w:r>
      <w:r w:rsidRPr="0096291E">
        <w:rPr>
          <w:rFonts w:ascii="Franklin Gothic Medium Cond" w:hAnsi="Franklin Gothic Medium Cond"/>
        </w:rPr>
        <w:t xml:space="preserve">Site development for all projects of 5,000 </w:t>
      </w:r>
      <w:r w:rsidR="00B21D01" w:rsidRPr="0096291E">
        <w:rPr>
          <w:rFonts w:ascii="Franklin Gothic Medium Cond" w:hAnsi="Franklin Gothic Medium Cond"/>
        </w:rPr>
        <w:t>square feet</w:t>
      </w:r>
      <w:r w:rsidRPr="0096291E">
        <w:rPr>
          <w:rFonts w:ascii="Franklin Gothic Medium Cond" w:hAnsi="Franklin Gothic Medium Cond"/>
        </w:rPr>
        <w:t xml:space="preserve"> or greater shall retain the pre-development site hydrology in accordance with EISA 2007 Section 438</w:t>
      </w:r>
      <w:r w:rsidR="00D77EF2" w:rsidRPr="0096291E">
        <w:rPr>
          <w:rFonts w:ascii="Franklin Gothic Medium Cond" w:hAnsi="Franklin Gothic Medium Cond"/>
        </w:rPr>
        <w:t xml:space="preserve"> and</w:t>
      </w:r>
      <w:r w:rsidRPr="0096291E">
        <w:rPr>
          <w:rFonts w:ascii="Franklin Gothic Medium Cond" w:hAnsi="Franklin Gothic Medium Cond"/>
        </w:rPr>
        <w:t xml:space="preserve"> UFC 3-210-10.  These projects must be planned, designed, and constructed to manage any increase in storm water runoff (i.e., the difference between pre- and post-project runoff) within the limit of disturbance.  Projects will maximize the use of existing site topography including soils, flora, slope, and hydrology to minimize site disturbance including clearing and soil grubbing activities.  Documentation of the project's compliance with EISA 438 will be maintained in the project file and will be reported via the chain of command for annual SSPP reporting.</w:t>
      </w:r>
    </w:p>
    <w:p w14:paraId="16FF2FBB" w14:textId="77777777" w:rsidR="00091F57" w:rsidRPr="0096291E" w:rsidRDefault="00091F57" w:rsidP="00091F57">
      <w:pPr>
        <w:pStyle w:val="ListParagraph"/>
        <w:numPr>
          <w:ilvl w:val="0"/>
          <w:numId w:val="19"/>
        </w:numPr>
        <w:spacing w:after="0" w:line="240" w:lineRule="auto"/>
        <w:rPr>
          <w:rFonts w:ascii="Franklin Gothic Medium Cond" w:hAnsi="Franklin Gothic Medium Cond"/>
        </w:rPr>
      </w:pPr>
      <w:r w:rsidRPr="0096291E">
        <w:rPr>
          <w:rFonts w:ascii="Franklin Gothic Medium Cond" w:hAnsi="Franklin Gothic Medium Cond"/>
          <w:u w:val="single"/>
        </w:rPr>
        <w:t>Water Use</w:t>
      </w:r>
      <w:r w:rsidRPr="0096291E">
        <w:rPr>
          <w:rFonts w:ascii="Franklin Gothic Medium Cond" w:hAnsi="Franklin Gothic Medium Cond"/>
        </w:rPr>
        <w:t>:  The overall goal is to identify and implement water reuse strategies to use water efficiently including the use of alternative water sources (e.g. rainwater, reclaimed water, greywater, etc.).  All projects will use water-efficient landscape strategies that achieve a minimum of 50% water reduction.  To further reduce outdoor water use, native plant species and dry-scape architectural alternatives will also be considered.  Irrigation will not be used except where specifically required by Army policy or during the initial plant establishment phase.  Projects that require irrigation will use alternative water in place of potable water.</w:t>
      </w:r>
    </w:p>
    <w:p w14:paraId="0A298199" w14:textId="3AF22FE5" w:rsidR="003956BD" w:rsidRPr="0096291E" w:rsidRDefault="00091F57" w:rsidP="00091F57">
      <w:pPr>
        <w:pStyle w:val="ListParagraph"/>
        <w:numPr>
          <w:ilvl w:val="0"/>
          <w:numId w:val="19"/>
        </w:numPr>
        <w:spacing w:after="0" w:line="240" w:lineRule="auto"/>
        <w:rPr>
          <w:rFonts w:ascii="Franklin Gothic Medium Cond" w:hAnsi="Franklin Gothic Medium Cond"/>
        </w:rPr>
      </w:pPr>
      <w:r w:rsidRPr="0096291E">
        <w:rPr>
          <w:rFonts w:ascii="Franklin Gothic Medium Cond" w:hAnsi="Franklin Gothic Medium Cond"/>
          <w:u w:val="single"/>
        </w:rPr>
        <w:t>Planning, Design and Construction</w:t>
      </w:r>
      <w:r w:rsidRPr="0096291E">
        <w:rPr>
          <w:rFonts w:ascii="Franklin Gothic Medium Cond" w:hAnsi="Franklin Gothic Medium Cond"/>
        </w:rPr>
        <w:t>:  All new construction vertical projects and comprehensive building renovations meeting the thresholds in UFC 1-200-02 Table 1-1 will be certified at the Leadership in Energy and Environmental Design (LEED) for Building Design and construction Silver level at a minimum.</w:t>
      </w:r>
    </w:p>
    <w:p w14:paraId="1C3C3FE5" w14:textId="77777777" w:rsidR="00731F4B" w:rsidRPr="0096291E" w:rsidRDefault="00731F4B" w:rsidP="00731F4B">
      <w:pPr>
        <w:pStyle w:val="ListParagraph"/>
        <w:spacing w:after="0" w:line="240" w:lineRule="auto"/>
        <w:ind w:left="360" w:hanging="360"/>
        <w:rPr>
          <w:rFonts w:ascii="Franklin Gothic Medium Cond" w:hAnsi="Franklin Gothic Medium Cond"/>
        </w:rPr>
      </w:pPr>
    </w:p>
    <w:p w14:paraId="41ADDAF2" w14:textId="2D4C2C2F" w:rsidR="00C4451B" w:rsidRPr="0096291E" w:rsidRDefault="00091F57" w:rsidP="005040E2">
      <w:pPr>
        <w:pStyle w:val="ListParagraph"/>
        <w:numPr>
          <w:ilvl w:val="1"/>
          <w:numId w:val="15"/>
        </w:numPr>
        <w:spacing w:after="0" w:line="240" w:lineRule="auto"/>
        <w:ind w:left="540" w:hanging="540"/>
        <w:rPr>
          <w:rFonts w:ascii="Franklin Gothic Medium Cond" w:hAnsi="Franklin Gothic Medium Cond"/>
        </w:rPr>
      </w:pPr>
      <w:r w:rsidRPr="0096291E">
        <w:rPr>
          <w:rFonts w:ascii="Franklin Gothic Medium Cond" w:hAnsi="Franklin Gothic Medium Cond"/>
          <w:b/>
        </w:rPr>
        <w:lastRenderedPageBreak/>
        <w:t>Leadership in Energy and Environmental Design (LEED):</w:t>
      </w:r>
      <w:r w:rsidRPr="0096291E">
        <w:rPr>
          <w:rFonts w:ascii="Franklin Gothic Medium Cond" w:hAnsi="Franklin Gothic Medium Cond"/>
        </w:rPr>
        <w:t xml:space="preserve">  LEED is an internationally recognized green building certification system developed by the U.S. Green Building Council.  It promotes a whole building sustainability approach through energy savings, water efficiency, materials management, and air emissions.  With regard to stormwater management, LEED addresses stormwater quality and quantity and increased water efficiency.  For DoD, new construction vertical projects and comprehensive building renovations that meet specific thresholds must be certified at the LEED for Building Design and Construction (LEED-BD+C) Silver level at a minimum.</w:t>
      </w:r>
    </w:p>
    <w:p w14:paraId="3417E685" w14:textId="77777777" w:rsidR="00731F4B" w:rsidRPr="0096291E" w:rsidRDefault="00731F4B" w:rsidP="00731F4B">
      <w:pPr>
        <w:pStyle w:val="ListParagraph"/>
        <w:spacing w:after="0" w:line="240" w:lineRule="auto"/>
        <w:ind w:left="360" w:hanging="360"/>
        <w:rPr>
          <w:rFonts w:ascii="Franklin Gothic Medium Cond" w:hAnsi="Franklin Gothic Medium Cond"/>
        </w:rPr>
      </w:pPr>
    </w:p>
    <w:p w14:paraId="6CB28634" w14:textId="4C2575F2" w:rsidR="00091F57" w:rsidRPr="0096291E" w:rsidRDefault="00091F57" w:rsidP="00091F57">
      <w:pPr>
        <w:pStyle w:val="ListParagraph"/>
        <w:numPr>
          <w:ilvl w:val="1"/>
          <w:numId w:val="15"/>
        </w:numPr>
        <w:spacing w:after="0" w:line="240" w:lineRule="auto"/>
        <w:ind w:left="540" w:hanging="540"/>
        <w:rPr>
          <w:rFonts w:ascii="Franklin Gothic Medium Cond" w:eastAsia="Times New Roman" w:hAnsi="Franklin Gothic Medium Cond" w:cstheme="minorHAnsi"/>
        </w:rPr>
      </w:pPr>
      <w:r w:rsidRPr="0096291E">
        <w:rPr>
          <w:rFonts w:ascii="Franklin Gothic Medium Cond" w:hAnsi="Franklin Gothic Medium Cond" w:cstheme="minorHAnsi"/>
          <w:b/>
        </w:rPr>
        <w:t>Sikes Act:</w:t>
      </w:r>
      <w:r w:rsidRPr="0096291E">
        <w:rPr>
          <w:rFonts w:ascii="Franklin Gothic Medium Cond" w:hAnsi="Franklin Gothic Medium Cond" w:cstheme="minorHAnsi"/>
        </w:rPr>
        <w:t xml:space="preserve">  DoD installations with significant natural resources are required by the Sikes Act to develop and implement Integrated Natural Resource Management Plans (INRMPs).  </w:t>
      </w:r>
      <w:r w:rsidRPr="0096291E">
        <w:rPr>
          <w:rFonts w:ascii="Franklin Gothic Medium Cond" w:hAnsi="Franklin Gothic Medium Cond" w:cstheme="minorHAnsi"/>
          <w:color w:val="000000"/>
        </w:rPr>
        <w:t xml:space="preserve">They integrate military mission requirements, environmental and master planning documents, cultural resources, and outdoor recreation to ensure both military operations and natural resources conservation are included and consistent with stewardship and legal requirements. </w:t>
      </w:r>
      <w:r w:rsidR="009D5D16" w:rsidRPr="0096291E">
        <w:rPr>
          <w:rFonts w:ascii="Franklin Gothic Medium Cond" w:hAnsi="Franklin Gothic Medium Cond" w:cstheme="minorHAnsi"/>
          <w:color w:val="000000"/>
        </w:rPr>
        <w:t xml:space="preserve"> </w:t>
      </w:r>
      <w:r w:rsidRPr="0096291E">
        <w:rPr>
          <w:rFonts w:ascii="Franklin Gothic Medium Cond" w:hAnsi="Franklin Gothic Medium Cond" w:cstheme="minorHAnsi"/>
          <w:color w:val="000000"/>
        </w:rPr>
        <w:t xml:space="preserve">INRMPs require installations to look holistically at natural resources on a landscape or ecosystem basis. </w:t>
      </w:r>
      <w:r w:rsidR="009D5D16" w:rsidRPr="0096291E">
        <w:rPr>
          <w:rFonts w:ascii="Franklin Gothic Medium Cond" w:hAnsi="Franklin Gothic Medium Cond" w:cstheme="minorHAnsi"/>
          <w:color w:val="000000"/>
        </w:rPr>
        <w:t xml:space="preserve"> </w:t>
      </w:r>
      <w:r w:rsidRPr="0096291E">
        <w:rPr>
          <w:rFonts w:ascii="Franklin Gothic Medium Cond" w:hAnsi="Franklin Gothic Medium Cond" w:cstheme="minorHAnsi"/>
          <w:color w:val="000000"/>
        </w:rPr>
        <w:t xml:space="preserve">They are living documents that provide direction for daily natural resources management activities and they provide a foundation for sustaining military readiness.  They describe how to manage natural resources, allow for multipurpose uses of those resources, and define public access—all while ensuring no net loss in the capability of an installation to support its military testing and training mission.  </w:t>
      </w:r>
      <w:r w:rsidRPr="0096291E">
        <w:rPr>
          <w:rFonts w:ascii="Franklin Gothic Medium Cond" w:eastAsia="Times New Roman" w:hAnsi="Franklin Gothic Medium Cond" w:cstheme="minorHAnsi"/>
          <w:color w:val="000000"/>
        </w:rPr>
        <w:t>Although variations exist among the different Military Services, a basic INRMP includes:</w:t>
      </w:r>
    </w:p>
    <w:p w14:paraId="17D378CC" w14:textId="77777777" w:rsidR="00091F57" w:rsidRPr="0096291E" w:rsidRDefault="00091F57" w:rsidP="00091F57">
      <w:pPr>
        <w:pStyle w:val="ListParagraph"/>
        <w:numPr>
          <w:ilvl w:val="1"/>
          <w:numId w:val="7"/>
        </w:numPr>
        <w:spacing w:after="0" w:line="240" w:lineRule="auto"/>
        <w:ind w:left="1080"/>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color w:val="000000"/>
        </w:rPr>
        <w:t>A description of the installation, its history, and its current mission;</w:t>
      </w:r>
    </w:p>
    <w:p w14:paraId="26CDDFFC" w14:textId="77777777" w:rsidR="00091F57" w:rsidRPr="0096291E" w:rsidRDefault="00091F57" w:rsidP="00091F57">
      <w:pPr>
        <w:pStyle w:val="ListParagraph"/>
        <w:numPr>
          <w:ilvl w:val="1"/>
          <w:numId w:val="7"/>
        </w:numPr>
        <w:spacing w:after="0" w:line="240" w:lineRule="auto"/>
        <w:ind w:left="1080"/>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color w:val="000000"/>
        </w:rPr>
        <w:t>Management goals and associated timeframes;</w:t>
      </w:r>
    </w:p>
    <w:p w14:paraId="43169107" w14:textId="77777777" w:rsidR="00091F57" w:rsidRPr="0096291E" w:rsidRDefault="00091F57" w:rsidP="00091F57">
      <w:pPr>
        <w:pStyle w:val="ListParagraph"/>
        <w:numPr>
          <w:ilvl w:val="1"/>
          <w:numId w:val="7"/>
        </w:numPr>
        <w:spacing w:after="0" w:line="240" w:lineRule="auto"/>
        <w:ind w:left="1080"/>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color w:val="000000"/>
        </w:rPr>
        <w:t>Projects to be implemented and estimated costs;</w:t>
      </w:r>
    </w:p>
    <w:p w14:paraId="53C68226" w14:textId="77777777" w:rsidR="00091F57" w:rsidRPr="0096291E" w:rsidRDefault="00091F57" w:rsidP="00091F57">
      <w:pPr>
        <w:pStyle w:val="ListParagraph"/>
        <w:numPr>
          <w:ilvl w:val="1"/>
          <w:numId w:val="7"/>
        </w:numPr>
        <w:spacing w:after="0" w:line="240" w:lineRule="auto"/>
        <w:ind w:left="1080"/>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color w:val="000000"/>
        </w:rPr>
        <w:t>A discussion of how the military mission and training requirements are supported while protecting the environment;</w:t>
      </w:r>
    </w:p>
    <w:p w14:paraId="017BC606" w14:textId="77777777" w:rsidR="00091F57" w:rsidRPr="0096291E" w:rsidRDefault="00091F57" w:rsidP="00091F57">
      <w:pPr>
        <w:pStyle w:val="ListParagraph"/>
        <w:numPr>
          <w:ilvl w:val="1"/>
          <w:numId w:val="7"/>
        </w:numPr>
        <w:spacing w:after="0" w:line="240" w:lineRule="auto"/>
        <w:ind w:left="1080"/>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color w:val="000000"/>
        </w:rPr>
        <w:t>Natural resources’ biological needs and legal requirements;</w:t>
      </w:r>
    </w:p>
    <w:p w14:paraId="04687BF8" w14:textId="77777777" w:rsidR="00091F57" w:rsidRPr="0096291E" w:rsidRDefault="00091F57" w:rsidP="00091F57">
      <w:pPr>
        <w:pStyle w:val="ListParagraph"/>
        <w:numPr>
          <w:ilvl w:val="1"/>
          <w:numId w:val="7"/>
        </w:numPr>
        <w:spacing w:after="0" w:line="240" w:lineRule="auto"/>
        <w:ind w:left="1080"/>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color w:val="000000"/>
        </w:rPr>
        <w:t>The role of the installation’s natural resources in the context of the surrounding ecosystem; and</w:t>
      </w:r>
    </w:p>
    <w:p w14:paraId="2990C5FE" w14:textId="53607387" w:rsidR="009F03E5" w:rsidRPr="0096291E" w:rsidRDefault="00091F57" w:rsidP="00091F57">
      <w:pPr>
        <w:pStyle w:val="ListParagraph"/>
        <w:numPr>
          <w:ilvl w:val="1"/>
          <w:numId w:val="7"/>
        </w:numPr>
        <w:spacing w:after="0" w:line="240" w:lineRule="auto"/>
        <w:ind w:left="1080"/>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color w:val="000000"/>
        </w:rPr>
        <w:t>Input from the U.S. Fish &amp; Wildlife Service (USFWS), state fish and wildlife agency, and the general public.</w:t>
      </w:r>
    </w:p>
    <w:p w14:paraId="21C697D5" w14:textId="77777777" w:rsidR="00E35194" w:rsidRPr="0096291E" w:rsidRDefault="00E35194" w:rsidP="00B415AD">
      <w:pPr>
        <w:pStyle w:val="ListParagraph"/>
        <w:spacing w:after="0" w:line="240" w:lineRule="auto"/>
        <w:ind w:left="540"/>
        <w:rPr>
          <w:rFonts w:ascii="Franklin Gothic Medium Cond" w:eastAsia="Times New Roman" w:hAnsi="Franklin Gothic Medium Cond" w:cstheme="minorHAnsi"/>
        </w:rPr>
      </w:pPr>
    </w:p>
    <w:p w14:paraId="1FA5C640" w14:textId="59F4B6C7" w:rsidR="00EB430D" w:rsidRPr="0096291E" w:rsidRDefault="00091F57" w:rsidP="007D134B">
      <w:pPr>
        <w:spacing w:after="0" w:line="240" w:lineRule="auto"/>
        <w:ind w:left="540"/>
        <w:rPr>
          <w:rFonts w:ascii="Franklin Gothic Medium Cond" w:hAnsi="Franklin Gothic Medium Cond" w:cstheme="minorHAnsi"/>
          <w:color w:val="000000"/>
        </w:rPr>
      </w:pPr>
      <w:r w:rsidRPr="0096291E">
        <w:rPr>
          <w:rFonts w:ascii="Franklin Gothic Medium Cond" w:hAnsi="Franklin Gothic Medium Cond" w:cstheme="minorHAnsi"/>
          <w:color w:val="000000"/>
        </w:rPr>
        <w:t>To address installation requirements and regional issues, INRMPs involve appropriate stakeholders, thereby providing for more efficient and effective management of natural resources on a landscape-scale basis, all while ensuring that military readiness is sustained.</w:t>
      </w:r>
      <w:r w:rsidR="00EB430D" w:rsidRPr="0096291E">
        <w:rPr>
          <w:rFonts w:ascii="Franklin Gothic Medium Cond" w:hAnsi="Franklin Gothic Medium Cond" w:cstheme="minorHAnsi"/>
          <w:color w:val="000000"/>
        </w:rPr>
        <w:t xml:space="preserve">  </w:t>
      </w:r>
    </w:p>
    <w:p w14:paraId="3B7B40A3" w14:textId="77777777" w:rsidR="00731F4B" w:rsidRPr="0096291E" w:rsidRDefault="00731F4B" w:rsidP="007D134B">
      <w:pPr>
        <w:spacing w:after="0" w:line="240" w:lineRule="auto"/>
        <w:ind w:left="540"/>
        <w:rPr>
          <w:rFonts w:ascii="Franklin Gothic Medium Cond" w:hAnsi="Franklin Gothic Medium Cond" w:cstheme="minorHAnsi"/>
          <w:color w:val="000000"/>
        </w:rPr>
      </w:pPr>
    </w:p>
    <w:p w14:paraId="6E0BF33A" w14:textId="77777777" w:rsidR="00091F57" w:rsidRPr="0096291E" w:rsidRDefault="00091F57" w:rsidP="00091F57">
      <w:pPr>
        <w:spacing w:after="0" w:line="240" w:lineRule="auto"/>
        <w:ind w:left="540"/>
        <w:rPr>
          <w:rFonts w:ascii="Franklin Gothic Medium Cond" w:hAnsi="Franklin Gothic Medium Cond"/>
        </w:rPr>
      </w:pPr>
      <w:r w:rsidRPr="0096291E">
        <w:rPr>
          <w:rFonts w:ascii="Franklin Gothic Medium Cond" w:hAnsi="Franklin Gothic Medium Cond"/>
        </w:rPr>
        <w:t>INRMPs propose projects to address natural resources, but many of those projects also provide a water quality co-benefit (wetland restoration, tree planting, riparian buffer enhancement, etc.).  Projects with water quality co-benefits will be considered for meeting additional TN, TP and TSS reductions and tracked and reported to the jurisdictions for BMP credit in the Bay Model.</w:t>
      </w:r>
    </w:p>
    <w:p w14:paraId="4C6D52E0" w14:textId="77777777" w:rsidR="008C1EC8" w:rsidRPr="0096291E" w:rsidRDefault="008C1EC8" w:rsidP="00B415AD">
      <w:pPr>
        <w:spacing w:after="0" w:line="240" w:lineRule="auto"/>
        <w:rPr>
          <w:rFonts w:ascii="Franklin Gothic Medium Cond" w:hAnsi="Franklin Gothic Medium Cond"/>
        </w:rPr>
      </w:pPr>
    </w:p>
    <w:p w14:paraId="7F8A7EFF" w14:textId="552ADCAB" w:rsidR="006A7807" w:rsidRPr="0096291E" w:rsidRDefault="006A7807" w:rsidP="005040E2">
      <w:pPr>
        <w:pStyle w:val="ListParagraph"/>
        <w:numPr>
          <w:ilvl w:val="0"/>
          <w:numId w:val="14"/>
        </w:numPr>
        <w:spacing w:after="0" w:line="240" w:lineRule="auto"/>
        <w:ind w:left="720" w:hanging="720"/>
        <w:rPr>
          <w:rFonts w:ascii="Franklin Gothic Medium Cond" w:hAnsi="Franklin Gothic Medium Cond"/>
          <w:b/>
        </w:rPr>
      </w:pPr>
      <w:r w:rsidRPr="0096291E">
        <w:rPr>
          <w:rFonts w:ascii="Franklin Gothic Medium Cond" w:hAnsi="Franklin Gothic Medium Cond"/>
          <w:b/>
        </w:rPr>
        <w:t>Inventory of National Pollution Discharge Elimination (NPDES) Permits</w:t>
      </w:r>
    </w:p>
    <w:p w14:paraId="2478379D" w14:textId="77777777" w:rsidR="005040E2" w:rsidRPr="0096291E" w:rsidRDefault="005040E2" w:rsidP="005040E2">
      <w:pPr>
        <w:pStyle w:val="ListParagraph"/>
        <w:spacing w:after="0" w:line="240" w:lineRule="auto"/>
        <w:ind w:left="360"/>
        <w:rPr>
          <w:rFonts w:ascii="Franklin Gothic Medium Cond" w:hAnsi="Franklin Gothic Medium Cond"/>
          <w:b/>
        </w:rPr>
      </w:pPr>
    </w:p>
    <w:p w14:paraId="21FFAF3F" w14:textId="1BD7E5D7" w:rsidR="00731F4B" w:rsidRPr="0096291E" w:rsidRDefault="0034039B" w:rsidP="00B415AD">
      <w:pPr>
        <w:spacing w:after="0" w:line="240" w:lineRule="auto"/>
        <w:rPr>
          <w:b/>
          <w:color w:val="FF0000"/>
        </w:rPr>
      </w:pPr>
      <w:r w:rsidRPr="0096291E">
        <w:rPr>
          <w:rFonts w:ascii="Franklin Gothic Medium Cond" w:hAnsi="Franklin Gothic Medium Cond"/>
        </w:rPr>
        <w:t>T</w:t>
      </w:r>
      <w:r w:rsidR="00E258F1" w:rsidRPr="0096291E">
        <w:rPr>
          <w:rFonts w:ascii="Franklin Gothic Medium Cond" w:hAnsi="Franklin Gothic Medium Cond"/>
        </w:rPr>
        <w:t xml:space="preserve">able </w:t>
      </w:r>
      <w:r w:rsidR="008C1EC8" w:rsidRPr="0096291E">
        <w:rPr>
          <w:rFonts w:ascii="Franklin Gothic Medium Cond" w:hAnsi="Franklin Gothic Medium Cond"/>
        </w:rPr>
        <w:t>8</w:t>
      </w:r>
      <w:r w:rsidRPr="0096291E">
        <w:rPr>
          <w:rFonts w:ascii="Franklin Gothic Medium Cond" w:hAnsi="Franklin Gothic Medium Cond"/>
        </w:rPr>
        <w:t xml:space="preserve"> </w:t>
      </w:r>
      <w:r w:rsidR="00E258F1" w:rsidRPr="0096291E">
        <w:rPr>
          <w:rFonts w:ascii="Franklin Gothic Medium Cond" w:hAnsi="Franklin Gothic Medium Cond"/>
        </w:rPr>
        <w:t>provides a summary of the types of NPDES permits located on DoD Installations</w:t>
      </w:r>
      <w:r w:rsidR="00AC5B8C" w:rsidRPr="0096291E">
        <w:rPr>
          <w:rFonts w:ascii="Franklin Gothic Medium Cond" w:hAnsi="Franklin Gothic Medium Cond"/>
        </w:rPr>
        <w:t xml:space="preserve"> in </w:t>
      </w:r>
      <w:r w:rsidR="00CE7BC9" w:rsidRPr="0096291E">
        <w:rPr>
          <w:rFonts w:ascii="Franklin Gothic Medium Cond" w:hAnsi="Franklin Gothic Medium Cond"/>
        </w:rPr>
        <w:t>Pennsylvania</w:t>
      </w:r>
      <w:r w:rsidR="00702FB0" w:rsidRPr="0096291E">
        <w:rPr>
          <w:rFonts w:ascii="Franklin Gothic Medium Cond" w:hAnsi="Franklin Gothic Medium Cond"/>
        </w:rPr>
        <w:t xml:space="preserve"> that discharge to the Chesapeake Bay</w:t>
      </w:r>
      <w:r w:rsidR="00E258F1" w:rsidRPr="0096291E">
        <w:t>:</w:t>
      </w:r>
    </w:p>
    <w:p w14:paraId="5AB02C28" w14:textId="72214860" w:rsidR="0064548B" w:rsidRPr="0096291E" w:rsidRDefault="0064548B" w:rsidP="00B415AD">
      <w:pPr>
        <w:spacing w:after="0" w:line="240" w:lineRule="auto"/>
      </w:pPr>
      <w:r w:rsidRPr="0096291E">
        <w:fldChar w:fldCharType="begin"/>
      </w:r>
      <w:r w:rsidRPr="0096291E">
        <w:instrText xml:space="preserve"> LINK Excel.Sheet.12 "\\\\naeanrfkfs101V\\CS034$\\NAVFAC_NRFK_N40085_Share_1\\Environmental\\EV\\REC\\Chesapeake Bay\\TMDL by Jurisdictions\\Phase III WIPs\\01 DoD Phase III WIP Narratives\\01 Use this File for All Tables for WIP Narratives.xlsx" "Table 8 NPDES Permits!R1C19:R11C23" \a \f 4 \h </w:instrText>
      </w:r>
      <w:r w:rsidR="0096291E">
        <w:instrText xml:space="preserve"> \* MERGEFORMAT </w:instrText>
      </w:r>
      <w:r w:rsidRPr="0096291E">
        <w:fldChar w:fldCharType="separate"/>
      </w:r>
    </w:p>
    <w:tbl>
      <w:tblPr>
        <w:tblW w:w="9000" w:type="dxa"/>
        <w:tblLook w:val="04A0" w:firstRow="1" w:lastRow="0" w:firstColumn="1" w:lastColumn="0" w:noHBand="0" w:noVBand="1"/>
      </w:tblPr>
      <w:tblGrid>
        <w:gridCol w:w="5400"/>
        <w:gridCol w:w="810"/>
        <w:gridCol w:w="900"/>
        <w:gridCol w:w="736"/>
        <w:gridCol w:w="1154"/>
      </w:tblGrid>
      <w:tr w:rsidR="0064548B" w:rsidRPr="0096291E" w14:paraId="49E6483F" w14:textId="77777777" w:rsidTr="00437975">
        <w:trPr>
          <w:trHeight w:val="315"/>
        </w:trPr>
        <w:tc>
          <w:tcPr>
            <w:tcW w:w="9000" w:type="dxa"/>
            <w:gridSpan w:val="5"/>
            <w:tcBorders>
              <w:top w:val="nil"/>
              <w:left w:val="nil"/>
              <w:bottom w:val="nil"/>
              <w:right w:val="nil"/>
            </w:tcBorders>
            <w:shd w:val="clear" w:color="000000" w:fill="333F4F"/>
            <w:noWrap/>
            <w:vAlign w:val="bottom"/>
            <w:hideMark/>
          </w:tcPr>
          <w:p w14:paraId="52ACCAA0" w14:textId="699A2CA9" w:rsidR="0064548B" w:rsidRPr="0096291E" w:rsidRDefault="0064548B" w:rsidP="0064548B">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Table 8:  Type of NPDES Permit Coverage located on DoD Installations in Pennsylvania</w:t>
            </w:r>
          </w:p>
        </w:tc>
      </w:tr>
      <w:tr w:rsidR="0064548B" w:rsidRPr="0096291E" w14:paraId="1FB39B5A" w14:textId="77777777" w:rsidTr="00437975">
        <w:trPr>
          <w:trHeight w:val="660"/>
        </w:trPr>
        <w:tc>
          <w:tcPr>
            <w:tcW w:w="5400" w:type="dxa"/>
            <w:tcBorders>
              <w:top w:val="single" w:sz="8" w:space="0" w:color="909D93"/>
              <w:left w:val="nil"/>
              <w:bottom w:val="single" w:sz="8" w:space="0" w:color="909D93"/>
              <w:right w:val="single" w:sz="8" w:space="0" w:color="909D93"/>
            </w:tcBorders>
            <w:shd w:val="clear" w:color="000000" w:fill="E7E6E6"/>
            <w:noWrap/>
            <w:vAlign w:val="bottom"/>
            <w:hideMark/>
          </w:tcPr>
          <w:p w14:paraId="226E76D9"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Installation</w:t>
            </w:r>
          </w:p>
        </w:tc>
        <w:tc>
          <w:tcPr>
            <w:tcW w:w="810" w:type="dxa"/>
            <w:tcBorders>
              <w:top w:val="single" w:sz="8" w:space="0" w:color="909D93"/>
              <w:left w:val="nil"/>
              <w:bottom w:val="single" w:sz="8" w:space="0" w:color="909D93"/>
              <w:right w:val="single" w:sz="8" w:space="0" w:color="909D93"/>
            </w:tcBorders>
            <w:shd w:val="clear" w:color="000000" w:fill="E7E6E6"/>
            <w:noWrap/>
            <w:vAlign w:val="bottom"/>
            <w:hideMark/>
          </w:tcPr>
          <w:p w14:paraId="02D23422"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MS4</w:t>
            </w:r>
          </w:p>
        </w:tc>
        <w:tc>
          <w:tcPr>
            <w:tcW w:w="900" w:type="dxa"/>
            <w:tcBorders>
              <w:top w:val="single" w:sz="8" w:space="0" w:color="909D93"/>
              <w:left w:val="nil"/>
              <w:bottom w:val="single" w:sz="8" w:space="0" w:color="909D93"/>
              <w:right w:val="single" w:sz="8" w:space="0" w:color="909D93"/>
            </w:tcBorders>
            <w:shd w:val="clear" w:color="000000" w:fill="E7E6E6"/>
            <w:noWrap/>
            <w:vAlign w:val="bottom"/>
            <w:hideMark/>
          </w:tcPr>
          <w:p w14:paraId="5526B2E6"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Industrial</w:t>
            </w:r>
          </w:p>
        </w:tc>
        <w:tc>
          <w:tcPr>
            <w:tcW w:w="736" w:type="dxa"/>
            <w:tcBorders>
              <w:top w:val="single" w:sz="8" w:space="0" w:color="909D93"/>
              <w:left w:val="nil"/>
              <w:bottom w:val="single" w:sz="8" w:space="0" w:color="909D93"/>
              <w:right w:val="single" w:sz="8" w:space="0" w:color="909D93"/>
            </w:tcBorders>
            <w:shd w:val="clear" w:color="000000" w:fill="E7E6E6"/>
            <w:noWrap/>
            <w:vAlign w:val="bottom"/>
            <w:hideMark/>
          </w:tcPr>
          <w:p w14:paraId="48AA0463"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WWTP</w:t>
            </w:r>
          </w:p>
        </w:tc>
        <w:tc>
          <w:tcPr>
            <w:tcW w:w="1154" w:type="dxa"/>
            <w:tcBorders>
              <w:top w:val="single" w:sz="8" w:space="0" w:color="909D93"/>
              <w:left w:val="nil"/>
              <w:bottom w:val="single" w:sz="8" w:space="0" w:color="909D93"/>
              <w:right w:val="nil"/>
            </w:tcBorders>
            <w:shd w:val="clear" w:color="000000" w:fill="E7E6E6"/>
            <w:vAlign w:val="bottom"/>
            <w:hideMark/>
          </w:tcPr>
          <w:p w14:paraId="3D772AD9"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Construction (2018)</w:t>
            </w:r>
          </w:p>
        </w:tc>
      </w:tr>
      <w:tr w:rsidR="0064548B" w:rsidRPr="0096291E" w14:paraId="0BCA97F8"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485BA157"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99th RSC (PA)</w:t>
            </w:r>
          </w:p>
        </w:tc>
        <w:tc>
          <w:tcPr>
            <w:tcW w:w="810" w:type="dxa"/>
            <w:tcBorders>
              <w:top w:val="nil"/>
              <w:left w:val="nil"/>
              <w:bottom w:val="single" w:sz="8" w:space="0" w:color="909D93"/>
              <w:right w:val="single" w:sz="8" w:space="0" w:color="909D93"/>
            </w:tcBorders>
            <w:shd w:val="clear" w:color="auto" w:fill="auto"/>
            <w:noWrap/>
            <w:vAlign w:val="bottom"/>
            <w:hideMark/>
          </w:tcPr>
          <w:p w14:paraId="7E4951AE"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900" w:type="dxa"/>
            <w:tcBorders>
              <w:top w:val="nil"/>
              <w:left w:val="nil"/>
              <w:bottom w:val="single" w:sz="8" w:space="0" w:color="909D93"/>
              <w:right w:val="single" w:sz="8" w:space="0" w:color="909D93"/>
            </w:tcBorders>
            <w:shd w:val="clear" w:color="auto" w:fill="auto"/>
            <w:noWrap/>
            <w:vAlign w:val="bottom"/>
            <w:hideMark/>
          </w:tcPr>
          <w:p w14:paraId="5DCF8090"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736" w:type="dxa"/>
            <w:tcBorders>
              <w:top w:val="nil"/>
              <w:left w:val="nil"/>
              <w:bottom w:val="single" w:sz="8" w:space="0" w:color="909D93"/>
              <w:right w:val="single" w:sz="8" w:space="0" w:color="909D93"/>
            </w:tcBorders>
            <w:shd w:val="clear" w:color="auto" w:fill="auto"/>
            <w:noWrap/>
            <w:vAlign w:val="bottom"/>
            <w:hideMark/>
          </w:tcPr>
          <w:p w14:paraId="7C83F3FE"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1154" w:type="dxa"/>
            <w:tcBorders>
              <w:top w:val="nil"/>
              <w:left w:val="nil"/>
              <w:bottom w:val="single" w:sz="8" w:space="0" w:color="909D93"/>
              <w:right w:val="nil"/>
            </w:tcBorders>
            <w:shd w:val="clear" w:color="auto" w:fill="auto"/>
            <w:noWrap/>
            <w:vAlign w:val="bottom"/>
            <w:hideMark/>
          </w:tcPr>
          <w:p w14:paraId="6D3455C0"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r>
      <w:tr w:rsidR="0064548B" w:rsidRPr="0096291E" w14:paraId="4DD05A7E"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7634CA40"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Army Reserve National Guard (PA) - State College FMS 29 (42E79)</w:t>
            </w:r>
          </w:p>
        </w:tc>
        <w:tc>
          <w:tcPr>
            <w:tcW w:w="810" w:type="dxa"/>
            <w:tcBorders>
              <w:top w:val="nil"/>
              <w:left w:val="nil"/>
              <w:bottom w:val="single" w:sz="8" w:space="0" w:color="909D93"/>
              <w:right w:val="single" w:sz="8" w:space="0" w:color="909D93"/>
            </w:tcBorders>
            <w:shd w:val="clear" w:color="auto" w:fill="auto"/>
            <w:noWrap/>
            <w:vAlign w:val="bottom"/>
            <w:hideMark/>
          </w:tcPr>
          <w:p w14:paraId="623FEC30"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900" w:type="dxa"/>
            <w:tcBorders>
              <w:top w:val="nil"/>
              <w:left w:val="nil"/>
              <w:bottom w:val="single" w:sz="8" w:space="0" w:color="909D93"/>
              <w:right w:val="single" w:sz="8" w:space="0" w:color="909D93"/>
            </w:tcBorders>
            <w:shd w:val="clear" w:color="auto" w:fill="auto"/>
            <w:noWrap/>
            <w:vAlign w:val="bottom"/>
            <w:hideMark/>
          </w:tcPr>
          <w:p w14:paraId="4954DFDA"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736" w:type="dxa"/>
            <w:tcBorders>
              <w:top w:val="nil"/>
              <w:left w:val="nil"/>
              <w:bottom w:val="single" w:sz="8" w:space="0" w:color="909D93"/>
              <w:right w:val="single" w:sz="8" w:space="0" w:color="909D93"/>
            </w:tcBorders>
            <w:shd w:val="clear" w:color="auto" w:fill="auto"/>
            <w:noWrap/>
            <w:vAlign w:val="bottom"/>
            <w:hideMark/>
          </w:tcPr>
          <w:p w14:paraId="581C960B"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1154" w:type="dxa"/>
            <w:tcBorders>
              <w:top w:val="nil"/>
              <w:left w:val="nil"/>
              <w:bottom w:val="single" w:sz="8" w:space="0" w:color="909D93"/>
              <w:right w:val="nil"/>
            </w:tcBorders>
            <w:shd w:val="clear" w:color="auto" w:fill="auto"/>
            <w:noWrap/>
            <w:vAlign w:val="bottom"/>
            <w:hideMark/>
          </w:tcPr>
          <w:p w14:paraId="5BB51AC2"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r>
      <w:tr w:rsidR="0064548B" w:rsidRPr="0096291E" w14:paraId="18C0C648"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4D2C81B1"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Carlisle Barracks</w:t>
            </w:r>
          </w:p>
        </w:tc>
        <w:tc>
          <w:tcPr>
            <w:tcW w:w="810" w:type="dxa"/>
            <w:tcBorders>
              <w:top w:val="nil"/>
              <w:left w:val="nil"/>
              <w:bottom w:val="single" w:sz="8" w:space="0" w:color="909D93"/>
              <w:right w:val="single" w:sz="8" w:space="0" w:color="909D93"/>
            </w:tcBorders>
            <w:shd w:val="clear" w:color="auto" w:fill="auto"/>
            <w:noWrap/>
            <w:vAlign w:val="bottom"/>
            <w:hideMark/>
          </w:tcPr>
          <w:p w14:paraId="3F784F0C"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900" w:type="dxa"/>
            <w:tcBorders>
              <w:top w:val="nil"/>
              <w:left w:val="nil"/>
              <w:bottom w:val="single" w:sz="8" w:space="0" w:color="909D93"/>
              <w:right w:val="single" w:sz="8" w:space="0" w:color="909D93"/>
            </w:tcBorders>
            <w:shd w:val="clear" w:color="auto" w:fill="auto"/>
            <w:noWrap/>
            <w:vAlign w:val="bottom"/>
            <w:hideMark/>
          </w:tcPr>
          <w:p w14:paraId="057D60D8"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736" w:type="dxa"/>
            <w:tcBorders>
              <w:top w:val="nil"/>
              <w:left w:val="nil"/>
              <w:bottom w:val="single" w:sz="8" w:space="0" w:color="909D93"/>
              <w:right w:val="single" w:sz="8" w:space="0" w:color="909D93"/>
            </w:tcBorders>
            <w:shd w:val="clear" w:color="auto" w:fill="auto"/>
            <w:noWrap/>
            <w:vAlign w:val="bottom"/>
            <w:hideMark/>
          </w:tcPr>
          <w:p w14:paraId="35F8FE02"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1154" w:type="dxa"/>
            <w:tcBorders>
              <w:top w:val="nil"/>
              <w:left w:val="nil"/>
              <w:bottom w:val="single" w:sz="8" w:space="0" w:color="909D93"/>
              <w:right w:val="nil"/>
            </w:tcBorders>
            <w:shd w:val="clear" w:color="auto" w:fill="auto"/>
            <w:noWrap/>
            <w:vAlign w:val="bottom"/>
            <w:hideMark/>
          </w:tcPr>
          <w:p w14:paraId="2C356DC4"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r>
      <w:tr w:rsidR="0064548B" w:rsidRPr="0096291E" w14:paraId="17940CF7"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368375F9"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Defense Distribution Depot Susquehanna</w:t>
            </w:r>
          </w:p>
        </w:tc>
        <w:tc>
          <w:tcPr>
            <w:tcW w:w="810" w:type="dxa"/>
            <w:tcBorders>
              <w:top w:val="nil"/>
              <w:left w:val="nil"/>
              <w:bottom w:val="single" w:sz="8" w:space="0" w:color="909D93"/>
              <w:right w:val="single" w:sz="8" w:space="0" w:color="909D93"/>
            </w:tcBorders>
            <w:shd w:val="clear" w:color="auto" w:fill="auto"/>
            <w:noWrap/>
            <w:vAlign w:val="bottom"/>
            <w:hideMark/>
          </w:tcPr>
          <w:p w14:paraId="6C51A5AD"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900" w:type="dxa"/>
            <w:tcBorders>
              <w:top w:val="nil"/>
              <w:left w:val="nil"/>
              <w:bottom w:val="single" w:sz="8" w:space="0" w:color="909D93"/>
              <w:right w:val="single" w:sz="8" w:space="0" w:color="909D93"/>
            </w:tcBorders>
            <w:shd w:val="clear" w:color="auto" w:fill="auto"/>
            <w:noWrap/>
            <w:vAlign w:val="bottom"/>
            <w:hideMark/>
          </w:tcPr>
          <w:p w14:paraId="134DBDFC"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736" w:type="dxa"/>
            <w:tcBorders>
              <w:top w:val="nil"/>
              <w:left w:val="nil"/>
              <w:bottom w:val="single" w:sz="8" w:space="0" w:color="909D93"/>
              <w:right w:val="single" w:sz="8" w:space="0" w:color="909D93"/>
            </w:tcBorders>
            <w:shd w:val="clear" w:color="auto" w:fill="auto"/>
            <w:noWrap/>
            <w:vAlign w:val="bottom"/>
            <w:hideMark/>
          </w:tcPr>
          <w:p w14:paraId="287E21D3"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1154" w:type="dxa"/>
            <w:tcBorders>
              <w:top w:val="nil"/>
              <w:left w:val="nil"/>
              <w:bottom w:val="single" w:sz="8" w:space="0" w:color="909D93"/>
              <w:right w:val="nil"/>
            </w:tcBorders>
            <w:shd w:val="clear" w:color="auto" w:fill="auto"/>
            <w:noWrap/>
            <w:vAlign w:val="bottom"/>
            <w:hideMark/>
          </w:tcPr>
          <w:p w14:paraId="09E454C0"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r>
      <w:tr w:rsidR="0064548B" w:rsidRPr="0096291E" w14:paraId="752D8358"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25C21096"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Fort Indiantown Gap</w:t>
            </w:r>
          </w:p>
        </w:tc>
        <w:tc>
          <w:tcPr>
            <w:tcW w:w="810" w:type="dxa"/>
            <w:tcBorders>
              <w:top w:val="nil"/>
              <w:left w:val="nil"/>
              <w:bottom w:val="single" w:sz="8" w:space="0" w:color="909D93"/>
              <w:right w:val="single" w:sz="8" w:space="0" w:color="909D93"/>
            </w:tcBorders>
            <w:shd w:val="clear" w:color="auto" w:fill="auto"/>
            <w:noWrap/>
            <w:vAlign w:val="bottom"/>
            <w:hideMark/>
          </w:tcPr>
          <w:p w14:paraId="21030E74"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900" w:type="dxa"/>
            <w:tcBorders>
              <w:top w:val="nil"/>
              <w:left w:val="nil"/>
              <w:bottom w:val="single" w:sz="8" w:space="0" w:color="909D93"/>
              <w:right w:val="single" w:sz="8" w:space="0" w:color="909D93"/>
            </w:tcBorders>
            <w:shd w:val="clear" w:color="auto" w:fill="auto"/>
            <w:noWrap/>
            <w:vAlign w:val="bottom"/>
            <w:hideMark/>
          </w:tcPr>
          <w:p w14:paraId="0D4E4851"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736" w:type="dxa"/>
            <w:tcBorders>
              <w:top w:val="nil"/>
              <w:left w:val="nil"/>
              <w:bottom w:val="single" w:sz="8" w:space="0" w:color="909D93"/>
              <w:right w:val="single" w:sz="8" w:space="0" w:color="909D93"/>
            </w:tcBorders>
            <w:shd w:val="clear" w:color="auto" w:fill="auto"/>
            <w:noWrap/>
            <w:vAlign w:val="bottom"/>
            <w:hideMark/>
          </w:tcPr>
          <w:p w14:paraId="0F390C8B"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1154" w:type="dxa"/>
            <w:tcBorders>
              <w:top w:val="nil"/>
              <w:left w:val="nil"/>
              <w:bottom w:val="single" w:sz="8" w:space="0" w:color="909D93"/>
              <w:right w:val="nil"/>
            </w:tcBorders>
            <w:shd w:val="clear" w:color="auto" w:fill="auto"/>
            <w:noWrap/>
            <w:vAlign w:val="bottom"/>
            <w:hideMark/>
          </w:tcPr>
          <w:p w14:paraId="1AA2DE0E"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r>
      <w:tr w:rsidR="0064548B" w:rsidRPr="0096291E" w14:paraId="11DE59DA"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6E14B303"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lastRenderedPageBreak/>
              <w:t>Letterkenny Army Depot</w:t>
            </w:r>
          </w:p>
        </w:tc>
        <w:tc>
          <w:tcPr>
            <w:tcW w:w="810" w:type="dxa"/>
            <w:tcBorders>
              <w:top w:val="nil"/>
              <w:left w:val="nil"/>
              <w:bottom w:val="single" w:sz="8" w:space="0" w:color="909D93"/>
              <w:right w:val="single" w:sz="8" w:space="0" w:color="909D93"/>
            </w:tcBorders>
            <w:shd w:val="clear" w:color="auto" w:fill="auto"/>
            <w:noWrap/>
            <w:vAlign w:val="bottom"/>
            <w:hideMark/>
          </w:tcPr>
          <w:p w14:paraId="2B247799"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900" w:type="dxa"/>
            <w:tcBorders>
              <w:top w:val="nil"/>
              <w:left w:val="nil"/>
              <w:bottom w:val="single" w:sz="8" w:space="0" w:color="909D93"/>
              <w:right w:val="single" w:sz="8" w:space="0" w:color="909D93"/>
            </w:tcBorders>
            <w:shd w:val="clear" w:color="auto" w:fill="auto"/>
            <w:noWrap/>
            <w:vAlign w:val="bottom"/>
            <w:hideMark/>
          </w:tcPr>
          <w:p w14:paraId="310CE5A6"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736" w:type="dxa"/>
            <w:tcBorders>
              <w:top w:val="nil"/>
              <w:left w:val="nil"/>
              <w:bottom w:val="single" w:sz="8" w:space="0" w:color="909D93"/>
              <w:right w:val="single" w:sz="8" w:space="0" w:color="909D93"/>
            </w:tcBorders>
            <w:shd w:val="clear" w:color="auto" w:fill="auto"/>
            <w:noWrap/>
            <w:vAlign w:val="bottom"/>
            <w:hideMark/>
          </w:tcPr>
          <w:p w14:paraId="56D2EC91"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1154" w:type="dxa"/>
            <w:tcBorders>
              <w:top w:val="nil"/>
              <w:left w:val="nil"/>
              <w:bottom w:val="single" w:sz="8" w:space="0" w:color="909D93"/>
              <w:right w:val="nil"/>
            </w:tcBorders>
            <w:shd w:val="clear" w:color="auto" w:fill="auto"/>
            <w:noWrap/>
            <w:vAlign w:val="bottom"/>
            <w:hideMark/>
          </w:tcPr>
          <w:p w14:paraId="74CA59A7"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r>
      <w:tr w:rsidR="0064548B" w:rsidRPr="0096291E" w14:paraId="08D9ECDB"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1A29AF2E"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NSA Mechanicsburg</w:t>
            </w:r>
          </w:p>
        </w:tc>
        <w:tc>
          <w:tcPr>
            <w:tcW w:w="810" w:type="dxa"/>
            <w:tcBorders>
              <w:top w:val="nil"/>
              <w:left w:val="nil"/>
              <w:bottom w:val="single" w:sz="8" w:space="0" w:color="909D93"/>
              <w:right w:val="single" w:sz="8" w:space="0" w:color="909D93"/>
            </w:tcBorders>
            <w:shd w:val="clear" w:color="auto" w:fill="auto"/>
            <w:noWrap/>
            <w:vAlign w:val="bottom"/>
            <w:hideMark/>
          </w:tcPr>
          <w:p w14:paraId="4C3226EA"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900" w:type="dxa"/>
            <w:tcBorders>
              <w:top w:val="nil"/>
              <w:left w:val="nil"/>
              <w:bottom w:val="single" w:sz="8" w:space="0" w:color="909D93"/>
              <w:right w:val="single" w:sz="8" w:space="0" w:color="909D93"/>
            </w:tcBorders>
            <w:shd w:val="clear" w:color="auto" w:fill="auto"/>
            <w:noWrap/>
            <w:vAlign w:val="bottom"/>
            <w:hideMark/>
          </w:tcPr>
          <w:p w14:paraId="3B0BC97B"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736" w:type="dxa"/>
            <w:tcBorders>
              <w:top w:val="nil"/>
              <w:left w:val="nil"/>
              <w:bottom w:val="single" w:sz="8" w:space="0" w:color="909D93"/>
              <w:right w:val="single" w:sz="8" w:space="0" w:color="909D93"/>
            </w:tcBorders>
            <w:shd w:val="clear" w:color="auto" w:fill="auto"/>
            <w:noWrap/>
            <w:vAlign w:val="bottom"/>
            <w:hideMark/>
          </w:tcPr>
          <w:p w14:paraId="4E3D51CB"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1154" w:type="dxa"/>
            <w:tcBorders>
              <w:top w:val="nil"/>
              <w:left w:val="nil"/>
              <w:bottom w:val="single" w:sz="8" w:space="0" w:color="909D93"/>
              <w:right w:val="nil"/>
            </w:tcBorders>
            <w:shd w:val="clear" w:color="auto" w:fill="auto"/>
            <w:noWrap/>
            <w:vAlign w:val="bottom"/>
            <w:hideMark/>
          </w:tcPr>
          <w:p w14:paraId="2177B7FB"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r>
      <w:tr w:rsidR="0064548B" w:rsidRPr="0096291E" w14:paraId="7646C02C"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2B604AC7"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Raven Rock Mountain Complex (RRMC)</w:t>
            </w:r>
          </w:p>
        </w:tc>
        <w:tc>
          <w:tcPr>
            <w:tcW w:w="810" w:type="dxa"/>
            <w:tcBorders>
              <w:top w:val="nil"/>
              <w:left w:val="nil"/>
              <w:bottom w:val="single" w:sz="8" w:space="0" w:color="909D93"/>
              <w:right w:val="single" w:sz="8" w:space="0" w:color="909D93"/>
            </w:tcBorders>
            <w:shd w:val="clear" w:color="auto" w:fill="auto"/>
            <w:noWrap/>
            <w:vAlign w:val="bottom"/>
            <w:hideMark/>
          </w:tcPr>
          <w:p w14:paraId="28217721"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900" w:type="dxa"/>
            <w:tcBorders>
              <w:top w:val="nil"/>
              <w:left w:val="nil"/>
              <w:bottom w:val="single" w:sz="8" w:space="0" w:color="909D93"/>
              <w:right w:val="single" w:sz="8" w:space="0" w:color="909D93"/>
            </w:tcBorders>
            <w:shd w:val="clear" w:color="auto" w:fill="auto"/>
            <w:noWrap/>
            <w:vAlign w:val="bottom"/>
            <w:hideMark/>
          </w:tcPr>
          <w:p w14:paraId="26E407BA"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736" w:type="dxa"/>
            <w:tcBorders>
              <w:top w:val="nil"/>
              <w:left w:val="nil"/>
              <w:bottom w:val="single" w:sz="8" w:space="0" w:color="909D93"/>
              <w:right w:val="single" w:sz="8" w:space="0" w:color="909D93"/>
            </w:tcBorders>
            <w:shd w:val="clear" w:color="auto" w:fill="auto"/>
            <w:noWrap/>
            <w:vAlign w:val="bottom"/>
            <w:hideMark/>
          </w:tcPr>
          <w:p w14:paraId="15094323"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1154" w:type="dxa"/>
            <w:tcBorders>
              <w:top w:val="nil"/>
              <w:left w:val="nil"/>
              <w:bottom w:val="single" w:sz="8" w:space="0" w:color="909D93"/>
              <w:right w:val="nil"/>
            </w:tcBorders>
            <w:shd w:val="clear" w:color="auto" w:fill="auto"/>
            <w:noWrap/>
            <w:vAlign w:val="bottom"/>
            <w:hideMark/>
          </w:tcPr>
          <w:p w14:paraId="1F616404"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r>
      <w:tr w:rsidR="0064548B" w:rsidRPr="0096291E" w14:paraId="6290D722" w14:textId="77777777" w:rsidTr="00437975">
        <w:trPr>
          <w:trHeight w:val="315"/>
        </w:trPr>
        <w:tc>
          <w:tcPr>
            <w:tcW w:w="5400" w:type="dxa"/>
            <w:tcBorders>
              <w:top w:val="nil"/>
              <w:left w:val="nil"/>
              <w:bottom w:val="single" w:sz="8" w:space="0" w:color="909D93"/>
              <w:right w:val="single" w:sz="8" w:space="0" w:color="909D93"/>
            </w:tcBorders>
            <w:shd w:val="clear" w:color="auto" w:fill="auto"/>
            <w:noWrap/>
            <w:vAlign w:val="bottom"/>
            <w:hideMark/>
          </w:tcPr>
          <w:p w14:paraId="13474635" w14:textId="77777777" w:rsidR="0064548B" w:rsidRPr="0096291E" w:rsidRDefault="0064548B" w:rsidP="0064548B">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Scranton Army Ammunition Plant</w:t>
            </w:r>
          </w:p>
        </w:tc>
        <w:tc>
          <w:tcPr>
            <w:tcW w:w="810" w:type="dxa"/>
            <w:tcBorders>
              <w:top w:val="nil"/>
              <w:left w:val="nil"/>
              <w:bottom w:val="single" w:sz="8" w:space="0" w:color="909D93"/>
              <w:right w:val="single" w:sz="8" w:space="0" w:color="909D93"/>
            </w:tcBorders>
            <w:shd w:val="clear" w:color="auto" w:fill="auto"/>
            <w:noWrap/>
            <w:vAlign w:val="bottom"/>
            <w:hideMark/>
          </w:tcPr>
          <w:p w14:paraId="305D1A39"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900" w:type="dxa"/>
            <w:tcBorders>
              <w:top w:val="nil"/>
              <w:left w:val="nil"/>
              <w:bottom w:val="single" w:sz="8" w:space="0" w:color="909D93"/>
              <w:right w:val="single" w:sz="8" w:space="0" w:color="909D93"/>
            </w:tcBorders>
            <w:shd w:val="clear" w:color="auto" w:fill="auto"/>
            <w:noWrap/>
            <w:vAlign w:val="bottom"/>
            <w:hideMark/>
          </w:tcPr>
          <w:p w14:paraId="7EC3D4AB"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Y</w:t>
            </w:r>
          </w:p>
        </w:tc>
        <w:tc>
          <w:tcPr>
            <w:tcW w:w="736" w:type="dxa"/>
            <w:tcBorders>
              <w:top w:val="nil"/>
              <w:left w:val="nil"/>
              <w:bottom w:val="single" w:sz="8" w:space="0" w:color="909D93"/>
              <w:right w:val="single" w:sz="8" w:space="0" w:color="909D93"/>
            </w:tcBorders>
            <w:shd w:val="clear" w:color="auto" w:fill="auto"/>
            <w:noWrap/>
            <w:vAlign w:val="bottom"/>
            <w:hideMark/>
          </w:tcPr>
          <w:p w14:paraId="39C2ADC4"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c>
          <w:tcPr>
            <w:tcW w:w="1154" w:type="dxa"/>
            <w:tcBorders>
              <w:top w:val="nil"/>
              <w:left w:val="nil"/>
              <w:bottom w:val="single" w:sz="8" w:space="0" w:color="909D93"/>
              <w:right w:val="nil"/>
            </w:tcBorders>
            <w:shd w:val="clear" w:color="auto" w:fill="auto"/>
            <w:noWrap/>
            <w:vAlign w:val="bottom"/>
            <w:hideMark/>
          </w:tcPr>
          <w:p w14:paraId="7C91059A" w14:textId="77777777" w:rsidR="0064548B" w:rsidRPr="0096291E" w:rsidRDefault="0064548B" w:rsidP="0064548B">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N</w:t>
            </w:r>
          </w:p>
        </w:tc>
      </w:tr>
    </w:tbl>
    <w:p w14:paraId="69A30C33" w14:textId="180CB51E" w:rsidR="0064548B" w:rsidRPr="0096291E" w:rsidRDefault="0064548B" w:rsidP="00B415AD">
      <w:pPr>
        <w:spacing w:after="0" w:line="240" w:lineRule="auto"/>
        <w:rPr>
          <w:b/>
          <w:color w:val="FF0000"/>
        </w:rPr>
      </w:pPr>
      <w:r w:rsidRPr="0096291E">
        <w:rPr>
          <w:b/>
          <w:color w:val="FF0000"/>
        </w:rPr>
        <w:fldChar w:fldCharType="end"/>
      </w:r>
    </w:p>
    <w:p w14:paraId="7F37023B" w14:textId="70A2A17E" w:rsidR="006A7807" w:rsidRPr="0096291E" w:rsidRDefault="006A7807" w:rsidP="005040E2">
      <w:pPr>
        <w:pStyle w:val="ListParagraph"/>
        <w:numPr>
          <w:ilvl w:val="0"/>
          <w:numId w:val="18"/>
        </w:numPr>
        <w:spacing w:after="0" w:line="240" w:lineRule="auto"/>
        <w:ind w:left="720" w:hanging="720"/>
        <w:rPr>
          <w:rFonts w:ascii="Franklin Gothic Medium Cond" w:hAnsi="Franklin Gothic Medium Cond"/>
          <w:b/>
        </w:rPr>
      </w:pPr>
      <w:r w:rsidRPr="0096291E">
        <w:rPr>
          <w:rFonts w:ascii="Franklin Gothic Medium Cond" w:hAnsi="Franklin Gothic Medium Cond"/>
          <w:b/>
        </w:rPr>
        <w:t>Description of Facility’s Stormwater Management Program including, but not limited to, Municipal Sep</w:t>
      </w:r>
      <w:r w:rsidR="008C1EC8" w:rsidRPr="0096291E">
        <w:rPr>
          <w:rFonts w:ascii="Franklin Gothic Medium Cond" w:hAnsi="Franklin Gothic Medium Cond"/>
          <w:b/>
        </w:rPr>
        <w:t>arate Storm Sewer System (MS4) P</w:t>
      </w:r>
      <w:r w:rsidRPr="0096291E">
        <w:rPr>
          <w:rFonts w:ascii="Franklin Gothic Medium Cond" w:hAnsi="Franklin Gothic Medium Cond"/>
          <w:b/>
        </w:rPr>
        <w:t>er</w:t>
      </w:r>
      <w:r w:rsidR="00ED16AD" w:rsidRPr="0096291E">
        <w:rPr>
          <w:rFonts w:ascii="Franklin Gothic Medium Cond" w:hAnsi="Franklin Gothic Medium Cond"/>
          <w:b/>
        </w:rPr>
        <w:t xml:space="preserve">mit </w:t>
      </w:r>
      <w:r w:rsidR="008C1EC8" w:rsidRPr="0096291E">
        <w:rPr>
          <w:rFonts w:ascii="Franklin Gothic Medium Cond" w:hAnsi="Franklin Gothic Medium Cond"/>
          <w:b/>
        </w:rPr>
        <w:t>R</w:t>
      </w:r>
      <w:r w:rsidR="00ED16AD" w:rsidRPr="0096291E">
        <w:rPr>
          <w:rFonts w:ascii="Franklin Gothic Medium Cond" w:hAnsi="Franklin Gothic Medium Cond"/>
          <w:b/>
        </w:rPr>
        <w:t>equirements, if applicable</w:t>
      </w:r>
    </w:p>
    <w:p w14:paraId="1E715017" w14:textId="77777777" w:rsidR="00B415AD" w:rsidRPr="0096291E" w:rsidRDefault="00B415AD" w:rsidP="00B415AD">
      <w:pPr>
        <w:pStyle w:val="ListParagraph"/>
        <w:spacing w:after="0" w:line="240" w:lineRule="auto"/>
        <w:ind w:left="360"/>
        <w:rPr>
          <w:rFonts w:ascii="Franklin Gothic Medium Cond" w:hAnsi="Franklin Gothic Medium Cond"/>
          <w:b/>
        </w:rPr>
      </w:pPr>
    </w:p>
    <w:p w14:paraId="44CEB4DA" w14:textId="7C91C95A" w:rsidR="00B415AD" w:rsidRPr="0096291E" w:rsidRDefault="003957E7" w:rsidP="00B415AD">
      <w:pPr>
        <w:spacing w:after="0" w:line="240" w:lineRule="auto"/>
        <w:rPr>
          <w:rFonts w:ascii="Franklin Gothic Medium Cond" w:hAnsi="Franklin Gothic Medium Cond"/>
        </w:rPr>
      </w:pPr>
      <w:r w:rsidRPr="0096291E">
        <w:rPr>
          <w:rFonts w:ascii="Franklin Gothic Medium Cond" w:hAnsi="Franklin Gothic Medium Cond"/>
        </w:rPr>
        <w:t xml:space="preserve">As mentioned above, </w:t>
      </w:r>
      <w:r w:rsidR="00E732A1" w:rsidRPr="0096291E">
        <w:rPr>
          <w:rFonts w:ascii="Franklin Gothic Medium Cond" w:hAnsi="Franklin Gothic Medium Cond"/>
        </w:rPr>
        <w:t xml:space="preserve">only two </w:t>
      </w:r>
      <w:r w:rsidRPr="0096291E">
        <w:rPr>
          <w:rFonts w:ascii="Franklin Gothic Medium Cond" w:hAnsi="Franklin Gothic Medium Cond"/>
        </w:rPr>
        <w:t>installation</w:t>
      </w:r>
      <w:r w:rsidR="00E732A1" w:rsidRPr="0096291E">
        <w:rPr>
          <w:rFonts w:ascii="Franklin Gothic Medium Cond" w:hAnsi="Franklin Gothic Medium Cond"/>
        </w:rPr>
        <w:t>s</w:t>
      </w:r>
      <w:r w:rsidRPr="0096291E">
        <w:rPr>
          <w:rFonts w:ascii="Franklin Gothic Medium Cond" w:hAnsi="Franklin Gothic Medium Cond"/>
        </w:rPr>
        <w:t xml:space="preserve"> located </w:t>
      </w:r>
      <w:r w:rsidR="00E732A1" w:rsidRPr="0096291E">
        <w:rPr>
          <w:rFonts w:ascii="Franklin Gothic Medium Cond" w:hAnsi="Franklin Gothic Medium Cond"/>
        </w:rPr>
        <w:t xml:space="preserve">Pennsylvania </w:t>
      </w:r>
      <w:r w:rsidR="00AC5B8C" w:rsidRPr="0096291E">
        <w:rPr>
          <w:rFonts w:ascii="Franklin Gothic Medium Cond" w:hAnsi="Franklin Gothic Medium Cond"/>
        </w:rPr>
        <w:t>are</w:t>
      </w:r>
      <w:r w:rsidRPr="0096291E">
        <w:rPr>
          <w:rFonts w:ascii="Franklin Gothic Medium Cond" w:hAnsi="Franklin Gothic Medium Cond"/>
        </w:rPr>
        <w:t xml:space="preserve"> covered by</w:t>
      </w:r>
      <w:r w:rsidR="00E732A1" w:rsidRPr="0096291E">
        <w:rPr>
          <w:rFonts w:ascii="Franklin Gothic Medium Cond" w:hAnsi="Franklin Gothic Medium Cond"/>
        </w:rPr>
        <w:t xml:space="preserve"> </w:t>
      </w:r>
      <w:r w:rsidRPr="0096291E">
        <w:rPr>
          <w:rFonts w:ascii="Franklin Gothic Medium Cond" w:hAnsi="Franklin Gothic Medium Cond"/>
        </w:rPr>
        <w:t>MS4 permit</w:t>
      </w:r>
      <w:r w:rsidR="00E732A1" w:rsidRPr="0096291E">
        <w:rPr>
          <w:rFonts w:ascii="Franklin Gothic Medium Cond" w:hAnsi="Franklin Gothic Medium Cond"/>
        </w:rPr>
        <w:t>s</w:t>
      </w:r>
      <w:r w:rsidRPr="0096291E">
        <w:rPr>
          <w:rFonts w:ascii="Franklin Gothic Medium Cond" w:hAnsi="Franklin Gothic Medium Cond"/>
        </w:rPr>
        <w:t xml:space="preserve">.  </w:t>
      </w:r>
      <w:r w:rsidR="00F3074E" w:rsidRPr="0096291E">
        <w:rPr>
          <w:rFonts w:ascii="Franklin Gothic Medium Cond" w:hAnsi="Franklin Gothic Medium Cond"/>
        </w:rPr>
        <w:t>DoD complies with regulations governing stormwater management as</w:t>
      </w:r>
      <w:r w:rsidR="00EB430D" w:rsidRPr="0096291E">
        <w:rPr>
          <w:rFonts w:ascii="Franklin Gothic Medium Cond" w:hAnsi="Franklin Gothic Medium Cond"/>
        </w:rPr>
        <w:t xml:space="preserve"> required by the CWA</w:t>
      </w:r>
      <w:r w:rsidR="00F3074E" w:rsidRPr="0096291E">
        <w:rPr>
          <w:rFonts w:ascii="Franklin Gothic Medium Cond" w:hAnsi="Franklin Gothic Medium Cond"/>
        </w:rPr>
        <w:t>.</w:t>
      </w:r>
      <w:r w:rsidR="00702FB0" w:rsidRPr="0096291E">
        <w:rPr>
          <w:rFonts w:ascii="Franklin Gothic Medium Cond" w:hAnsi="Franklin Gothic Medium Cond"/>
        </w:rPr>
        <w:t xml:space="preserve">  </w:t>
      </w:r>
      <w:r w:rsidR="00A63964" w:rsidRPr="0096291E">
        <w:rPr>
          <w:rFonts w:ascii="Franklin Gothic Medium Cond" w:hAnsi="Franklin Gothic Medium Cond"/>
        </w:rPr>
        <w:t>In relation to the Chesapeake Bay TMDL and the necessary reductions of TN, TP, and TSS, MS4s located in Pennsylvania are required to develop Pollutant Reduction Plans or TMDL plans.  DoD installations covered by the PA MS4 permit are required to reduce TSS, TP and TN by 10%, 5%, and 3%, respectively</w:t>
      </w:r>
      <w:r w:rsidR="0064548B" w:rsidRPr="0096291E">
        <w:rPr>
          <w:rFonts w:ascii="Franklin Gothic Medium Cond" w:hAnsi="Franklin Gothic Medium Cond"/>
        </w:rPr>
        <w:t>.</w:t>
      </w:r>
      <w:r w:rsidR="00702FB0" w:rsidRPr="0096291E">
        <w:rPr>
          <w:rFonts w:ascii="Franklin Gothic Medium Cond" w:hAnsi="Franklin Gothic Medium Cond"/>
        </w:rPr>
        <w:t xml:space="preserve"> </w:t>
      </w:r>
    </w:p>
    <w:p w14:paraId="0C295FD6" w14:textId="77777777" w:rsidR="003D4184" w:rsidRPr="0096291E" w:rsidRDefault="003D4184" w:rsidP="00B415AD">
      <w:pPr>
        <w:spacing w:after="0" w:line="240" w:lineRule="auto"/>
        <w:rPr>
          <w:rFonts w:ascii="Franklin Gothic Medium Cond" w:hAnsi="Franklin Gothic Medium Cond"/>
        </w:rPr>
      </w:pPr>
    </w:p>
    <w:p w14:paraId="7C5D8C8A" w14:textId="14054974" w:rsidR="00ED16AD" w:rsidRPr="0096291E" w:rsidRDefault="000E5CF6" w:rsidP="005040E2">
      <w:pPr>
        <w:pStyle w:val="ListParagraph"/>
        <w:numPr>
          <w:ilvl w:val="0"/>
          <w:numId w:val="18"/>
        </w:numPr>
        <w:spacing w:after="0" w:line="240" w:lineRule="auto"/>
        <w:ind w:left="720" w:hanging="720"/>
        <w:rPr>
          <w:rFonts w:ascii="Franklin Gothic Medium Cond" w:hAnsi="Franklin Gothic Medium Cond"/>
          <w:b/>
        </w:rPr>
      </w:pPr>
      <w:r w:rsidRPr="0096291E">
        <w:rPr>
          <w:rFonts w:ascii="Franklin Gothic Medium Cond" w:hAnsi="Franklin Gothic Medium Cond"/>
          <w:b/>
        </w:rPr>
        <w:t>Planned</w:t>
      </w:r>
      <w:r w:rsidR="00ED16AD" w:rsidRPr="0096291E">
        <w:rPr>
          <w:rFonts w:ascii="Franklin Gothic Medium Cond" w:hAnsi="Franklin Gothic Medium Cond"/>
          <w:b/>
        </w:rPr>
        <w:t xml:space="preserve"> Pollutant Reductions from Point and Non-</w:t>
      </w:r>
      <w:r w:rsidR="00702FB0" w:rsidRPr="0096291E">
        <w:rPr>
          <w:rFonts w:ascii="Franklin Gothic Medium Cond" w:hAnsi="Franklin Gothic Medium Cond"/>
          <w:b/>
        </w:rPr>
        <w:t>P</w:t>
      </w:r>
      <w:r w:rsidR="00ED16AD" w:rsidRPr="0096291E">
        <w:rPr>
          <w:rFonts w:ascii="Franklin Gothic Medium Cond" w:hAnsi="Franklin Gothic Medium Cond"/>
          <w:b/>
        </w:rPr>
        <w:t xml:space="preserve">oint Sources Associated with Federal Lands and Facilities that meet the Federal Facility’s </w:t>
      </w:r>
      <w:r w:rsidR="008C1EC8" w:rsidRPr="0096291E">
        <w:rPr>
          <w:rFonts w:ascii="Franklin Gothic Medium Cond" w:hAnsi="Franklin Gothic Medium Cond"/>
          <w:b/>
        </w:rPr>
        <w:t>S</w:t>
      </w:r>
      <w:r w:rsidR="00ED16AD" w:rsidRPr="0096291E">
        <w:rPr>
          <w:rFonts w:ascii="Franklin Gothic Medium Cond" w:hAnsi="Franklin Gothic Medium Cond"/>
          <w:b/>
        </w:rPr>
        <w:t xml:space="preserve">hare of a </w:t>
      </w:r>
      <w:r w:rsidR="008C1EC8" w:rsidRPr="0096291E">
        <w:rPr>
          <w:rFonts w:ascii="Franklin Gothic Medium Cond" w:hAnsi="Franklin Gothic Medium Cond"/>
          <w:b/>
        </w:rPr>
        <w:t>L</w:t>
      </w:r>
      <w:r w:rsidR="00ED16AD" w:rsidRPr="0096291E">
        <w:rPr>
          <w:rFonts w:ascii="Franklin Gothic Medium Cond" w:hAnsi="Franklin Gothic Medium Cond"/>
          <w:b/>
        </w:rPr>
        <w:t xml:space="preserve">ocal </w:t>
      </w:r>
      <w:r w:rsidR="008C1EC8" w:rsidRPr="0096291E">
        <w:rPr>
          <w:rFonts w:ascii="Franklin Gothic Medium Cond" w:hAnsi="Franklin Gothic Medium Cond"/>
          <w:b/>
        </w:rPr>
        <w:t>Planning G</w:t>
      </w:r>
      <w:r w:rsidR="00ED16AD" w:rsidRPr="0096291E">
        <w:rPr>
          <w:rFonts w:ascii="Franklin Gothic Medium Cond" w:hAnsi="Franklin Gothic Medium Cond"/>
          <w:b/>
        </w:rPr>
        <w:t>oals (as agreed to with the jurisdiction) an</w:t>
      </w:r>
      <w:r w:rsidR="00B415AD" w:rsidRPr="0096291E">
        <w:rPr>
          <w:rFonts w:ascii="Franklin Gothic Medium Cond" w:hAnsi="Franklin Gothic Medium Cond"/>
          <w:b/>
        </w:rPr>
        <w:t>d Address any Anticipated Growth</w:t>
      </w:r>
    </w:p>
    <w:p w14:paraId="03C5064E" w14:textId="77777777" w:rsidR="00B415AD" w:rsidRPr="0096291E" w:rsidRDefault="00B415AD" w:rsidP="00B415AD">
      <w:pPr>
        <w:pStyle w:val="ListParagraph"/>
        <w:spacing w:after="0" w:line="240" w:lineRule="auto"/>
        <w:ind w:left="360"/>
        <w:rPr>
          <w:rFonts w:ascii="Franklin Gothic Medium Cond" w:hAnsi="Franklin Gothic Medium Cond"/>
          <w:b/>
        </w:rPr>
      </w:pPr>
    </w:p>
    <w:p w14:paraId="1067F6D8" w14:textId="0F7B9591" w:rsidR="007D134B" w:rsidRPr="0096291E" w:rsidRDefault="00026802" w:rsidP="00B415AD">
      <w:pPr>
        <w:spacing w:after="0" w:line="240" w:lineRule="auto"/>
        <w:rPr>
          <w:rFonts w:ascii="Franklin Gothic Medium Cond" w:hAnsi="Franklin Gothic Medium Cond"/>
        </w:rPr>
      </w:pPr>
      <w:r w:rsidRPr="0096291E">
        <w:rPr>
          <w:rFonts w:ascii="Franklin Gothic Medium Cond" w:hAnsi="Franklin Gothic Medium Cond"/>
        </w:rPr>
        <w:t>In 2019, the DoD funded a follow on analysis that included input from installations and what they estimated for planned implementation through 2025.  The following information is provided to demonstrate the TN and TP loads expected through 2025 and a comparison to the DoD Federal Agency Planning Goals</w:t>
      </w:r>
      <w:r w:rsidR="0081580C" w:rsidRPr="0096291E">
        <w:rPr>
          <w:rFonts w:ascii="Franklin Gothic Medium Cond" w:hAnsi="Franklin Gothic Medium Cond"/>
        </w:rPr>
        <w:t xml:space="preserve"> issued by Pennsylvania/EPA</w:t>
      </w:r>
      <w:r w:rsidR="00A63964" w:rsidRPr="0096291E">
        <w:rPr>
          <w:rFonts w:ascii="Franklin Gothic Medium Cond" w:hAnsi="Franklin Gothic Medium Cond"/>
        </w:rPr>
        <w:t xml:space="preserve"> in Tables 9 and 10</w:t>
      </w:r>
      <w:r w:rsidR="008249D6" w:rsidRPr="0096291E">
        <w:rPr>
          <w:rFonts w:ascii="Franklin Gothic Medium Cond" w:hAnsi="Franklin Gothic Medium Cond"/>
        </w:rPr>
        <w:t>.</w:t>
      </w:r>
      <w:r w:rsidRPr="0096291E">
        <w:rPr>
          <w:rFonts w:ascii="Franklin Gothic Medium Cond" w:hAnsi="Franklin Gothic Medium Cond"/>
        </w:rPr>
        <w:t xml:space="preserve">  The reductions also incorporate recent verification measures that ensure inspections and maintenance are being performed.  Some BMPs within the 2018 DoD Progress scenario did not pass verification protocols and were not included in the scenarios to calculate reductions through 2025.</w:t>
      </w:r>
    </w:p>
    <w:p w14:paraId="34FB380A" w14:textId="581C9ACA" w:rsidR="0081580C" w:rsidRPr="0096291E" w:rsidRDefault="0081580C" w:rsidP="00B415AD">
      <w:pPr>
        <w:spacing w:after="0" w:line="240" w:lineRule="auto"/>
      </w:pPr>
      <w:r w:rsidRPr="0096291E">
        <w:fldChar w:fldCharType="begin"/>
      </w:r>
      <w:r w:rsidRPr="0096291E">
        <w:instrText xml:space="preserve"> LINK Excel.Sheet.12 "\\\\naeanrfkfs101V\\CS034$\\NAVFAC_NRFK_N40085_Share_1\\Environmental\\EV\\REC\\Chesapeake Bay\\TMDL by Jurisdictions\\Phase III WIPs\\01 DoD Phase III WIP Narratives\\01 Use this File for All Tables for WIP Narratives.xlsx" "Table 9-10 Planned Reductions!R1C16:R9C19" \a \f 4 \h </w:instrText>
      </w:r>
      <w:r w:rsidR="009D5D16" w:rsidRPr="0096291E">
        <w:instrText xml:space="preserve"> \* MERGEFORMAT </w:instrText>
      </w:r>
      <w:r w:rsidRPr="0096291E">
        <w:fldChar w:fldCharType="separate"/>
      </w:r>
    </w:p>
    <w:tbl>
      <w:tblPr>
        <w:tblW w:w="6200" w:type="dxa"/>
        <w:jc w:val="center"/>
        <w:tblLook w:val="04A0" w:firstRow="1" w:lastRow="0" w:firstColumn="1" w:lastColumn="0" w:noHBand="0" w:noVBand="1"/>
      </w:tblPr>
      <w:tblGrid>
        <w:gridCol w:w="1440"/>
        <w:gridCol w:w="1360"/>
        <w:gridCol w:w="1640"/>
        <w:gridCol w:w="1760"/>
      </w:tblGrid>
      <w:tr w:rsidR="0081580C" w:rsidRPr="0096291E" w14:paraId="0FBCB336" w14:textId="77777777" w:rsidTr="0081580C">
        <w:trPr>
          <w:trHeight w:val="330"/>
          <w:jc w:val="center"/>
        </w:trPr>
        <w:tc>
          <w:tcPr>
            <w:tcW w:w="6200" w:type="dxa"/>
            <w:gridSpan w:val="4"/>
            <w:tcBorders>
              <w:top w:val="nil"/>
              <w:left w:val="nil"/>
              <w:bottom w:val="nil"/>
              <w:right w:val="nil"/>
            </w:tcBorders>
            <w:shd w:val="clear" w:color="000000" w:fill="333F4F"/>
            <w:noWrap/>
            <w:vAlign w:val="center"/>
            <w:hideMark/>
          </w:tcPr>
          <w:p w14:paraId="6E1DFE96" w14:textId="1C459894" w:rsidR="0081580C" w:rsidRPr="0096291E" w:rsidRDefault="0081580C" w:rsidP="0081580C">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Table 9:  DoD TN Load Reductions (in lbs/year EOT) between 2018 and 2025</w:t>
            </w:r>
          </w:p>
        </w:tc>
      </w:tr>
      <w:tr w:rsidR="0081580C" w:rsidRPr="0096291E" w14:paraId="4099AE2F" w14:textId="77777777" w:rsidTr="0081580C">
        <w:trPr>
          <w:trHeight w:val="315"/>
          <w:jc w:val="center"/>
        </w:trPr>
        <w:tc>
          <w:tcPr>
            <w:tcW w:w="6200" w:type="dxa"/>
            <w:gridSpan w:val="4"/>
            <w:tcBorders>
              <w:top w:val="nil"/>
              <w:left w:val="nil"/>
              <w:bottom w:val="single" w:sz="8" w:space="0" w:color="909D93"/>
              <w:right w:val="nil"/>
            </w:tcBorders>
            <w:shd w:val="clear" w:color="000000" w:fill="333F4F"/>
            <w:vAlign w:val="center"/>
            <w:hideMark/>
          </w:tcPr>
          <w:p w14:paraId="5533D5B0" w14:textId="77777777" w:rsidR="0081580C" w:rsidRPr="0096291E" w:rsidRDefault="0081580C" w:rsidP="0081580C">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 xml:space="preserve"> DoD 2018 Progress and 2025 Planned Implementation Scenarios</w:t>
            </w:r>
          </w:p>
        </w:tc>
      </w:tr>
      <w:tr w:rsidR="0081580C" w:rsidRPr="0096291E" w14:paraId="72F21400" w14:textId="77777777" w:rsidTr="0081580C">
        <w:trPr>
          <w:trHeight w:val="780"/>
          <w:jc w:val="center"/>
        </w:trPr>
        <w:tc>
          <w:tcPr>
            <w:tcW w:w="1440" w:type="dxa"/>
            <w:tcBorders>
              <w:top w:val="nil"/>
              <w:left w:val="nil"/>
              <w:bottom w:val="single" w:sz="8" w:space="0" w:color="909D93"/>
              <w:right w:val="single" w:sz="8" w:space="0" w:color="909D93"/>
            </w:tcBorders>
            <w:shd w:val="clear" w:color="000000" w:fill="F2F2F2"/>
            <w:vAlign w:val="center"/>
            <w:hideMark/>
          </w:tcPr>
          <w:p w14:paraId="62BC1478" w14:textId="77777777" w:rsidR="0081580C" w:rsidRPr="0096291E" w:rsidRDefault="0081580C" w:rsidP="0081580C">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Jurisdiction</w:t>
            </w:r>
          </w:p>
        </w:tc>
        <w:tc>
          <w:tcPr>
            <w:tcW w:w="1360" w:type="dxa"/>
            <w:tcBorders>
              <w:top w:val="nil"/>
              <w:left w:val="nil"/>
              <w:bottom w:val="single" w:sz="8" w:space="0" w:color="909D93"/>
              <w:right w:val="single" w:sz="8" w:space="0" w:color="909D93"/>
            </w:tcBorders>
            <w:shd w:val="clear" w:color="000000" w:fill="F2F2F2"/>
            <w:vAlign w:val="center"/>
            <w:hideMark/>
          </w:tcPr>
          <w:p w14:paraId="646A1FCD" w14:textId="7B9EED67" w:rsidR="0081580C" w:rsidRPr="0096291E" w:rsidRDefault="0081580C" w:rsidP="009D5D16">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DoD Federal Planning Goal</w:t>
            </w:r>
            <w:r w:rsidR="009D5D16" w:rsidRPr="0096291E">
              <w:rPr>
                <w:rStyle w:val="FootnoteReference"/>
                <w:rFonts w:ascii="Franklin Gothic Medium Cond" w:eastAsia="Times New Roman" w:hAnsi="Franklin Gothic Medium Cond" w:cs="Calibri"/>
                <w:color w:val="000000"/>
                <w:sz w:val="18"/>
                <w:szCs w:val="18"/>
              </w:rPr>
              <w:footnoteReference w:id="3"/>
            </w:r>
          </w:p>
        </w:tc>
        <w:tc>
          <w:tcPr>
            <w:tcW w:w="1640" w:type="dxa"/>
            <w:tcBorders>
              <w:top w:val="nil"/>
              <w:left w:val="nil"/>
              <w:bottom w:val="single" w:sz="8" w:space="0" w:color="909D93"/>
              <w:right w:val="single" w:sz="8" w:space="0" w:color="909D93"/>
            </w:tcBorders>
            <w:shd w:val="clear" w:color="000000" w:fill="F2F2F2"/>
            <w:vAlign w:val="center"/>
            <w:hideMark/>
          </w:tcPr>
          <w:p w14:paraId="5652DE01" w14:textId="77777777" w:rsidR="0081580C" w:rsidRPr="0096291E" w:rsidRDefault="0081580C" w:rsidP="0081580C">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2025 Planned Implementation Scenario</w:t>
            </w:r>
          </w:p>
        </w:tc>
        <w:tc>
          <w:tcPr>
            <w:tcW w:w="1760" w:type="dxa"/>
            <w:tcBorders>
              <w:top w:val="nil"/>
              <w:left w:val="nil"/>
              <w:bottom w:val="single" w:sz="8" w:space="0" w:color="909D93"/>
              <w:right w:val="nil"/>
            </w:tcBorders>
            <w:shd w:val="clear" w:color="000000" w:fill="F2F2F2"/>
            <w:vAlign w:val="center"/>
            <w:hideMark/>
          </w:tcPr>
          <w:p w14:paraId="441BA0BC" w14:textId="77777777" w:rsidR="0081580C" w:rsidRPr="0096291E" w:rsidRDefault="0081580C" w:rsidP="0081580C">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Remaining Reductions</w:t>
            </w:r>
          </w:p>
        </w:tc>
      </w:tr>
      <w:tr w:rsidR="0081580C" w:rsidRPr="0096291E" w14:paraId="79A9B80C" w14:textId="77777777" w:rsidTr="0081580C">
        <w:trPr>
          <w:trHeight w:val="315"/>
          <w:jc w:val="center"/>
        </w:trPr>
        <w:tc>
          <w:tcPr>
            <w:tcW w:w="1440" w:type="dxa"/>
            <w:tcBorders>
              <w:top w:val="nil"/>
              <w:left w:val="nil"/>
              <w:bottom w:val="single" w:sz="8" w:space="0" w:color="909D93"/>
              <w:right w:val="single" w:sz="8" w:space="0" w:color="909D93"/>
            </w:tcBorders>
            <w:shd w:val="clear" w:color="auto" w:fill="auto"/>
            <w:noWrap/>
            <w:vAlign w:val="bottom"/>
            <w:hideMark/>
          </w:tcPr>
          <w:p w14:paraId="4BF63DAF" w14:textId="77777777" w:rsidR="0081580C" w:rsidRPr="0096291E" w:rsidRDefault="0081580C" w:rsidP="0081580C">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Pennsylvania</w:t>
            </w:r>
          </w:p>
        </w:tc>
        <w:tc>
          <w:tcPr>
            <w:tcW w:w="1360" w:type="dxa"/>
            <w:tcBorders>
              <w:top w:val="nil"/>
              <w:left w:val="nil"/>
              <w:bottom w:val="single" w:sz="8" w:space="0" w:color="909D93"/>
              <w:right w:val="single" w:sz="8" w:space="0" w:color="909D93"/>
            </w:tcBorders>
            <w:shd w:val="clear" w:color="auto" w:fill="auto"/>
            <w:noWrap/>
            <w:vAlign w:val="bottom"/>
            <w:hideMark/>
          </w:tcPr>
          <w:p w14:paraId="40A93BD0" w14:textId="77777777" w:rsidR="0081580C" w:rsidRPr="0096291E" w:rsidRDefault="0081580C" w:rsidP="0081580C">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361,171</w:t>
            </w:r>
          </w:p>
        </w:tc>
        <w:tc>
          <w:tcPr>
            <w:tcW w:w="1640" w:type="dxa"/>
            <w:tcBorders>
              <w:top w:val="nil"/>
              <w:left w:val="nil"/>
              <w:bottom w:val="single" w:sz="8" w:space="0" w:color="909D93"/>
              <w:right w:val="single" w:sz="8" w:space="0" w:color="909D93"/>
            </w:tcBorders>
            <w:shd w:val="clear" w:color="auto" w:fill="auto"/>
            <w:noWrap/>
            <w:vAlign w:val="bottom"/>
            <w:hideMark/>
          </w:tcPr>
          <w:p w14:paraId="37688137" w14:textId="77777777" w:rsidR="0081580C" w:rsidRPr="0096291E" w:rsidRDefault="0081580C" w:rsidP="0081580C">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450,060</w:t>
            </w:r>
          </w:p>
        </w:tc>
        <w:tc>
          <w:tcPr>
            <w:tcW w:w="1760" w:type="dxa"/>
            <w:tcBorders>
              <w:top w:val="nil"/>
              <w:left w:val="nil"/>
              <w:bottom w:val="single" w:sz="8" w:space="0" w:color="909D93"/>
              <w:right w:val="nil"/>
            </w:tcBorders>
            <w:shd w:val="clear" w:color="auto" w:fill="auto"/>
            <w:noWrap/>
            <w:vAlign w:val="bottom"/>
            <w:hideMark/>
          </w:tcPr>
          <w:p w14:paraId="3F31EEFA" w14:textId="77777777" w:rsidR="0081580C" w:rsidRPr="0096291E" w:rsidRDefault="0081580C" w:rsidP="0081580C">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88,889</w:t>
            </w:r>
          </w:p>
        </w:tc>
      </w:tr>
      <w:tr w:rsidR="0081580C" w:rsidRPr="0096291E" w14:paraId="68F8BEF2" w14:textId="77777777" w:rsidTr="0081580C">
        <w:trPr>
          <w:trHeight w:val="315"/>
          <w:jc w:val="center"/>
        </w:trPr>
        <w:tc>
          <w:tcPr>
            <w:tcW w:w="1440" w:type="dxa"/>
            <w:tcBorders>
              <w:top w:val="nil"/>
              <w:left w:val="nil"/>
              <w:bottom w:val="nil"/>
              <w:right w:val="nil"/>
            </w:tcBorders>
            <w:shd w:val="clear" w:color="auto" w:fill="auto"/>
            <w:noWrap/>
            <w:vAlign w:val="bottom"/>
            <w:hideMark/>
          </w:tcPr>
          <w:p w14:paraId="7F068C48" w14:textId="77777777" w:rsidR="0081580C" w:rsidRPr="0096291E" w:rsidRDefault="0081580C" w:rsidP="0081580C">
            <w:pPr>
              <w:spacing w:after="0" w:line="240" w:lineRule="auto"/>
              <w:jc w:val="right"/>
              <w:rPr>
                <w:rFonts w:ascii="Franklin Gothic Medium Cond" w:eastAsia="Times New Roman" w:hAnsi="Franklin Gothic Medium Cond" w:cs="Calibri"/>
                <w:color w:val="000000"/>
                <w:sz w:val="18"/>
                <w:szCs w:val="18"/>
              </w:rPr>
            </w:pPr>
          </w:p>
        </w:tc>
        <w:tc>
          <w:tcPr>
            <w:tcW w:w="1360" w:type="dxa"/>
            <w:tcBorders>
              <w:top w:val="nil"/>
              <w:left w:val="nil"/>
              <w:bottom w:val="nil"/>
              <w:right w:val="nil"/>
            </w:tcBorders>
            <w:shd w:val="clear" w:color="auto" w:fill="auto"/>
            <w:noWrap/>
            <w:vAlign w:val="bottom"/>
            <w:hideMark/>
          </w:tcPr>
          <w:p w14:paraId="3940A3F6" w14:textId="77777777" w:rsidR="0081580C" w:rsidRPr="0096291E" w:rsidRDefault="0081580C" w:rsidP="0081580C">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7FDEED4E" w14:textId="77777777" w:rsidR="0081580C" w:rsidRPr="0096291E" w:rsidRDefault="0081580C" w:rsidP="0081580C">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2642BA7B" w14:textId="77777777" w:rsidR="0081580C" w:rsidRPr="0096291E" w:rsidRDefault="0081580C" w:rsidP="0081580C">
            <w:pPr>
              <w:spacing w:after="0" w:line="240" w:lineRule="auto"/>
              <w:rPr>
                <w:rFonts w:ascii="Times New Roman" w:eastAsia="Times New Roman" w:hAnsi="Times New Roman" w:cs="Times New Roman"/>
                <w:sz w:val="20"/>
                <w:szCs w:val="20"/>
              </w:rPr>
            </w:pPr>
          </w:p>
        </w:tc>
      </w:tr>
      <w:tr w:rsidR="0081580C" w:rsidRPr="0096291E" w14:paraId="1D4ED653" w14:textId="77777777" w:rsidTr="0081580C">
        <w:trPr>
          <w:trHeight w:val="300"/>
          <w:jc w:val="center"/>
        </w:trPr>
        <w:tc>
          <w:tcPr>
            <w:tcW w:w="6200" w:type="dxa"/>
            <w:gridSpan w:val="4"/>
            <w:tcBorders>
              <w:top w:val="nil"/>
              <w:left w:val="nil"/>
              <w:bottom w:val="nil"/>
              <w:right w:val="nil"/>
            </w:tcBorders>
            <w:shd w:val="clear" w:color="000000" w:fill="333F4F"/>
            <w:noWrap/>
            <w:vAlign w:val="center"/>
            <w:hideMark/>
          </w:tcPr>
          <w:p w14:paraId="29C247F2" w14:textId="77777777" w:rsidR="0081580C" w:rsidRPr="0096291E" w:rsidRDefault="0081580C" w:rsidP="0081580C">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Table 10:  DoD TP Load Reductions (in lbs/year EOT) between 2018 and 2025</w:t>
            </w:r>
          </w:p>
        </w:tc>
      </w:tr>
      <w:tr w:rsidR="0081580C" w:rsidRPr="0096291E" w14:paraId="0FF5084F" w14:textId="77777777" w:rsidTr="0081580C">
        <w:trPr>
          <w:trHeight w:val="315"/>
          <w:jc w:val="center"/>
        </w:trPr>
        <w:tc>
          <w:tcPr>
            <w:tcW w:w="6200" w:type="dxa"/>
            <w:gridSpan w:val="4"/>
            <w:tcBorders>
              <w:top w:val="nil"/>
              <w:left w:val="nil"/>
              <w:bottom w:val="single" w:sz="8" w:space="0" w:color="909D93"/>
              <w:right w:val="nil"/>
            </w:tcBorders>
            <w:shd w:val="clear" w:color="000000" w:fill="333F4F"/>
            <w:vAlign w:val="center"/>
            <w:hideMark/>
          </w:tcPr>
          <w:p w14:paraId="7480E599" w14:textId="77777777" w:rsidR="0081580C" w:rsidRPr="0096291E" w:rsidRDefault="0081580C" w:rsidP="0081580C">
            <w:pPr>
              <w:spacing w:after="0" w:line="240" w:lineRule="auto"/>
              <w:jc w:val="center"/>
              <w:rPr>
                <w:rFonts w:ascii="Franklin Gothic Demi Cond" w:eastAsia="Times New Roman" w:hAnsi="Franklin Gothic Demi Cond" w:cs="Calibri"/>
                <w:color w:val="FFFFFF"/>
                <w:sz w:val="20"/>
                <w:szCs w:val="20"/>
              </w:rPr>
            </w:pPr>
            <w:r w:rsidRPr="0096291E">
              <w:rPr>
                <w:rFonts w:ascii="Franklin Gothic Demi Cond" w:eastAsia="Times New Roman" w:hAnsi="Franklin Gothic Demi Cond" w:cs="Calibri"/>
                <w:color w:val="FFFFFF"/>
                <w:sz w:val="20"/>
                <w:szCs w:val="20"/>
              </w:rPr>
              <w:t xml:space="preserve"> DoD 2018 Progress and 2025 Planned Implementation Scenarios</w:t>
            </w:r>
          </w:p>
        </w:tc>
      </w:tr>
      <w:tr w:rsidR="0081580C" w:rsidRPr="0096291E" w14:paraId="4A506065" w14:textId="77777777" w:rsidTr="0081580C">
        <w:trPr>
          <w:trHeight w:val="780"/>
          <w:jc w:val="center"/>
        </w:trPr>
        <w:tc>
          <w:tcPr>
            <w:tcW w:w="1440" w:type="dxa"/>
            <w:tcBorders>
              <w:top w:val="nil"/>
              <w:left w:val="nil"/>
              <w:bottom w:val="single" w:sz="8" w:space="0" w:color="909D93"/>
              <w:right w:val="single" w:sz="8" w:space="0" w:color="909D93"/>
            </w:tcBorders>
            <w:shd w:val="clear" w:color="000000" w:fill="F2F2F2"/>
            <w:vAlign w:val="center"/>
            <w:hideMark/>
          </w:tcPr>
          <w:p w14:paraId="464C7D90" w14:textId="77777777" w:rsidR="0081580C" w:rsidRPr="0096291E" w:rsidRDefault="0081580C" w:rsidP="0081580C">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Jurisdiction</w:t>
            </w:r>
          </w:p>
        </w:tc>
        <w:tc>
          <w:tcPr>
            <w:tcW w:w="1360" w:type="dxa"/>
            <w:tcBorders>
              <w:top w:val="nil"/>
              <w:left w:val="nil"/>
              <w:bottom w:val="single" w:sz="8" w:space="0" w:color="909D93"/>
              <w:right w:val="single" w:sz="8" w:space="0" w:color="909D93"/>
            </w:tcBorders>
            <w:shd w:val="clear" w:color="000000" w:fill="F2F2F2"/>
            <w:vAlign w:val="center"/>
            <w:hideMark/>
          </w:tcPr>
          <w:p w14:paraId="7F79E65C" w14:textId="5F43D9D5" w:rsidR="0081580C" w:rsidRPr="0096291E" w:rsidRDefault="0081580C" w:rsidP="0081580C">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DoD Federal Planning Goal</w:t>
            </w:r>
            <w:r w:rsidR="009D5D16" w:rsidRPr="0096291E">
              <w:rPr>
                <w:rFonts w:ascii="Franklin Gothic Medium Cond" w:eastAsia="Times New Roman" w:hAnsi="Franklin Gothic Medium Cond" w:cs="Calibri"/>
                <w:color w:val="000000"/>
                <w:sz w:val="18"/>
                <w:szCs w:val="18"/>
                <w:vertAlign w:val="superscript"/>
              </w:rPr>
              <w:t>2</w:t>
            </w:r>
          </w:p>
        </w:tc>
        <w:tc>
          <w:tcPr>
            <w:tcW w:w="1640" w:type="dxa"/>
            <w:tcBorders>
              <w:top w:val="nil"/>
              <w:left w:val="nil"/>
              <w:bottom w:val="single" w:sz="8" w:space="0" w:color="909D93"/>
              <w:right w:val="single" w:sz="8" w:space="0" w:color="909D93"/>
            </w:tcBorders>
            <w:shd w:val="clear" w:color="000000" w:fill="F2F2F2"/>
            <w:vAlign w:val="center"/>
            <w:hideMark/>
          </w:tcPr>
          <w:p w14:paraId="02874A97" w14:textId="77777777" w:rsidR="0081580C" w:rsidRPr="0096291E" w:rsidRDefault="0081580C" w:rsidP="0081580C">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2025 Planned Implementation Scenario</w:t>
            </w:r>
          </w:p>
        </w:tc>
        <w:tc>
          <w:tcPr>
            <w:tcW w:w="1760" w:type="dxa"/>
            <w:tcBorders>
              <w:top w:val="nil"/>
              <w:left w:val="nil"/>
              <w:bottom w:val="single" w:sz="8" w:space="0" w:color="909D93"/>
              <w:right w:val="nil"/>
            </w:tcBorders>
            <w:shd w:val="clear" w:color="000000" w:fill="F2F2F2"/>
            <w:vAlign w:val="center"/>
            <w:hideMark/>
          </w:tcPr>
          <w:p w14:paraId="1B453D61" w14:textId="77777777" w:rsidR="0081580C" w:rsidRPr="0096291E" w:rsidRDefault="0081580C" w:rsidP="0081580C">
            <w:pPr>
              <w:spacing w:after="0" w:line="240" w:lineRule="auto"/>
              <w:jc w:val="center"/>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Remaining Reductions</w:t>
            </w:r>
          </w:p>
        </w:tc>
      </w:tr>
      <w:tr w:rsidR="0081580C" w:rsidRPr="0096291E" w14:paraId="2C643B59" w14:textId="77777777" w:rsidTr="0081580C">
        <w:trPr>
          <w:trHeight w:val="315"/>
          <w:jc w:val="center"/>
        </w:trPr>
        <w:tc>
          <w:tcPr>
            <w:tcW w:w="1440" w:type="dxa"/>
            <w:tcBorders>
              <w:top w:val="nil"/>
              <w:left w:val="nil"/>
              <w:bottom w:val="single" w:sz="8" w:space="0" w:color="909D93"/>
              <w:right w:val="single" w:sz="8" w:space="0" w:color="909D93"/>
            </w:tcBorders>
            <w:shd w:val="clear" w:color="auto" w:fill="auto"/>
            <w:noWrap/>
            <w:vAlign w:val="bottom"/>
            <w:hideMark/>
          </w:tcPr>
          <w:p w14:paraId="088EEF57" w14:textId="77777777" w:rsidR="0081580C" w:rsidRPr="0096291E" w:rsidRDefault="0081580C" w:rsidP="0081580C">
            <w:pPr>
              <w:spacing w:after="0" w:line="240" w:lineRule="auto"/>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Pennsylvania</w:t>
            </w:r>
          </w:p>
        </w:tc>
        <w:tc>
          <w:tcPr>
            <w:tcW w:w="1360" w:type="dxa"/>
            <w:tcBorders>
              <w:top w:val="nil"/>
              <w:left w:val="nil"/>
              <w:bottom w:val="single" w:sz="8" w:space="0" w:color="909D93"/>
              <w:right w:val="single" w:sz="8" w:space="0" w:color="909D93"/>
            </w:tcBorders>
            <w:shd w:val="clear" w:color="auto" w:fill="auto"/>
            <w:noWrap/>
            <w:vAlign w:val="bottom"/>
            <w:hideMark/>
          </w:tcPr>
          <w:p w14:paraId="6E809E9D" w14:textId="77777777" w:rsidR="0081580C" w:rsidRPr="0096291E" w:rsidRDefault="0081580C" w:rsidP="0081580C">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26,727</w:t>
            </w:r>
          </w:p>
        </w:tc>
        <w:tc>
          <w:tcPr>
            <w:tcW w:w="1640" w:type="dxa"/>
            <w:tcBorders>
              <w:top w:val="nil"/>
              <w:left w:val="nil"/>
              <w:bottom w:val="single" w:sz="8" w:space="0" w:color="909D93"/>
              <w:right w:val="single" w:sz="8" w:space="0" w:color="909D93"/>
            </w:tcBorders>
            <w:shd w:val="clear" w:color="auto" w:fill="auto"/>
            <w:noWrap/>
            <w:vAlign w:val="bottom"/>
            <w:hideMark/>
          </w:tcPr>
          <w:p w14:paraId="5751EE36" w14:textId="77777777" w:rsidR="0081580C" w:rsidRPr="0096291E" w:rsidRDefault="0081580C" w:rsidP="0081580C">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36,416</w:t>
            </w:r>
          </w:p>
        </w:tc>
        <w:tc>
          <w:tcPr>
            <w:tcW w:w="1760" w:type="dxa"/>
            <w:tcBorders>
              <w:top w:val="nil"/>
              <w:left w:val="nil"/>
              <w:bottom w:val="single" w:sz="8" w:space="0" w:color="909D93"/>
              <w:right w:val="nil"/>
            </w:tcBorders>
            <w:shd w:val="clear" w:color="auto" w:fill="auto"/>
            <w:noWrap/>
            <w:vAlign w:val="bottom"/>
            <w:hideMark/>
          </w:tcPr>
          <w:p w14:paraId="7D2C6D26" w14:textId="77777777" w:rsidR="0081580C" w:rsidRPr="0096291E" w:rsidRDefault="0081580C" w:rsidP="0081580C">
            <w:pPr>
              <w:spacing w:after="0" w:line="240" w:lineRule="auto"/>
              <w:jc w:val="right"/>
              <w:rPr>
                <w:rFonts w:ascii="Franklin Gothic Medium Cond" w:eastAsia="Times New Roman" w:hAnsi="Franklin Gothic Medium Cond" w:cs="Calibri"/>
                <w:color w:val="000000"/>
                <w:sz w:val="18"/>
                <w:szCs w:val="18"/>
              </w:rPr>
            </w:pPr>
            <w:r w:rsidRPr="0096291E">
              <w:rPr>
                <w:rFonts w:ascii="Franklin Gothic Medium Cond" w:eastAsia="Times New Roman" w:hAnsi="Franklin Gothic Medium Cond" w:cs="Calibri"/>
                <w:color w:val="000000"/>
                <w:sz w:val="18"/>
                <w:szCs w:val="18"/>
              </w:rPr>
              <w:t>9,689</w:t>
            </w:r>
          </w:p>
        </w:tc>
      </w:tr>
    </w:tbl>
    <w:p w14:paraId="2F9A4E2A" w14:textId="31D02ACE" w:rsidR="005B3BD1" w:rsidRPr="0096291E" w:rsidRDefault="0081580C" w:rsidP="00B415AD">
      <w:pPr>
        <w:spacing w:after="0" w:line="240" w:lineRule="auto"/>
        <w:rPr>
          <w:rFonts w:ascii="Franklin Gothic Medium Cond" w:hAnsi="Franklin Gothic Medium Cond"/>
        </w:rPr>
      </w:pPr>
      <w:r w:rsidRPr="0096291E">
        <w:rPr>
          <w:rFonts w:ascii="Franklin Gothic Medium Cond" w:hAnsi="Franklin Gothic Medium Cond"/>
        </w:rPr>
        <w:fldChar w:fldCharType="end"/>
      </w:r>
    </w:p>
    <w:p w14:paraId="2488A8B2" w14:textId="0A479823" w:rsidR="0081580C" w:rsidRPr="0096291E" w:rsidRDefault="00CE7BC9" w:rsidP="00B415AD">
      <w:pPr>
        <w:spacing w:after="0" w:line="240" w:lineRule="auto"/>
        <w:rPr>
          <w:b/>
          <w:color w:val="FF0000"/>
        </w:rPr>
      </w:pPr>
      <w:r w:rsidRPr="0096291E">
        <w:rPr>
          <w:rFonts w:ascii="Franklin Gothic Medium Cond" w:hAnsi="Franklin Gothic Medium Cond"/>
        </w:rPr>
        <w:t>DoD estimates of anticipated growth through year 2025 were reported by installations during the FY18 CBP datacall and are represented in Table 7</w:t>
      </w:r>
      <w:r w:rsidR="00A63964" w:rsidRPr="0096291E">
        <w:rPr>
          <w:rFonts w:ascii="Franklin Gothic Medium Cond" w:hAnsi="Franklin Gothic Medium Cond"/>
        </w:rPr>
        <w:t xml:space="preserve"> (see Section 3.0)</w:t>
      </w:r>
      <w:r w:rsidRPr="0096291E">
        <w:rPr>
          <w:rFonts w:ascii="Franklin Gothic Medium Cond" w:hAnsi="Franklin Gothic Medium Cond"/>
        </w:rPr>
        <w:t xml:space="preserve">.  The majority of new development and redevelopment is anticipated to take place at three installations:  </w:t>
      </w:r>
      <w:r w:rsidRPr="0096291E">
        <w:rPr>
          <w:rFonts w:ascii="Franklin Gothic Medium Cond" w:hAnsi="Franklin Gothic Medium Cond"/>
          <w:color w:val="000000"/>
        </w:rPr>
        <w:t>Defense Distribution Depot Susquehanna,</w:t>
      </w:r>
      <w:r w:rsidRPr="0096291E">
        <w:rPr>
          <w:rFonts w:ascii="Franklin Gothic Medium Cond" w:hAnsi="Franklin Gothic Medium Cond"/>
        </w:rPr>
        <w:t xml:space="preserve"> </w:t>
      </w:r>
      <w:r w:rsidRPr="0096291E">
        <w:rPr>
          <w:rFonts w:ascii="Franklin Gothic Medium Cond" w:hAnsi="Franklin Gothic Medium Cond"/>
          <w:color w:val="000000"/>
        </w:rPr>
        <w:t xml:space="preserve">Fort Indiantown Gap, and Raven Rock Mountain Complex (RRMC).  </w:t>
      </w:r>
      <w:r w:rsidRPr="0096291E">
        <w:rPr>
          <w:rFonts w:ascii="Franklin Gothic Medium Cond" w:hAnsi="Franklin Gothic Medium Cond"/>
        </w:rPr>
        <w:t xml:space="preserve">Based on the DoD programs, policies, and strategies already in place, new development and redevelopment is not anticipated to result in any increases in polluted runoff.   </w:t>
      </w:r>
    </w:p>
    <w:p w14:paraId="2BE574C2" w14:textId="21BCEDAD" w:rsidR="00ED16AD" w:rsidRPr="0096291E" w:rsidRDefault="00ED16AD" w:rsidP="005040E2">
      <w:pPr>
        <w:pStyle w:val="ListParagraph"/>
        <w:numPr>
          <w:ilvl w:val="0"/>
          <w:numId w:val="18"/>
        </w:numPr>
        <w:spacing w:after="0" w:line="240" w:lineRule="auto"/>
        <w:ind w:left="720" w:hanging="720"/>
        <w:rPr>
          <w:rFonts w:ascii="Franklin Gothic Medium Cond" w:hAnsi="Franklin Gothic Medium Cond"/>
          <w:b/>
        </w:rPr>
      </w:pPr>
      <w:r w:rsidRPr="0096291E">
        <w:rPr>
          <w:rFonts w:ascii="Franklin Gothic Medium Cond" w:hAnsi="Franklin Gothic Medium Cond"/>
          <w:b/>
        </w:rPr>
        <w:lastRenderedPageBreak/>
        <w:t>BMP Implementation Scenarios to Reduce Nitrogen, Phosphorus and Sediment to Reach the New Facility-Specific Targets, Consistent with the [Clean Water Act] CWA</w:t>
      </w:r>
    </w:p>
    <w:p w14:paraId="2E9866F7" w14:textId="77777777" w:rsidR="00B415AD" w:rsidRPr="0096291E" w:rsidRDefault="00B415AD" w:rsidP="00B415AD">
      <w:pPr>
        <w:pStyle w:val="ListParagraph"/>
        <w:spacing w:after="0" w:line="240" w:lineRule="auto"/>
        <w:ind w:left="360"/>
        <w:rPr>
          <w:rFonts w:ascii="Franklin Gothic Medium Cond" w:hAnsi="Franklin Gothic Medium Cond"/>
          <w:b/>
        </w:rPr>
      </w:pPr>
    </w:p>
    <w:p w14:paraId="0B8EE63D" w14:textId="03C77445" w:rsidR="0081580C" w:rsidRPr="0096291E" w:rsidRDefault="008F1583" w:rsidP="00B415AD">
      <w:pPr>
        <w:spacing w:after="0" w:line="240" w:lineRule="auto"/>
        <w:rPr>
          <w:rFonts w:ascii="Franklin Gothic Medium Cond" w:hAnsi="Franklin Gothic Medium Cond"/>
        </w:rPr>
      </w:pPr>
      <w:r w:rsidRPr="0096291E">
        <w:rPr>
          <w:rFonts w:ascii="Franklin Gothic Medium Cond" w:hAnsi="Franklin Gothic Medium Cond"/>
        </w:rPr>
        <w:t>As mentioned above, the 2025 Planning Implementation is a result of data collected by DoD from the installations on estimated BMPs to be installed.  Scenarios have been developed in CAST and will be sha</w:t>
      </w:r>
      <w:r w:rsidR="0081580C" w:rsidRPr="0096291E">
        <w:rPr>
          <w:rFonts w:ascii="Franklin Gothic Medium Cond" w:hAnsi="Franklin Gothic Medium Cond"/>
        </w:rPr>
        <w:t>red on or about June 14, 2019 that will include the estimated implementation.</w:t>
      </w:r>
    </w:p>
    <w:p w14:paraId="2114048A" w14:textId="77777777" w:rsidR="0081580C" w:rsidRPr="0096291E" w:rsidRDefault="0081580C" w:rsidP="00B415AD">
      <w:pPr>
        <w:spacing w:after="0" w:line="240" w:lineRule="auto"/>
        <w:rPr>
          <w:rFonts w:ascii="Franklin Gothic Medium Cond" w:hAnsi="Franklin Gothic Medium Cond"/>
        </w:rPr>
      </w:pPr>
    </w:p>
    <w:p w14:paraId="49BB17FA" w14:textId="4D1EAA82" w:rsidR="00CC0081" w:rsidRPr="0096291E" w:rsidRDefault="0081580C" w:rsidP="00B415AD">
      <w:pPr>
        <w:spacing w:after="0" w:line="240" w:lineRule="auto"/>
        <w:rPr>
          <w:rFonts w:ascii="Franklin Gothic Medium Cond" w:hAnsi="Franklin Gothic Medium Cond"/>
        </w:rPr>
      </w:pPr>
      <w:r w:rsidRPr="0096291E">
        <w:rPr>
          <w:rFonts w:ascii="Franklin Gothic Medium Cond" w:hAnsi="Franklin Gothic Medium Cond"/>
        </w:rPr>
        <w:t xml:space="preserve">The 2025 scenario that would include </w:t>
      </w:r>
      <w:r w:rsidR="008F1583" w:rsidRPr="0096291E">
        <w:rPr>
          <w:rFonts w:ascii="Franklin Gothic Medium Cond" w:hAnsi="Franklin Gothic Medium Cond"/>
        </w:rPr>
        <w:t xml:space="preserve">implementation </w:t>
      </w:r>
      <w:r w:rsidRPr="0096291E">
        <w:rPr>
          <w:rFonts w:ascii="Franklin Gothic Medium Cond" w:hAnsi="Franklin Gothic Medium Cond"/>
        </w:rPr>
        <w:t>n</w:t>
      </w:r>
      <w:r w:rsidR="008F1583" w:rsidRPr="0096291E">
        <w:rPr>
          <w:rFonts w:ascii="Franklin Gothic Medium Cond" w:hAnsi="Franklin Gothic Medium Cond"/>
        </w:rPr>
        <w:t xml:space="preserve">ecessary to fill the gaps between future progress and the </w:t>
      </w:r>
      <w:r w:rsidR="008E2800" w:rsidRPr="0096291E">
        <w:rPr>
          <w:rFonts w:ascii="Franklin Gothic Medium Cond" w:hAnsi="Franklin Gothic Medium Cond"/>
        </w:rPr>
        <w:t xml:space="preserve">DoD </w:t>
      </w:r>
      <w:r w:rsidR="00A8579E" w:rsidRPr="0096291E">
        <w:rPr>
          <w:rFonts w:ascii="Franklin Gothic Medium Cond" w:hAnsi="Franklin Gothic Medium Cond"/>
        </w:rPr>
        <w:t>Federal Agency P</w:t>
      </w:r>
      <w:r w:rsidR="008F1583" w:rsidRPr="0096291E">
        <w:rPr>
          <w:rFonts w:ascii="Franklin Gothic Medium Cond" w:hAnsi="Franklin Gothic Medium Cond"/>
        </w:rPr>
        <w:t xml:space="preserve">lanning </w:t>
      </w:r>
      <w:r w:rsidR="00A8579E" w:rsidRPr="0096291E">
        <w:rPr>
          <w:rFonts w:ascii="Franklin Gothic Medium Cond" w:hAnsi="Franklin Gothic Medium Cond"/>
        </w:rPr>
        <w:t>G</w:t>
      </w:r>
      <w:r w:rsidR="008F1583" w:rsidRPr="0096291E">
        <w:rPr>
          <w:rFonts w:ascii="Franklin Gothic Medium Cond" w:hAnsi="Franklin Gothic Medium Cond"/>
        </w:rPr>
        <w:t>oal</w:t>
      </w:r>
      <w:r w:rsidRPr="0096291E">
        <w:rPr>
          <w:rFonts w:ascii="Franklin Gothic Medium Cond" w:hAnsi="Franklin Gothic Medium Cond"/>
        </w:rPr>
        <w:t xml:space="preserve"> will not be submitted until </w:t>
      </w:r>
      <w:r w:rsidR="005E1129" w:rsidRPr="0096291E">
        <w:rPr>
          <w:rFonts w:ascii="Franklin Gothic Medium Cond" w:hAnsi="Franklin Gothic Medium Cond"/>
        </w:rPr>
        <w:t xml:space="preserve">our comments are resolved regarding </w:t>
      </w:r>
      <w:r w:rsidRPr="0096291E">
        <w:rPr>
          <w:rFonts w:ascii="Franklin Gothic Medium Cond" w:hAnsi="Franklin Gothic Medium Cond"/>
        </w:rPr>
        <w:t>the development/methodology of the DoD Federal Planning Goal</w:t>
      </w:r>
      <w:r w:rsidR="005E1129" w:rsidRPr="0096291E">
        <w:rPr>
          <w:rFonts w:ascii="Franklin Gothic Medium Cond" w:hAnsi="Franklin Gothic Medium Cond"/>
        </w:rPr>
        <w:t>s</w:t>
      </w:r>
      <w:r w:rsidR="008F1583" w:rsidRPr="0096291E">
        <w:rPr>
          <w:rFonts w:ascii="Franklin Gothic Medium Cond" w:hAnsi="Franklin Gothic Medium Cond"/>
        </w:rPr>
        <w:t>.</w:t>
      </w:r>
      <w:r w:rsidR="00A8579E" w:rsidRPr="0096291E">
        <w:rPr>
          <w:rFonts w:ascii="Franklin Gothic Medium Cond" w:hAnsi="Franklin Gothic Medium Cond"/>
        </w:rPr>
        <w:t xml:space="preserve">  </w:t>
      </w:r>
    </w:p>
    <w:p w14:paraId="65883F91" w14:textId="77777777" w:rsidR="007D134B" w:rsidRPr="0096291E" w:rsidRDefault="007D134B" w:rsidP="00B415AD">
      <w:pPr>
        <w:spacing w:after="0" w:line="240" w:lineRule="auto"/>
        <w:rPr>
          <w:rFonts w:ascii="Franklin Gothic Medium Cond" w:hAnsi="Franklin Gothic Medium Cond"/>
        </w:rPr>
      </w:pPr>
    </w:p>
    <w:p w14:paraId="320061FE" w14:textId="3C65D398" w:rsidR="003D4184" w:rsidRPr="0096291E" w:rsidRDefault="005E1129" w:rsidP="00B415AD">
      <w:pPr>
        <w:spacing w:after="0" w:line="240" w:lineRule="auto"/>
        <w:rPr>
          <w:rFonts w:ascii="Franklin Gothic Medium Cond" w:hAnsi="Franklin Gothic Medium Cond"/>
        </w:rPr>
      </w:pPr>
      <w:r w:rsidRPr="0096291E">
        <w:rPr>
          <w:rFonts w:ascii="Franklin Gothic Medium Cond" w:hAnsi="Franklin Gothic Medium Cond"/>
        </w:rPr>
        <w:t xml:space="preserve">As mentioned in prior sections, the DoD local area planning goal is a good first step in the budget process.  DoD will make every effort to request and obtain the funding necessary for implementing projects, but changes in mission or budget constraints would mean a project or series of projects may not be executed as planned.  </w:t>
      </w:r>
      <w:r w:rsidR="00A63964" w:rsidRPr="0096291E">
        <w:rPr>
          <w:rFonts w:ascii="Franklin Gothic Medium Cond" w:hAnsi="Franklin Gothic Medium Cond"/>
        </w:rPr>
        <w:t>T</w:t>
      </w:r>
      <w:r w:rsidRPr="0096291E">
        <w:rPr>
          <w:rFonts w:ascii="Franklin Gothic Medium Cond" w:hAnsi="Franklin Gothic Medium Cond"/>
        </w:rPr>
        <w:t xml:space="preserve">he DoD </w:t>
      </w:r>
      <w:r w:rsidR="00A63964" w:rsidRPr="0096291E">
        <w:rPr>
          <w:rFonts w:ascii="Franklin Gothic Medium Cond" w:hAnsi="Franklin Gothic Medium Cond"/>
        </w:rPr>
        <w:t>may not be held responsible for failing to implement BMPs that are not required by law.</w:t>
      </w:r>
    </w:p>
    <w:p w14:paraId="27F0CAFB" w14:textId="77777777" w:rsidR="003D4184" w:rsidRPr="0096291E" w:rsidRDefault="003D4184" w:rsidP="00B415AD">
      <w:pPr>
        <w:spacing w:after="0" w:line="240" w:lineRule="auto"/>
        <w:rPr>
          <w:rFonts w:ascii="Franklin Gothic Medium Cond" w:hAnsi="Franklin Gothic Medium Cond"/>
        </w:rPr>
      </w:pPr>
    </w:p>
    <w:p w14:paraId="1CBCFC3D" w14:textId="6EE54F7F" w:rsidR="007773C5" w:rsidRPr="0096291E" w:rsidRDefault="00731F4B" w:rsidP="005040E2">
      <w:pPr>
        <w:spacing w:after="0" w:line="240" w:lineRule="auto"/>
        <w:ind w:left="720" w:hanging="720"/>
        <w:rPr>
          <w:rFonts w:ascii="Franklin Gothic Medium Cond" w:hAnsi="Franklin Gothic Medium Cond"/>
          <w:b/>
        </w:rPr>
      </w:pPr>
      <w:r w:rsidRPr="0096291E">
        <w:rPr>
          <w:rFonts w:ascii="Franklin Gothic Medium Cond" w:hAnsi="Franklin Gothic Medium Cond"/>
          <w:b/>
        </w:rPr>
        <w:t>9.0</w:t>
      </w:r>
      <w:r w:rsidR="005040E2" w:rsidRPr="0096291E">
        <w:rPr>
          <w:rFonts w:ascii="Franklin Gothic Medium Cond" w:hAnsi="Franklin Gothic Medium Cond"/>
          <w:b/>
        </w:rPr>
        <w:tab/>
      </w:r>
      <w:r w:rsidR="007773C5" w:rsidRPr="0096291E">
        <w:rPr>
          <w:rFonts w:ascii="Franklin Gothic Medium Cond" w:hAnsi="Franklin Gothic Medium Cond"/>
          <w:b/>
        </w:rPr>
        <w:t>Planned Actions, Programs, Policies, and Resources Necessary Thro</w:t>
      </w:r>
      <w:r w:rsidR="00AE479D" w:rsidRPr="0096291E">
        <w:rPr>
          <w:rFonts w:ascii="Franklin Gothic Medium Cond" w:hAnsi="Franklin Gothic Medium Cond"/>
          <w:b/>
        </w:rPr>
        <w:t>u</w:t>
      </w:r>
      <w:r w:rsidR="007773C5" w:rsidRPr="0096291E">
        <w:rPr>
          <w:rFonts w:ascii="Franklin Gothic Medium Cond" w:hAnsi="Franklin Gothic Medium Cond"/>
          <w:b/>
        </w:rPr>
        <w:t>gh 2025 to Reduce Nitrogen, Phosphorus, and Sediment Pollutant Loads Associated with Federal Lands and Facilities with Specific Target Dates</w:t>
      </w:r>
    </w:p>
    <w:p w14:paraId="6E27AAED" w14:textId="77777777" w:rsidR="005040E2" w:rsidRPr="0096291E" w:rsidRDefault="005040E2" w:rsidP="005040E2">
      <w:pPr>
        <w:spacing w:after="0" w:line="240" w:lineRule="auto"/>
        <w:ind w:left="720" w:hanging="720"/>
        <w:rPr>
          <w:rFonts w:ascii="Franklin Gothic Medium Cond" w:hAnsi="Franklin Gothic Medium Cond"/>
          <w:b/>
        </w:rPr>
      </w:pPr>
    </w:p>
    <w:p w14:paraId="04E5E2DA" w14:textId="0A7119D0" w:rsidR="003A1CFC" w:rsidRPr="0096291E" w:rsidRDefault="005E1129" w:rsidP="00B415AD">
      <w:pPr>
        <w:pStyle w:val="NormalWeb"/>
        <w:spacing w:before="0" w:beforeAutospacing="0" w:after="0" w:afterAutospacing="0"/>
        <w:rPr>
          <w:rFonts w:ascii="Franklin Gothic Medium Cond" w:eastAsiaTheme="minorEastAsia" w:hAnsi="Franklin Gothic Medium Cond" w:cstheme="minorBidi"/>
          <w:color w:val="000000" w:themeColor="text1"/>
          <w:kern w:val="24"/>
          <w:sz w:val="22"/>
          <w:szCs w:val="22"/>
        </w:rPr>
      </w:pPr>
      <w:r w:rsidRPr="0096291E">
        <w:rPr>
          <w:rFonts w:ascii="Franklin Gothic Medium Cond" w:eastAsiaTheme="minorEastAsia" w:hAnsi="Franklin Gothic Medium Cond" w:cstheme="minorBidi"/>
          <w:color w:val="000000" w:themeColor="text1"/>
          <w:kern w:val="24"/>
          <w:sz w:val="22"/>
          <w:szCs w:val="22"/>
        </w:rPr>
        <w:t xml:space="preserve">Achieving 2025 load targets will require the DoD to account for historical effort (progress through 2018), currently planned effort (2019 planned BMPs), and some remaining effort.  Based on DoD data provided by installations in 2018 that requested implementation through 2025, the DoD Chesapeake Bay Program developed a scenario that included those planned BMPs.  </w:t>
      </w:r>
      <w:r w:rsidR="00A8579E" w:rsidRPr="0096291E">
        <w:rPr>
          <w:rFonts w:ascii="Franklin Gothic Medium Cond" w:eastAsiaTheme="minorEastAsia" w:hAnsi="Franklin Gothic Medium Cond" w:cstheme="minorBidi"/>
          <w:color w:val="000000" w:themeColor="text1"/>
          <w:kern w:val="24"/>
          <w:sz w:val="22"/>
          <w:szCs w:val="22"/>
        </w:rPr>
        <w:t xml:space="preserve">  </w:t>
      </w:r>
    </w:p>
    <w:p w14:paraId="04F59E42" w14:textId="05211DA9" w:rsidR="003A1CFC" w:rsidRPr="0096291E" w:rsidRDefault="003A1CFC" w:rsidP="00B415AD">
      <w:pPr>
        <w:pStyle w:val="NormalWeb"/>
        <w:spacing w:before="0" w:beforeAutospacing="0" w:after="0" w:afterAutospacing="0"/>
        <w:rPr>
          <w:rFonts w:ascii="Franklin Gothic Medium Cond" w:eastAsiaTheme="minorEastAsia" w:hAnsi="Franklin Gothic Medium Cond" w:cstheme="minorBidi"/>
          <w:color w:val="000000" w:themeColor="text1"/>
          <w:kern w:val="24"/>
          <w:sz w:val="22"/>
          <w:szCs w:val="22"/>
        </w:rPr>
      </w:pPr>
    </w:p>
    <w:p w14:paraId="627BA287" w14:textId="16FD74E3" w:rsidR="00FD64E0" w:rsidRPr="0096291E" w:rsidRDefault="005E1129" w:rsidP="00B415AD">
      <w:pPr>
        <w:pStyle w:val="NormalWeb"/>
        <w:spacing w:before="0" w:beforeAutospacing="0" w:after="0" w:afterAutospacing="0"/>
        <w:rPr>
          <w:rFonts w:ascii="Franklin Gothic Medium Cond" w:eastAsiaTheme="minorEastAsia" w:hAnsi="Franklin Gothic Medium Cond" w:cstheme="minorBidi"/>
          <w:color w:val="000000" w:themeColor="text1"/>
          <w:kern w:val="24"/>
          <w:sz w:val="22"/>
          <w:szCs w:val="22"/>
        </w:rPr>
      </w:pPr>
      <w:r w:rsidRPr="0096291E">
        <w:rPr>
          <w:rFonts w:ascii="Franklin Gothic Medium Cond" w:hAnsi="Franklin Gothic Medium Cond"/>
          <w:sz w:val="22"/>
          <w:szCs w:val="22"/>
        </w:rPr>
        <w:t>The 2025 scenario that would include implementation necessary to fill the gaps between future progress and the DoD Federal Agency Planning Goal will not be submitted until our comments are resolved regarding the development/methodology of the DoD Federal Planning Goals</w:t>
      </w:r>
      <w:r w:rsidR="00FD64E0" w:rsidRPr="0096291E">
        <w:rPr>
          <w:rFonts w:ascii="Franklin Gothic Medium Cond" w:hAnsi="Franklin Gothic Medium Cond"/>
          <w:sz w:val="22"/>
          <w:szCs w:val="22"/>
        </w:rPr>
        <w:t>.</w:t>
      </w:r>
    </w:p>
    <w:p w14:paraId="1214FFC1" w14:textId="531BBA32" w:rsidR="00FD64E0" w:rsidRPr="0096291E" w:rsidRDefault="00FD64E0" w:rsidP="00B415AD">
      <w:pPr>
        <w:pStyle w:val="NormalWeb"/>
        <w:spacing w:before="0" w:beforeAutospacing="0" w:after="0" w:afterAutospacing="0"/>
        <w:rPr>
          <w:rFonts w:ascii="Franklin Gothic Medium Cond" w:eastAsiaTheme="minorEastAsia" w:hAnsi="Franklin Gothic Medium Cond" w:cstheme="minorBidi"/>
          <w:color w:val="000000" w:themeColor="text1"/>
          <w:kern w:val="24"/>
          <w:sz w:val="22"/>
          <w:szCs w:val="22"/>
        </w:rPr>
      </w:pPr>
    </w:p>
    <w:p w14:paraId="2924D824" w14:textId="77777777" w:rsidR="005E1129" w:rsidRPr="0096291E" w:rsidRDefault="005E1129" w:rsidP="005E1129">
      <w:pPr>
        <w:pStyle w:val="NormalWeb"/>
        <w:spacing w:before="0" w:beforeAutospacing="0" w:after="0" w:afterAutospacing="0"/>
        <w:rPr>
          <w:rFonts w:ascii="Franklin Gothic Medium Cond" w:eastAsiaTheme="minorEastAsia" w:hAnsi="Franklin Gothic Medium Cond" w:cstheme="minorBidi"/>
          <w:color w:val="000000" w:themeColor="text1"/>
          <w:kern w:val="24"/>
          <w:sz w:val="22"/>
          <w:szCs w:val="22"/>
        </w:rPr>
      </w:pPr>
      <w:r w:rsidRPr="0096291E">
        <w:rPr>
          <w:rFonts w:ascii="Franklin Gothic Medium Cond" w:eastAsiaTheme="minorEastAsia" w:hAnsi="Franklin Gothic Medium Cond" w:cstheme="minorBidi"/>
          <w:color w:val="000000" w:themeColor="text1"/>
          <w:kern w:val="24"/>
          <w:sz w:val="22"/>
          <w:szCs w:val="22"/>
        </w:rPr>
        <w:t>In addition to the programs already mentioned, while DoD is on track to meet 2025 goals, the following conclusions were gleaned from an initial effort conducted by DoD that generated a hypothetical 2025 scenario to meet 2025 targets that were established by EPA in 2015:</w:t>
      </w:r>
    </w:p>
    <w:p w14:paraId="0584A58A" w14:textId="77777777" w:rsidR="005E1129" w:rsidRPr="0096291E" w:rsidRDefault="005E1129" w:rsidP="005E1129">
      <w:pPr>
        <w:pStyle w:val="NormalWeb"/>
        <w:spacing w:before="0" w:beforeAutospacing="0" w:after="0" w:afterAutospacing="0"/>
        <w:rPr>
          <w:rFonts w:ascii="Franklin Gothic Medium Cond" w:eastAsiaTheme="minorEastAsia" w:hAnsi="Franklin Gothic Medium Cond" w:cstheme="minorBidi"/>
          <w:color w:val="000000" w:themeColor="text1"/>
          <w:kern w:val="24"/>
          <w:sz w:val="22"/>
          <w:szCs w:val="22"/>
        </w:rPr>
      </w:pPr>
    </w:p>
    <w:p w14:paraId="4CCF450C"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rPr>
        <w:t>Continuously improve DoD’s historical and current BMP implementation record:  ensuring all criteria are populated, providing verification information, filling general data gaps, and reporting annual BMPs such as urban nutrient management;</w:t>
      </w:r>
    </w:p>
    <w:p w14:paraId="4698B3C0"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rPr>
        <w:t>Track crediting and communicate errors so that the Partnership’s scenarios can be used by DoD without having to generate a separate scenario;</w:t>
      </w:r>
    </w:p>
    <w:p w14:paraId="6B34B725"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rPr>
        <w:t>Get BMPs that were removed from credit as a result of verification back in as soon as feasible;</w:t>
      </w:r>
    </w:p>
    <w:p w14:paraId="606303F2"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heme="minorEastAsia" w:hAnsi="Franklin Gothic Medium Cond" w:cstheme="minorHAnsi"/>
        </w:rPr>
        <w:t>Have installations focus on BMPs that reduce TN where a greater effort is needed since TN is the limiting pollutant in meeting reduction goals;</w:t>
      </w:r>
    </w:p>
    <w:p w14:paraId="519B3E58"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heme="minorEastAsia" w:hAnsi="Franklin Gothic Medium Cond" w:cstheme="minorHAnsi"/>
        </w:rPr>
        <w:t>Implement run-off reduction practices.  Many installations are already considering these through development and redevelopment projects;</w:t>
      </w:r>
    </w:p>
    <w:p w14:paraId="4BB3913B"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imes New Roman" w:hAnsi="Franklin Gothic Medium Cond" w:cstheme="minorHAnsi"/>
        </w:rPr>
        <w:t>Consider older BMPs and identify possibilities for enhancements for added TN, TP and TSS reduction benefits;</w:t>
      </w:r>
    </w:p>
    <w:p w14:paraId="42D7676A"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heme="minorEastAsia" w:hAnsi="Franklin Gothic Medium Cond" w:cstheme="minorHAnsi"/>
        </w:rPr>
        <w:t>Consider projects listed in INRMPs that have water quality co-benefits for TN, TP and TSS load reductions such as stream/shoreline restoration or wetland creation;</w:t>
      </w:r>
    </w:p>
    <w:p w14:paraId="5CA72553" w14:textId="77777777"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heme="minorEastAsia" w:hAnsi="Franklin Gothic Medium Cond" w:cstheme="minorHAnsi"/>
        </w:rPr>
        <w:t>Through stewardship activities increase the number of trees planted or other land use change BMPs;</w:t>
      </w:r>
    </w:p>
    <w:p w14:paraId="134FB680" w14:textId="109A0C69" w:rsidR="005E1129" w:rsidRPr="0096291E" w:rsidRDefault="005E1129" w:rsidP="005E1129">
      <w:pPr>
        <w:pStyle w:val="ListParagraph"/>
        <w:numPr>
          <w:ilvl w:val="0"/>
          <w:numId w:val="20"/>
        </w:numPr>
        <w:spacing w:after="0" w:line="240" w:lineRule="auto"/>
        <w:textAlignment w:val="baseline"/>
        <w:rPr>
          <w:rFonts w:ascii="Franklin Gothic Medium Cond" w:eastAsia="Times New Roman" w:hAnsi="Franklin Gothic Medium Cond" w:cstheme="minorHAnsi"/>
        </w:rPr>
      </w:pPr>
      <w:r w:rsidRPr="0096291E">
        <w:rPr>
          <w:rFonts w:ascii="Franklin Gothic Medium Cond" w:eastAsiaTheme="minorEastAsia" w:hAnsi="Franklin Gothic Medium Cond" w:cstheme="minorHAnsi"/>
        </w:rPr>
        <w:t>Engage post Phase III WIP development to ensure there is an understanding of changes to the level of effort as a result of climate change inputs and updates to the Bay Model;</w:t>
      </w:r>
    </w:p>
    <w:p w14:paraId="20982299" w14:textId="23D5BB5A" w:rsidR="00FF32CB" w:rsidRPr="0096291E" w:rsidRDefault="00E40E05" w:rsidP="00EC6576">
      <w:pPr>
        <w:pStyle w:val="ListParagraph"/>
        <w:numPr>
          <w:ilvl w:val="0"/>
          <w:numId w:val="20"/>
        </w:numPr>
        <w:spacing w:after="0" w:line="240" w:lineRule="auto"/>
        <w:textAlignment w:val="baseline"/>
        <w:rPr>
          <w:rFonts w:ascii="Franklin Gothic Medium Cond" w:hAnsi="Franklin Gothic Medium Cond"/>
        </w:rPr>
      </w:pPr>
      <w:r w:rsidRPr="0096291E">
        <w:rPr>
          <w:rFonts w:ascii="Franklin Gothic Medium Cond" w:hAnsi="Franklin Gothic Medium Cond"/>
        </w:rPr>
        <w:lastRenderedPageBreak/>
        <w:t>Local TMLDs:  Several installations within Pennsylva</w:t>
      </w:r>
      <w:r w:rsidR="009D5D16" w:rsidRPr="0096291E">
        <w:rPr>
          <w:rFonts w:ascii="Franklin Gothic Medium Cond" w:hAnsi="Franklin Gothic Medium Cond"/>
        </w:rPr>
        <w:t>nia are also covered by permits</w:t>
      </w:r>
      <w:r w:rsidRPr="0096291E">
        <w:rPr>
          <w:rFonts w:ascii="Franklin Gothic Medium Cond" w:hAnsi="Franklin Gothic Medium Cond"/>
        </w:rPr>
        <w:t xml:space="preserve"> that include local TMDLs that address local water quality impairments.  DoD will consider nutrients and sediment when implementing stormwater pollution control devices to meet these local TMDLs that do not directly correlate with TN, TP and TSS reductions</w:t>
      </w:r>
      <w:r w:rsidR="005E1129" w:rsidRPr="0096291E">
        <w:rPr>
          <w:rFonts w:ascii="Franklin Gothic Medium Cond" w:hAnsi="Franklin Gothic Medium Cond"/>
        </w:rPr>
        <w:t>.</w:t>
      </w:r>
    </w:p>
    <w:p w14:paraId="134B011E" w14:textId="77777777" w:rsidR="003D4184" w:rsidRPr="0096291E" w:rsidRDefault="003D4184" w:rsidP="00B415AD">
      <w:pPr>
        <w:spacing w:after="0" w:line="240" w:lineRule="auto"/>
        <w:rPr>
          <w:rFonts w:ascii="Franklin Gothic Medium Cond" w:hAnsi="Franklin Gothic Medium Cond"/>
        </w:rPr>
      </w:pPr>
    </w:p>
    <w:p w14:paraId="25B15141" w14:textId="4F0F586F" w:rsidR="007773C5" w:rsidRPr="0096291E" w:rsidRDefault="00ED16AD" w:rsidP="005040E2">
      <w:pPr>
        <w:spacing w:after="0" w:line="240" w:lineRule="auto"/>
        <w:ind w:left="720" w:hanging="720"/>
        <w:rPr>
          <w:rFonts w:ascii="Franklin Gothic Medium Cond" w:hAnsi="Franklin Gothic Medium Cond"/>
          <w:b/>
        </w:rPr>
      </w:pPr>
      <w:r w:rsidRPr="0096291E">
        <w:rPr>
          <w:rFonts w:ascii="Franklin Gothic Medium Cond" w:hAnsi="Franklin Gothic Medium Cond"/>
          <w:b/>
        </w:rPr>
        <w:t>10.</w:t>
      </w:r>
      <w:r w:rsidR="005040E2" w:rsidRPr="0096291E">
        <w:rPr>
          <w:rFonts w:ascii="Franklin Gothic Medium Cond" w:hAnsi="Franklin Gothic Medium Cond"/>
          <w:b/>
        </w:rPr>
        <w:t>0</w:t>
      </w:r>
      <w:r w:rsidR="005040E2" w:rsidRPr="0096291E">
        <w:rPr>
          <w:rFonts w:ascii="Franklin Gothic Medium Cond" w:hAnsi="Franklin Gothic Medium Cond"/>
          <w:b/>
        </w:rPr>
        <w:tab/>
      </w:r>
      <w:r w:rsidR="007773C5" w:rsidRPr="0096291E">
        <w:rPr>
          <w:rFonts w:ascii="Franklin Gothic Medium Cond" w:hAnsi="Franklin Gothic Medium Cond"/>
          <w:b/>
        </w:rPr>
        <w:t>Description of Plans to Address Any Gaps in Achieving the Pollutant Reduction Goals</w:t>
      </w:r>
    </w:p>
    <w:p w14:paraId="3E3C2FC3" w14:textId="77777777" w:rsidR="00B415AD" w:rsidRPr="0096291E" w:rsidRDefault="00B415AD" w:rsidP="00B415AD">
      <w:pPr>
        <w:spacing w:after="0" w:line="240" w:lineRule="auto"/>
        <w:rPr>
          <w:rFonts w:ascii="Franklin Gothic Medium Cond" w:hAnsi="Franklin Gothic Medium Cond"/>
          <w:b/>
        </w:rPr>
      </w:pPr>
    </w:p>
    <w:p w14:paraId="633B0A25" w14:textId="0AEE6848" w:rsidR="003D4184" w:rsidRPr="0096291E" w:rsidRDefault="005E1129" w:rsidP="0064548B">
      <w:pPr>
        <w:pStyle w:val="NormalWeb"/>
        <w:spacing w:before="0" w:beforeAutospacing="0" w:after="0" w:afterAutospacing="0"/>
        <w:rPr>
          <w:rFonts w:ascii="Franklin Gothic Medium Cond" w:hAnsi="Franklin Gothic Medium Cond"/>
        </w:rPr>
      </w:pPr>
      <w:r w:rsidRPr="0096291E">
        <w:rPr>
          <w:rFonts w:ascii="Franklin Gothic Medium Cond" w:hAnsi="Franklin Gothic Medium Cond"/>
          <w:sz w:val="22"/>
          <w:szCs w:val="22"/>
        </w:rPr>
        <w:t>The 2025 scenario that would include implementation necessary to fill the gaps between future progress and the DoD Federal Agency Planning Goal will not be submitted until our comments are resolved regarding the development/methodology of the DoD Federal Planning Goals</w:t>
      </w:r>
      <w:r w:rsidR="00FD64E0" w:rsidRPr="0096291E">
        <w:rPr>
          <w:rFonts w:ascii="Franklin Gothic Medium Cond" w:hAnsi="Franklin Gothic Medium Cond"/>
          <w:sz w:val="22"/>
          <w:szCs w:val="22"/>
        </w:rPr>
        <w:t xml:space="preserve">.  </w:t>
      </w:r>
      <w:r w:rsidR="007F270E" w:rsidRPr="0096291E">
        <w:rPr>
          <w:rFonts w:ascii="Franklin Gothic Medium Cond" w:hAnsi="Franklin Gothic Medium Cond"/>
          <w:sz w:val="22"/>
          <w:szCs w:val="22"/>
        </w:rPr>
        <w:t>Additional load reductions to address c</w:t>
      </w:r>
      <w:r w:rsidR="002B172B" w:rsidRPr="0096291E">
        <w:rPr>
          <w:rFonts w:ascii="Franklin Gothic Medium Cond" w:hAnsi="Franklin Gothic Medium Cond"/>
          <w:sz w:val="22"/>
          <w:szCs w:val="22"/>
        </w:rPr>
        <w:t xml:space="preserve">limate impacts will be incorporated </w:t>
      </w:r>
      <w:r w:rsidR="007F270E" w:rsidRPr="0096291E">
        <w:rPr>
          <w:rFonts w:ascii="Franklin Gothic Medium Cond" w:hAnsi="Franklin Gothic Medium Cond"/>
          <w:sz w:val="22"/>
          <w:szCs w:val="22"/>
        </w:rPr>
        <w:t xml:space="preserve">when estimates of their effects are known.  </w:t>
      </w:r>
    </w:p>
    <w:p w14:paraId="09211654" w14:textId="77777777" w:rsidR="00B415AD" w:rsidRPr="0096291E" w:rsidRDefault="00B415AD" w:rsidP="00B415AD">
      <w:pPr>
        <w:spacing w:after="0" w:line="240" w:lineRule="auto"/>
        <w:rPr>
          <w:rFonts w:ascii="Franklin Gothic Medium Cond" w:hAnsi="Franklin Gothic Medium Cond"/>
        </w:rPr>
      </w:pPr>
    </w:p>
    <w:p w14:paraId="515C8B39" w14:textId="18A53890" w:rsidR="00306F47" w:rsidRPr="0096291E" w:rsidRDefault="00ED16AD" w:rsidP="005040E2">
      <w:pPr>
        <w:spacing w:after="0" w:line="240" w:lineRule="auto"/>
        <w:ind w:left="720" w:hanging="720"/>
        <w:rPr>
          <w:rFonts w:ascii="Franklin Gothic Medium Cond" w:hAnsi="Franklin Gothic Medium Cond"/>
          <w:b/>
        </w:rPr>
      </w:pPr>
      <w:r w:rsidRPr="0096291E">
        <w:rPr>
          <w:rFonts w:ascii="Franklin Gothic Medium Cond" w:hAnsi="Franklin Gothic Medium Cond"/>
          <w:b/>
        </w:rPr>
        <w:t>11.</w:t>
      </w:r>
      <w:r w:rsidR="005040E2" w:rsidRPr="0096291E">
        <w:rPr>
          <w:rFonts w:ascii="Franklin Gothic Medium Cond" w:hAnsi="Franklin Gothic Medium Cond"/>
          <w:b/>
        </w:rPr>
        <w:t>0</w:t>
      </w:r>
      <w:r w:rsidR="005040E2" w:rsidRPr="0096291E">
        <w:rPr>
          <w:rFonts w:ascii="Franklin Gothic Medium Cond" w:hAnsi="Franklin Gothic Medium Cond"/>
          <w:b/>
        </w:rPr>
        <w:tab/>
      </w:r>
      <w:r w:rsidRPr="0096291E">
        <w:rPr>
          <w:rFonts w:ascii="Franklin Gothic Medium Cond" w:hAnsi="Franklin Gothic Medium Cond"/>
          <w:b/>
        </w:rPr>
        <w:t>Procedure for Tracking, Verifying and Annually Reporting BMPS to the Jurisdiction (Copy to EPA) in a Manner that is Consistent with the Jurisdiction’s Procedures</w:t>
      </w:r>
    </w:p>
    <w:p w14:paraId="1252F71F" w14:textId="77777777" w:rsidR="00731F4B" w:rsidRPr="0096291E" w:rsidRDefault="00731F4B" w:rsidP="00B415AD">
      <w:pPr>
        <w:spacing w:after="0" w:line="240" w:lineRule="auto"/>
        <w:ind w:left="360" w:hanging="360"/>
        <w:rPr>
          <w:rFonts w:ascii="Franklin Gothic Medium Cond" w:hAnsi="Franklin Gothic Medium Cond"/>
          <w:b/>
        </w:rPr>
      </w:pPr>
    </w:p>
    <w:p w14:paraId="36EE7E0F" w14:textId="77777777" w:rsidR="005E1129" w:rsidRPr="0096291E" w:rsidRDefault="005E1129" w:rsidP="005E1129">
      <w:pPr>
        <w:spacing w:after="0" w:line="240" w:lineRule="auto"/>
        <w:rPr>
          <w:rFonts w:ascii="Franklin Gothic Medium Cond" w:hAnsi="Franklin Gothic Medium Cond"/>
        </w:rPr>
      </w:pPr>
      <w:r w:rsidRPr="0096291E">
        <w:rPr>
          <w:rFonts w:ascii="Franklin Gothic Medium Cond" w:hAnsi="Franklin Gothic Medium Cond"/>
        </w:rPr>
        <w:t>DoD continues to lead by example through their continued methods that track, verify and report BMPs implemented on their installations.  Our process integrates procedures established by the Jurisdictions, including the development of templates for all federal agencies to use.  Each year, the DoD issues a support contract to facilitate the development of templates for reporting BMP implementation.  The templates are developed in coordination with each of the jurisdictions and EPA to ensure the latest information for each BMP is collected and compatible with Phase 6 model data needs.  Templates are then issued to the installations to provide responses.  DoD reviews and then submits a consolidated DoD BMP progress dataset in the format requested by the jurisdiction by 1 October each year.  Installations also provide project data that support other aspects of the Chesapeake Bay restoration and protection effort.  Over several years, the DoD has evaluated those projects to see if there was a potential to receive additional nutrient and sediment reductions.  If projects are identified to have those water quality co-benefits the DoD consolidates and provides a supplemental dataset to the appropriate jurisdiction by 1 November.</w:t>
      </w:r>
    </w:p>
    <w:p w14:paraId="7666CAE8" w14:textId="77777777" w:rsidR="005E1129" w:rsidRPr="0096291E" w:rsidRDefault="005E1129" w:rsidP="005E1129">
      <w:pPr>
        <w:spacing w:after="0" w:line="240" w:lineRule="auto"/>
        <w:rPr>
          <w:rFonts w:ascii="Franklin Gothic Medium Cond" w:hAnsi="Franklin Gothic Medium Cond"/>
        </w:rPr>
      </w:pPr>
    </w:p>
    <w:p w14:paraId="739ED46F" w14:textId="73AFA6F6" w:rsidR="00501065" w:rsidRPr="0096291E" w:rsidRDefault="005E1129" w:rsidP="005E1129">
      <w:pPr>
        <w:spacing w:after="0" w:line="240" w:lineRule="auto"/>
        <w:rPr>
          <w:rFonts w:ascii="Franklin Gothic Medium Cond" w:hAnsi="Franklin Gothic Medium Cond"/>
        </w:rPr>
      </w:pPr>
      <w:r w:rsidRPr="0096291E">
        <w:rPr>
          <w:rFonts w:ascii="Franklin Gothic Medium Cond" w:hAnsi="Franklin Gothic Medium Cond"/>
        </w:rPr>
        <w:t>DoD installations follow the inspection and maintenance requirements established</w:t>
      </w:r>
      <w:r w:rsidR="00130EA2" w:rsidRPr="0096291E">
        <w:rPr>
          <w:rFonts w:ascii="Franklin Gothic Medium Cond" w:hAnsi="Franklin Gothic Medium Cond"/>
        </w:rPr>
        <w:t xml:space="preserve"> by Pennsylvania</w:t>
      </w:r>
      <w:r w:rsidR="00525C0D" w:rsidRPr="0096291E">
        <w:rPr>
          <w:rFonts w:ascii="Franklin Gothic Medium Cond" w:hAnsi="Franklin Gothic Medium Cond"/>
        </w:rPr>
        <w:t xml:space="preserve">.  </w:t>
      </w:r>
      <w:r w:rsidRPr="0096291E">
        <w:rPr>
          <w:rFonts w:ascii="Franklin Gothic Medium Cond" w:hAnsi="Franklin Gothic Medium Cond"/>
        </w:rPr>
        <w:t>As part of the verification procedures, the DoD integrated process controls in their reporting template to highlight specific BMPs that needed inspection, status, and maintenance information for the installation to populate in order for that BMP to continue to receive nutrient and sediment reduction credit.  If the verification information was not populated for that BMP it was removed from the submittal to the Jurisdiction and did not receive credit.</w:t>
      </w:r>
      <w:r w:rsidR="00501065" w:rsidRPr="0096291E">
        <w:rPr>
          <w:rFonts w:ascii="Franklin Gothic Medium Cond" w:hAnsi="Franklin Gothic Medium Cond"/>
        </w:rPr>
        <w:t xml:space="preserve">  </w:t>
      </w:r>
    </w:p>
    <w:p w14:paraId="29ACCA00" w14:textId="77777777" w:rsidR="00B415AD" w:rsidRPr="0096291E" w:rsidRDefault="00B415AD" w:rsidP="00B415AD">
      <w:pPr>
        <w:spacing w:after="0" w:line="240" w:lineRule="auto"/>
        <w:rPr>
          <w:rFonts w:ascii="Franklin Gothic Medium Cond" w:hAnsi="Franklin Gothic Medium Cond"/>
        </w:rPr>
      </w:pPr>
    </w:p>
    <w:p w14:paraId="6655F155" w14:textId="4B64888C" w:rsidR="00ED16AD" w:rsidRPr="0096291E" w:rsidRDefault="00B415AD" w:rsidP="005040E2">
      <w:pPr>
        <w:spacing w:after="0" w:line="240" w:lineRule="auto"/>
        <w:ind w:left="720" w:hanging="720"/>
        <w:rPr>
          <w:rFonts w:ascii="Franklin Gothic Medium Cond" w:hAnsi="Franklin Gothic Medium Cond"/>
          <w:b/>
        </w:rPr>
      </w:pPr>
      <w:r w:rsidRPr="0096291E">
        <w:rPr>
          <w:rFonts w:ascii="Franklin Gothic Medium Cond" w:hAnsi="Franklin Gothic Medium Cond"/>
          <w:b/>
        </w:rPr>
        <w:t>12.0</w:t>
      </w:r>
      <w:r w:rsidR="005040E2" w:rsidRPr="0096291E">
        <w:rPr>
          <w:rFonts w:ascii="Franklin Gothic Medium Cond" w:hAnsi="Franklin Gothic Medium Cond"/>
          <w:b/>
        </w:rPr>
        <w:tab/>
      </w:r>
      <w:r w:rsidR="00ED16AD" w:rsidRPr="0096291E">
        <w:rPr>
          <w:rFonts w:ascii="Franklin Gothic Medium Cond" w:hAnsi="Franklin Gothic Medium Cond"/>
          <w:b/>
        </w:rPr>
        <w:t>A description for how the Federal Facilities are going to Verify BMPs that is consistent with the CBP Partnership’s Basinwide BMP Verification Framework and the Partnership Approved and Published BMP Verification Protocols</w:t>
      </w:r>
    </w:p>
    <w:p w14:paraId="5BCEE45D" w14:textId="77777777" w:rsidR="00B415AD" w:rsidRPr="0096291E" w:rsidRDefault="00B415AD" w:rsidP="00B415AD">
      <w:pPr>
        <w:spacing w:after="0" w:line="240" w:lineRule="auto"/>
        <w:ind w:left="360" w:hanging="360"/>
        <w:rPr>
          <w:rFonts w:ascii="Franklin Gothic Medium Cond" w:hAnsi="Franklin Gothic Medium Cond"/>
          <w:b/>
        </w:rPr>
      </w:pPr>
    </w:p>
    <w:p w14:paraId="5AAE4608" w14:textId="63DC29E1" w:rsidR="00B415AD" w:rsidRPr="0096291E" w:rsidRDefault="005E1129" w:rsidP="00B415AD">
      <w:pPr>
        <w:spacing w:after="0" w:line="240" w:lineRule="auto"/>
        <w:rPr>
          <w:rFonts w:ascii="Franklin Gothic Medium Cond" w:hAnsi="Franklin Gothic Medium Cond"/>
        </w:rPr>
      </w:pPr>
      <w:r w:rsidRPr="0096291E">
        <w:rPr>
          <w:rFonts w:ascii="Franklin Gothic Medium Cond" w:hAnsi="Franklin Gothic Medium Cond"/>
        </w:rPr>
        <w:t xml:space="preserve">Installations are responsible for ensuring stormwater best management practices are inspected and maintained according to design standards and permit requirements. </w:t>
      </w:r>
      <w:r w:rsidR="00E40E05" w:rsidRPr="0096291E">
        <w:rPr>
          <w:rFonts w:ascii="Franklin Gothic Medium Cond" w:hAnsi="Franklin Gothic Medium Cond"/>
        </w:rPr>
        <w:t xml:space="preserve"> In Pennsylvania, installations are required to perform long term operation and maintenance through the development of a BMP maintenance schedule.  The schedule provides for the frequency of inspections, including the repair, replacement or other routine maintenance the BMP requires in accordance with Pennsylvania Code 102.8.  Maintenance requirements differ based on the type of BMP, but is typically performed via contract based on available funding or when inspections note BMP failure.</w:t>
      </w:r>
    </w:p>
    <w:p w14:paraId="7C90C294" w14:textId="77777777" w:rsidR="00B415AD" w:rsidRPr="0096291E" w:rsidRDefault="00B415AD" w:rsidP="00B415AD">
      <w:pPr>
        <w:spacing w:after="0" w:line="240" w:lineRule="auto"/>
        <w:rPr>
          <w:rFonts w:ascii="Franklin Gothic Medium Cond" w:hAnsi="Franklin Gothic Medium Cond"/>
        </w:rPr>
      </w:pPr>
    </w:p>
    <w:p w14:paraId="0A182BBD" w14:textId="58DF8305" w:rsidR="00273740" w:rsidRPr="0096291E" w:rsidRDefault="00B415AD" w:rsidP="005040E2">
      <w:pPr>
        <w:spacing w:after="0" w:line="240" w:lineRule="auto"/>
        <w:ind w:left="720" w:hanging="720"/>
        <w:rPr>
          <w:rFonts w:ascii="Franklin Gothic Medium Cond" w:hAnsi="Franklin Gothic Medium Cond"/>
          <w:b/>
        </w:rPr>
      </w:pPr>
      <w:r w:rsidRPr="0096291E">
        <w:rPr>
          <w:rFonts w:ascii="Franklin Gothic Medium Cond" w:hAnsi="Franklin Gothic Medium Cond"/>
          <w:b/>
        </w:rPr>
        <w:t>13.0</w:t>
      </w:r>
      <w:r w:rsidR="005040E2" w:rsidRPr="0096291E">
        <w:rPr>
          <w:rFonts w:ascii="Franklin Gothic Medium Cond" w:hAnsi="Franklin Gothic Medium Cond"/>
          <w:b/>
        </w:rPr>
        <w:tab/>
      </w:r>
      <w:r w:rsidR="00273740" w:rsidRPr="0096291E">
        <w:rPr>
          <w:rFonts w:ascii="Franklin Gothic Medium Cond" w:hAnsi="Franklin Gothic Medium Cond"/>
          <w:b/>
        </w:rPr>
        <w:t>Process for Assessing Implementation Progress and Adapting Management Actions to Continually Improve the Implementation of Practices to Reduce Nitrogen, Phosphorus, and Sediment Loads</w:t>
      </w:r>
    </w:p>
    <w:p w14:paraId="572C075A" w14:textId="77777777" w:rsidR="00B415AD" w:rsidRPr="0096291E" w:rsidRDefault="00B415AD" w:rsidP="00B415AD">
      <w:pPr>
        <w:spacing w:after="0" w:line="240" w:lineRule="auto"/>
        <w:ind w:left="360" w:hanging="360"/>
        <w:rPr>
          <w:rFonts w:ascii="Franklin Gothic Medium Cond" w:hAnsi="Franklin Gothic Medium Cond"/>
          <w:b/>
        </w:rPr>
      </w:pPr>
    </w:p>
    <w:p w14:paraId="70A154F7" w14:textId="77777777" w:rsidR="002C2026" w:rsidRPr="0096291E" w:rsidRDefault="002C2026" w:rsidP="002C2026">
      <w:pPr>
        <w:spacing w:after="0" w:line="240" w:lineRule="auto"/>
        <w:rPr>
          <w:rFonts w:ascii="Franklin Gothic Medium Cond" w:hAnsi="Franklin Gothic Medium Cond"/>
        </w:rPr>
      </w:pPr>
      <w:r w:rsidRPr="0096291E">
        <w:rPr>
          <w:rFonts w:ascii="Franklin Gothic Medium Cond" w:hAnsi="Franklin Gothic Medium Cond"/>
        </w:rPr>
        <w:t>In 2017, DoD conducted, the first of its kind among Federal departments, an evaluation of progress at the 2017 Midpoint via Phase 6 CAST using data collected annually from installations. The initiative included reviewing and developing scenarios that captured:</w:t>
      </w:r>
    </w:p>
    <w:p w14:paraId="78458336" w14:textId="77777777" w:rsidR="002C2026" w:rsidRPr="0096291E" w:rsidRDefault="002C2026" w:rsidP="002C2026">
      <w:pPr>
        <w:pStyle w:val="ListParagraph"/>
        <w:numPr>
          <w:ilvl w:val="0"/>
          <w:numId w:val="21"/>
        </w:numPr>
        <w:spacing w:after="0" w:line="240" w:lineRule="auto"/>
        <w:ind w:left="720"/>
        <w:rPr>
          <w:rFonts w:ascii="Franklin Gothic Medium Cond" w:hAnsi="Franklin Gothic Medium Cond"/>
        </w:rPr>
      </w:pPr>
      <w:r w:rsidRPr="0096291E">
        <w:rPr>
          <w:rFonts w:ascii="Franklin Gothic Medium Cond" w:hAnsi="Franklin Gothic Medium Cond"/>
        </w:rPr>
        <w:t>What installations had already installed in the ground (i.e. historical implementation);</w:t>
      </w:r>
    </w:p>
    <w:p w14:paraId="1DC795A5" w14:textId="77777777" w:rsidR="002C2026" w:rsidRPr="0096291E" w:rsidRDefault="002C2026" w:rsidP="002C2026">
      <w:pPr>
        <w:pStyle w:val="ListParagraph"/>
        <w:numPr>
          <w:ilvl w:val="0"/>
          <w:numId w:val="21"/>
        </w:numPr>
        <w:spacing w:after="0" w:line="240" w:lineRule="auto"/>
        <w:ind w:left="720"/>
        <w:rPr>
          <w:rFonts w:ascii="Franklin Gothic Medium Cond" w:hAnsi="Franklin Gothic Medium Cond"/>
        </w:rPr>
      </w:pPr>
      <w:r w:rsidRPr="0096291E">
        <w:rPr>
          <w:rFonts w:ascii="Franklin Gothic Medium Cond" w:hAnsi="Franklin Gothic Medium Cond"/>
        </w:rPr>
        <w:lastRenderedPageBreak/>
        <w:t>Planned 2018 and 2019 implementation as part of DoD’s numeric two-year water quality milestones; and</w:t>
      </w:r>
    </w:p>
    <w:p w14:paraId="0CC4AB7E" w14:textId="77777777" w:rsidR="002C2026" w:rsidRPr="0096291E" w:rsidRDefault="002C2026" w:rsidP="002C2026">
      <w:pPr>
        <w:pStyle w:val="ListParagraph"/>
        <w:numPr>
          <w:ilvl w:val="0"/>
          <w:numId w:val="21"/>
        </w:numPr>
        <w:spacing w:after="0" w:line="240" w:lineRule="auto"/>
        <w:ind w:left="720"/>
        <w:rPr>
          <w:rFonts w:ascii="Franklin Gothic Medium Cond" w:hAnsi="Franklin Gothic Medium Cond"/>
        </w:rPr>
      </w:pPr>
      <w:r w:rsidRPr="0096291E">
        <w:rPr>
          <w:rFonts w:ascii="Franklin Gothic Medium Cond" w:hAnsi="Franklin Gothic Medium Cond"/>
        </w:rPr>
        <w:t xml:space="preserve">Estimates of 2025 implementation that would be needed to fill gaps towards meeting federal facility goals that were based on the 2015 </w:t>
      </w:r>
      <w:r w:rsidRPr="0096291E">
        <w:rPr>
          <w:rFonts w:ascii="Franklin Gothic Medium Cond" w:hAnsi="Franklin Gothic Medium Cond"/>
          <w:i/>
        </w:rPr>
        <w:t>Protocol for Setting Targets, Planning BMPs and Reporting Progress for Federal Facilities and Lands</w:t>
      </w:r>
      <w:r w:rsidRPr="0096291E">
        <w:rPr>
          <w:rFonts w:ascii="Franklin Gothic Medium Cond" w:hAnsi="Franklin Gothic Medium Cond"/>
        </w:rPr>
        <w:t xml:space="preserve">.  </w:t>
      </w:r>
    </w:p>
    <w:p w14:paraId="6FF3BE5D" w14:textId="77777777" w:rsidR="002C2026" w:rsidRPr="0096291E" w:rsidRDefault="002C2026" w:rsidP="002C2026">
      <w:pPr>
        <w:pStyle w:val="ListParagraph"/>
        <w:spacing w:after="0" w:line="240" w:lineRule="auto"/>
        <w:ind w:left="1080"/>
        <w:rPr>
          <w:rFonts w:ascii="Franklin Gothic Medium Cond" w:hAnsi="Franklin Gothic Medium Cond"/>
        </w:rPr>
      </w:pPr>
    </w:p>
    <w:p w14:paraId="74DADB76" w14:textId="77777777" w:rsidR="002C2026" w:rsidRPr="0096291E" w:rsidRDefault="002C2026" w:rsidP="002C2026">
      <w:pPr>
        <w:spacing w:after="0" w:line="240" w:lineRule="auto"/>
        <w:rPr>
          <w:rFonts w:ascii="Franklin Gothic Medium Cond" w:hAnsi="Franklin Gothic Medium Cond"/>
        </w:rPr>
      </w:pPr>
      <w:r w:rsidRPr="0096291E">
        <w:rPr>
          <w:rFonts w:ascii="Franklin Gothic Medium Cond" w:hAnsi="Franklin Gothic Medium Cond"/>
        </w:rPr>
        <w:t>This project established baseline scenarios and an overall framework and methodology in order for DoD to utilize lessons learned and support Phase III WIP development and implementation.</w:t>
      </w:r>
    </w:p>
    <w:p w14:paraId="0B222A71" w14:textId="77777777" w:rsidR="002C2026" w:rsidRPr="0096291E" w:rsidRDefault="002C2026" w:rsidP="002C2026">
      <w:pPr>
        <w:spacing w:after="0" w:line="240" w:lineRule="auto"/>
        <w:rPr>
          <w:rFonts w:ascii="Franklin Gothic Medium Cond" w:hAnsi="Franklin Gothic Medium Cond"/>
        </w:rPr>
      </w:pPr>
    </w:p>
    <w:p w14:paraId="38C2EC2C" w14:textId="76DAF393" w:rsidR="002C2026" w:rsidRPr="0096291E" w:rsidRDefault="002C2026" w:rsidP="002C2026">
      <w:pPr>
        <w:spacing w:after="0" w:line="240" w:lineRule="auto"/>
        <w:rPr>
          <w:rFonts w:ascii="Franklin Gothic Medium Cond" w:hAnsi="Franklin Gothic Medium Cond"/>
        </w:rPr>
      </w:pPr>
      <w:r w:rsidRPr="0096291E">
        <w:rPr>
          <w:rFonts w:ascii="Franklin Gothic Medium Cond" w:hAnsi="Franklin Gothic Medium Cond"/>
        </w:rPr>
        <w:t xml:space="preserve">In 2018, DoD continued to fund this effort and requested information from installations on implementation planned through 2025.  This information was used to build on the scenarios that have already been developed for DoD via CAST including the </w:t>
      </w:r>
      <w:r w:rsidR="009D5D16" w:rsidRPr="0096291E">
        <w:rPr>
          <w:rFonts w:ascii="Franklin Gothic Medium Cond" w:hAnsi="Franklin Gothic Medium Cond"/>
        </w:rPr>
        <w:t xml:space="preserve">new DoD 2018 Progress Scenario and </w:t>
      </w:r>
      <w:r w:rsidRPr="0096291E">
        <w:rPr>
          <w:rFonts w:ascii="Franklin Gothic Medium Cond" w:hAnsi="Franklin Gothic Medium Cond"/>
        </w:rPr>
        <w:t xml:space="preserve">DoD 2020-2025 Planned Implementation Scenario.  </w:t>
      </w:r>
    </w:p>
    <w:p w14:paraId="28EB1386" w14:textId="77777777" w:rsidR="002C2026" w:rsidRPr="0096291E" w:rsidRDefault="002C2026" w:rsidP="002C2026">
      <w:pPr>
        <w:spacing w:after="0" w:line="240" w:lineRule="auto"/>
        <w:rPr>
          <w:rFonts w:ascii="Franklin Gothic Medium Cond" w:hAnsi="Franklin Gothic Medium Cond"/>
        </w:rPr>
      </w:pPr>
    </w:p>
    <w:p w14:paraId="5D58D6B7" w14:textId="77777777" w:rsidR="002C2026" w:rsidRPr="0096291E" w:rsidRDefault="002C2026" w:rsidP="002C2026">
      <w:pPr>
        <w:spacing w:after="0" w:line="240" w:lineRule="auto"/>
        <w:rPr>
          <w:rFonts w:ascii="Franklin Gothic Medium Cond" w:hAnsi="Franklin Gothic Medium Cond"/>
        </w:rPr>
      </w:pPr>
      <w:r w:rsidRPr="0096291E">
        <w:rPr>
          <w:rFonts w:ascii="Franklin Gothic Medium Cond" w:hAnsi="Franklin Gothic Medium Cond"/>
        </w:rPr>
        <w:t xml:space="preserve">DoD has acknowledged and recognized the value of this effort and will prioritize to ensure funding remains in place to evaluate our progress, track two year periods and develop an appropriate level of implementation as we move towards 2025.  </w:t>
      </w:r>
    </w:p>
    <w:p w14:paraId="34321EEC" w14:textId="77777777" w:rsidR="002C2026" w:rsidRPr="0096291E" w:rsidRDefault="002C2026" w:rsidP="002C2026">
      <w:pPr>
        <w:spacing w:after="0" w:line="240" w:lineRule="auto"/>
        <w:rPr>
          <w:rFonts w:ascii="Franklin Gothic Medium Cond" w:hAnsi="Franklin Gothic Medium Cond"/>
        </w:rPr>
      </w:pPr>
    </w:p>
    <w:p w14:paraId="01D9018E" w14:textId="231EA5F4" w:rsidR="002C2026" w:rsidRPr="0096291E" w:rsidRDefault="002C2026" w:rsidP="002C2026">
      <w:pPr>
        <w:spacing w:after="0" w:line="240" w:lineRule="auto"/>
        <w:rPr>
          <w:rFonts w:ascii="Franklin Gothic Medium Cond" w:hAnsi="Franklin Gothic Medium Cond"/>
        </w:rPr>
      </w:pPr>
      <w:r w:rsidRPr="0096291E">
        <w:rPr>
          <w:rFonts w:ascii="Franklin Gothic Medium Cond" w:hAnsi="Franklin Gothic Medium Cond"/>
        </w:rPr>
        <w:t>Placeholder for tables and graphs that will provide an estimate of TN and TP loads at the EOT in lbs/yr that demonstrate implementation meets DoD’s Federal Agency Planning Goal:</w:t>
      </w:r>
    </w:p>
    <w:p w14:paraId="7D1D5270" w14:textId="77777777" w:rsidR="002C2026" w:rsidRPr="0096291E" w:rsidRDefault="002C2026" w:rsidP="002C2026">
      <w:pPr>
        <w:pStyle w:val="ListParagraph"/>
        <w:numPr>
          <w:ilvl w:val="0"/>
          <w:numId w:val="22"/>
        </w:numPr>
        <w:spacing w:after="0" w:line="240" w:lineRule="auto"/>
        <w:ind w:left="720"/>
        <w:rPr>
          <w:rFonts w:ascii="Franklin Gothic Medium Cond" w:hAnsi="Franklin Gothic Medium Cond"/>
        </w:rPr>
      </w:pPr>
      <w:r w:rsidRPr="0096291E">
        <w:rPr>
          <w:rFonts w:ascii="Franklin Gothic Medium Cond" w:hAnsi="Franklin Gothic Medium Cond"/>
        </w:rPr>
        <w:t>DoD 2018 Progress Loads;</w:t>
      </w:r>
    </w:p>
    <w:p w14:paraId="68F0992F" w14:textId="77777777" w:rsidR="002C2026" w:rsidRPr="0096291E" w:rsidRDefault="002C2026" w:rsidP="002C2026">
      <w:pPr>
        <w:pStyle w:val="ListParagraph"/>
        <w:numPr>
          <w:ilvl w:val="0"/>
          <w:numId w:val="22"/>
        </w:numPr>
        <w:spacing w:after="0" w:line="240" w:lineRule="auto"/>
        <w:ind w:left="720"/>
        <w:rPr>
          <w:rFonts w:ascii="Franklin Gothic Medium Cond" w:hAnsi="Franklin Gothic Medium Cond"/>
        </w:rPr>
      </w:pPr>
      <w:r w:rsidRPr="0096291E">
        <w:rPr>
          <w:rFonts w:ascii="Franklin Gothic Medium Cond" w:hAnsi="Franklin Gothic Medium Cond"/>
        </w:rPr>
        <w:t>2018/2019 DoD Water Quality Milestones Scenario;</w:t>
      </w:r>
    </w:p>
    <w:p w14:paraId="713192A3" w14:textId="6C253F79" w:rsidR="002C2026" w:rsidRPr="0096291E" w:rsidRDefault="002C2026" w:rsidP="002C2026">
      <w:pPr>
        <w:pStyle w:val="ListParagraph"/>
        <w:numPr>
          <w:ilvl w:val="0"/>
          <w:numId w:val="22"/>
        </w:numPr>
        <w:spacing w:after="0" w:line="240" w:lineRule="auto"/>
        <w:ind w:left="720"/>
        <w:rPr>
          <w:rFonts w:ascii="Franklin Gothic Medium Cond" w:hAnsi="Franklin Gothic Medium Cond"/>
        </w:rPr>
      </w:pPr>
      <w:r w:rsidRPr="0096291E">
        <w:rPr>
          <w:rFonts w:ascii="Franklin Gothic Medium Cond" w:hAnsi="Franklin Gothic Medium Cond"/>
        </w:rPr>
        <w:t>DoD 2025 Implementation Plan:  includes all historical BMPs and those planned through 2025; BMPs that did not pass the verification requirements were removed from the 2025 plan; and</w:t>
      </w:r>
    </w:p>
    <w:p w14:paraId="613B959F" w14:textId="6B098784" w:rsidR="005F6739" w:rsidRPr="0096291E" w:rsidRDefault="002C2026" w:rsidP="002C2026">
      <w:pPr>
        <w:pStyle w:val="ListParagraph"/>
        <w:numPr>
          <w:ilvl w:val="0"/>
          <w:numId w:val="22"/>
        </w:numPr>
        <w:spacing w:after="0" w:line="240" w:lineRule="auto"/>
        <w:ind w:left="720"/>
        <w:rPr>
          <w:rFonts w:ascii="Franklin Gothic Medium Cond" w:hAnsi="Franklin Gothic Medium Cond"/>
        </w:rPr>
      </w:pPr>
      <w:r w:rsidRPr="0096291E">
        <w:rPr>
          <w:rFonts w:ascii="Franklin Gothic Medium Cond" w:hAnsi="Franklin Gothic Medium Cond"/>
        </w:rPr>
        <w:t>DoD Federal Agency Planning Goal</w:t>
      </w:r>
    </w:p>
    <w:p w14:paraId="49A6A13B" w14:textId="686D9E79" w:rsidR="005040E2" w:rsidRPr="0096291E" w:rsidRDefault="006902C2" w:rsidP="00B415AD">
      <w:pPr>
        <w:spacing w:after="0" w:line="240" w:lineRule="auto"/>
        <w:rPr>
          <w:rFonts w:ascii="Franklin Gothic Medium Cond" w:hAnsi="Franklin Gothic Medium Cond"/>
          <w:b/>
          <w:color w:val="FF0000"/>
        </w:rPr>
      </w:pPr>
      <w:r w:rsidRPr="0096291E">
        <w:rPr>
          <w:noProof/>
        </w:rPr>
        <w:t xml:space="preserve"> </w:t>
      </w:r>
    </w:p>
    <w:p w14:paraId="61E02B11" w14:textId="4458E695" w:rsidR="00B516AF" w:rsidRPr="0096291E" w:rsidRDefault="00B415AD" w:rsidP="005040E2">
      <w:pPr>
        <w:spacing w:after="0" w:line="240" w:lineRule="auto"/>
        <w:ind w:left="720" w:hanging="720"/>
        <w:rPr>
          <w:rFonts w:ascii="Franklin Gothic Medium Cond" w:hAnsi="Franklin Gothic Medium Cond"/>
          <w:b/>
        </w:rPr>
      </w:pPr>
      <w:r w:rsidRPr="0096291E">
        <w:rPr>
          <w:rFonts w:ascii="Franklin Gothic Medium Cond" w:hAnsi="Franklin Gothic Medium Cond"/>
          <w:b/>
        </w:rPr>
        <w:t>14</w:t>
      </w:r>
      <w:r w:rsidR="00731F4B" w:rsidRPr="0096291E">
        <w:rPr>
          <w:rFonts w:ascii="Franklin Gothic Medium Cond" w:hAnsi="Franklin Gothic Medium Cond"/>
          <w:b/>
        </w:rPr>
        <w:t>.0</w:t>
      </w:r>
      <w:r w:rsidR="005040E2" w:rsidRPr="0096291E">
        <w:rPr>
          <w:rFonts w:ascii="Franklin Gothic Medium Cond" w:hAnsi="Franklin Gothic Medium Cond"/>
          <w:b/>
        </w:rPr>
        <w:tab/>
      </w:r>
      <w:r w:rsidR="00B516AF" w:rsidRPr="0096291E">
        <w:rPr>
          <w:rFonts w:ascii="Franklin Gothic Medium Cond" w:hAnsi="Franklin Gothic Medium Cond"/>
          <w:b/>
        </w:rPr>
        <w:t>Challenges</w:t>
      </w:r>
    </w:p>
    <w:p w14:paraId="7962F07D" w14:textId="77777777" w:rsidR="00B415AD" w:rsidRPr="0096291E" w:rsidRDefault="00B415AD" w:rsidP="00B415AD">
      <w:pPr>
        <w:spacing w:after="0" w:line="240" w:lineRule="auto"/>
        <w:ind w:left="360" w:hanging="360"/>
        <w:rPr>
          <w:rFonts w:ascii="Franklin Gothic Medium Cond" w:hAnsi="Franklin Gothic Medium Cond"/>
          <w:b/>
        </w:rPr>
      </w:pPr>
    </w:p>
    <w:p w14:paraId="5C52ADAD" w14:textId="7842CF1F" w:rsidR="00157F1F" w:rsidRDefault="002C2026" w:rsidP="002C2026">
      <w:pPr>
        <w:spacing w:after="0" w:line="240" w:lineRule="auto"/>
        <w:rPr>
          <w:rFonts w:ascii="Franklin Gothic Medium Cond" w:hAnsi="Franklin Gothic Medium Cond"/>
          <w:b/>
          <w:color w:val="FF0000"/>
        </w:rPr>
      </w:pPr>
      <w:r w:rsidRPr="0096291E">
        <w:rPr>
          <w:rFonts w:ascii="Franklin Gothic Medium Cond" w:hAnsi="Franklin Gothic Medium Cond" w:cstheme="minorHAnsi"/>
        </w:rPr>
        <w:t>DoD installations report that funding for projects needed to reduce loading is contingent upon authorization and appropriation of funds in accordance with appropriate statutes</w:t>
      </w:r>
      <w:r w:rsidR="0064548B" w:rsidRPr="0096291E">
        <w:rPr>
          <w:rFonts w:ascii="Franklin Gothic Medium Cond" w:hAnsi="Franklin Gothic Medium Cond" w:cstheme="minorHAnsi"/>
        </w:rPr>
        <w:t>.</w:t>
      </w:r>
      <w:r w:rsidRPr="0096291E">
        <w:rPr>
          <w:rFonts w:ascii="Franklin Gothic Medium Cond" w:hAnsi="Franklin Gothic Medium Cond" w:cstheme="minorHAnsi"/>
        </w:rPr>
        <w:t xml:space="preserve">  The DoD will be competing for funding against all other federal entities and there is no guarantee that funding will be available.  The DoD will make every effort to obtain necessary funding, but changes in priorities or budget constraints would mean a project or projects may not be executed as planned.  </w:t>
      </w:r>
      <w:r w:rsidRPr="0096291E">
        <w:rPr>
          <w:rFonts w:ascii="Franklin Gothic Medium Cond" w:hAnsi="Franklin Gothic Medium Cond"/>
        </w:rPr>
        <w:t>As some installations are highly developed, space for new on-the-ground BMPs can be extremely limited.  The DoD will look to programmatic BMPs to achieve pollutant reductions in these cases.</w:t>
      </w:r>
      <w:r w:rsidR="00B516AF" w:rsidRPr="0096291E">
        <w:rPr>
          <w:rFonts w:ascii="Franklin Gothic Medium Cond" w:hAnsi="Franklin Gothic Medium Cond"/>
        </w:rPr>
        <w:t xml:space="preserve">  </w:t>
      </w:r>
      <w:r w:rsidR="00F64C95" w:rsidRPr="0096291E">
        <w:rPr>
          <w:rFonts w:ascii="Franklin Gothic Medium Cond" w:hAnsi="Franklin Gothic Medium Cond"/>
        </w:rPr>
        <w:t>Securing long term sustainable BMP maintenance funding to safeguard our investments is a challenge that we are working through.</w:t>
      </w:r>
    </w:p>
    <w:sectPr w:rsidR="00157F1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3FF8" w14:textId="77777777" w:rsidR="00EC6576" w:rsidRDefault="00EC6576" w:rsidP="00E525EB">
      <w:pPr>
        <w:spacing w:after="0" w:line="240" w:lineRule="auto"/>
      </w:pPr>
      <w:r>
        <w:separator/>
      </w:r>
    </w:p>
  </w:endnote>
  <w:endnote w:type="continuationSeparator" w:id="0">
    <w:p w14:paraId="7123D421" w14:textId="77777777" w:rsidR="00EC6576" w:rsidRDefault="00EC6576" w:rsidP="00E525EB">
      <w:pPr>
        <w:spacing w:after="0" w:line="240" w:lineRule="auto"/>
      </w:pPr>
      <w:r>
        <w:continuationSeparator/>
      </w:r>
    </w:p>
  </w:endnote>
  <w:endnote w:type="continuationNotice" w:id="1">
    <w:p w14:paraId="10277C2C" w14:textId="77777777" w:rsidR="00EC6576" w:rsidRDefault="00EC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747703"/>
      <w:docPartObj>
        <w:docPartGallery w:val="Page Numbers (Bottom of Page)"/>
        <w:docPartUnique/>
      </w:docPartObj>
    </w:sdtPr>
    <w:sdtEndPr>
      <w:rPr>
        <w:rFonts w:ascii="Franklin Gothic Demi Cond" w:hAnsi="Franklin Gothic Demi Cond"/>
        <w:color w:val="7F7F7F" w:themeColor="background1" w:themeShade="7F"/>
        <w:spacing w:val="60"/>
        <w:sz w:val="18"/>
      </w:rPr>
    </w:sdtEndPr>
    <w:sdtContent>
      <w:p w14:paraId="282B1CE4" w14:textId="247CF2B2" w:rsidR="00EC6576" w:rsidRPr="00E525EB" w:rsidRDefault="00EC6576">
        <w:pPr>
          <w:pStyle w:val="Footer"/>
          <w:pBdr>
            <w:top w:val="single" w:sz="4" w:space="1" w:color="D9D9D9" w:themeColor="background1" w:themeShade="D9"/>
          </w:pBdr>
          <w:jc w:val="right"/>
          <w:rPr>
            <w:rFonts w:ascii="Franklin Gothic Demi Cond" w:hAnsi="Franklin Gothic Demi Cond"/>
            <w:sz w:val="18"/>
          </w:rPr>
        </w:pPr>
        <w:r w:rsidRPr="00E525EB">
          <w:rPr>
            <w:rFonts w:ascii="Franklin Gothic Demi Cond" w:hAnsi="Franklin Gothic Demi Cond"/>
            <w:sz w:val="18"/>
          </w:rPr>
          <w:fldChar w:fldCharType="begin"/>
        </w:r>
        <w:r w:rsidRPr="00E525EB">
          <w:rPr>
            <w:rFonts w:ascii="Franklin Gothic Demi Cond" w:hAnsi="Franklin Gothic Demi Cond"/>
            <w:sz w:val="18"/>
          </w:rPr>
          <w:instrText xml:space="preserve"> PAGE   \* MERGEFORMAT </w:instrText>
        </w:r>
        <w:r w:rsidRPr="00E525EB">
          <w:rPr>
            <w:rFonts w:ascii="Franklin Gothic Demi Cond" w:hAnsi="Franklin Gothic Demi Cond"/>
            <w:sz w:val="18"/>
          </w:rPr>
          <w:fldChar w:fldCharType="separate"/>
        </w:r>
        <w:r w:rsidR="00C87B84">
          <w:rPr>
            <w:rFonts w:ascii="Franklin Gothic Demi Cond" w:hAnsi="Franklin Gothic Demi Cond"/>
            <w:noProof/>
            <w:sz w:val="18"/>
          </w:rPr>
          <w:t>13</w:t>
        </w:r>
        <w:r w:rsidRPr="00E525EB">
          <w:rPr>
            <w:rFonts w:ascii="Franklin Gothic Demi Cond" w:hAnsi="Franklin Gothic Demi Cond"/>
            <w:noProof/>
            <w:sz w:val="18"/>
          </w:rPr>
          <w:fldChar w:fldCharType="end"/>
        </w:r>
        <w:r w:rsidRPr="00E525EB">
          <w:rPr>
            <w:rFonts w:ascii="Franklin Gothic Demi Cond" w:hAnsi="Franklin Gothic Demi Cond"/>
            <w:sz w:val="18"/>
          </w:rPr>
          <w:t xml:space="preserve"> | </w:t>
        </w:r>
        <w:r w:rsidRPr="00E525EB">
          <w:rPr>
            <w:rFonts w:ascii="Franklin Gothic Demi Cond" w:hAnsi="Franklin Gothic Demi Cond"/>
            <w:color w:val="7F7F7F" w:themeColor="background1" w:themeShade="7F"/>
            <w:spacing w:val="60"/>
            <w:sz w:val="18"/>
          </w:rPr>
          <w:t>Page</w:t>
        </w:r>
      </w:p>
    </w:sdtContent>
  </w:sdt>
  <w:p w14:paraId="7868B6C6" w14:textId="77777777" w:rsidR="00EC6576" w:rsidRDefault="00EC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1320" w14:textId="77777777" w:rsidR="00EC6576" w:rsidRDefault="00EC6576" w:rsidP="00E525EB">
      <w:pPr>
        <w:spacing w:after="0" w:line="240" w:lineRule="auto"/>
      </w:pPr>
      <w:r>
        <w:separator/>
      </w:r>
    </w:p>
  </w:footnote>
  <w:footnote w:type="continuationSeparator" w:id="0">
    <w:p w14:paraId="76B8F0BD" w14:textId="77777777" w:rsidR="00EC6576" w:rsidRDefault="00EC6576" w:rsidP="00E525EB">
      <w:pPr>
        <w:spacing w:after="0" w:line="240" w:lineRule="auto"/>
      </w:pPr>
      <w:r>
        <w:continuationSeparator/>
      </w:r>
    </w:p>
  </w:footnote>
  <w:footnote w:type="continuationNotice" w:id="1">
    <w:p w14:paraId="68C76C60" w14:textId="77777777" w:rsidR="00EC6576" w:rsidRDefault="00EC6576">
      <w:pPr>
        <w:spacing w:after="0" w:line="240" w:lineRule="auto"/>
      </w:pPr>
    </w:p>
  </w:footnote>
  <w:footnote w:id="2">
    <w:p w14:paraId="19F9D517" w14:textId="77777777" w:rsidR="00EC6576" w:rsidRDefault="00EC6576" w:rsidP="00091F57">
      <w:pPr>
        <w:pStyle w:val="FootnoteText"/>
      </w:pPr>
      <w:r>
        <w:rPr>
          <w:rStyle w:val="FootnoteReference"/>
        </w:rPr>
        <w:footnoteRef/>
      </w:r>
      <w:r>
        <w:t xml:space="preserve"> </w:t>
      </w:r>
      <w:r w:rsidRPr="00C930E9">
        <w:rPr>
          <w:rFonts w:ascii="Franklin Gothic Medium Cond" w:hAnsi="Franklin Gothic Medium Cond"/>
        </w:rPr>
        <w:t>Protocol for Setting Targets, Planning BMPs and Reporting Progress for Federal Facilities and Lands</w:t>
      </w:r>
      <w:r>
        <w:rPr>
          <w:rFonts w:ascii="Franklin Gothic Medium Cond" w:hAnsi="Franklin Gothic Medium Cond"/>
        </w:rPr>
        <w:t xml:space="preserve"> (2015)</w:t>
      </w:r>
    </w:p>
  </w:footnote>
  <w:footnote w:id="3">
    <w:p w14:paraId="1B0687E0" w14:textId="77777777" w:rsidR="00EC6576" w:rsidRPr="009D5D16" w:rsidRDefault="00EC6576" w:rsidP="009D5D16">
      <w:pPr>
        <w:pStyle w:val="FootnoteText"/>
        <w:rPr>
          <w:rFonts w:ascii="Franklin Gothic Medium Cond" w:hAnsi="Franklin Gothic Medium Cond"/>
        </w:rPr>
      </w:pPr>
      <w:r w:rsidRPr="009D5D16">
        <w:rPr>
          <w:rStyle w:val="FootnoteReference"/>
          <w:rFonts w:ascii="Franklin Gothic Medium Cond" w:hAnsi="Franklin Gothic Medium Cond"/>
        </w:rPr>
        <w:footnoteRef/>
      </w:r>
      <w:r w:rsidRPr="009D5D16">
        <w:rPr>
          <w:rFonts w:ascii="Franklin Gothic Medium Cond" w:hAnsi="Franklin Gothic Medium Cond"/>
        </w:rPr>
        <w:t>DoD noted concerns with the methodology used to develop DoD’s federal planning goal issued by EPA/PA.  Resolution of those comments is underway.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702C" w14:textId="0950212E" w:rsidR="00EC6576" w:rsidRPr="00A0286E" w:rsidRDefault="00EC6576" w:rsidP="00B415AD">
    <w:pPr>
      <w:pStyle w:val="Header"/>
      <w:jc w:val="center"/>
      <w:rPr>
        <w:rFonts w:ascii="Franklin Gothic Medium Cond" w:hAnsi="Franklin Gothic Medium Cond"/>
      </w:rPr>
    </w:pPr>
    <w:r w:rsidRPr="0096291E">
      <w:rPr>
        <w:rFonts w:ascii="Franklin Gothic Medium Cond" w:hAnsi="Franklin Gothic Medium Cond"/>
      </w:rPr>
      <w:t>Department of Defense Input:  Pennsylvania Phase III Watershed Implementation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019"/>
    <w:multiLevelType w:val="hybridMultilevel"/>
    <w:tmpl w:val="B6A4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980"/>
    <w:multiLevelType w:val="hybridMultilevel"/>
    <w:tmpl w:val="2AB60C00"/>
    <w:lvl w:ilvl="0" w:tplc="04090001">
      <w:start w:val="1"/>
      <w:numFmt w:val="bullet"/>
      <w:lvlText w:val=""/>
      <w:lvlJc w:val="left"/>
      <w:pPr>
        <w:ind w:left="720" w:hanging="360"/>
      </w:pPr>
      <w:rPr>
        <w:rFonts w:ascii="Symbol" w:hAnsi="Symbol" w:hint="default"/>
      </w:rPr>
    </w:lvl>
    <w:lvl w:ilvl="1" w:tplc="0EA2B14A">
      <w:start w:val="2009"/>
      <w:numFmt w:val="bullet"/>
      <w:lvlText w:val="♦"/>
      <w:lvlJc w:val="left"/>
      <w:pPr>
        <w:ind w:left="1440" w:hanging="360"/>
      </w:pPr>
      <w:rPr>
        <w:rFonts w:ascii="Franklin Gothic Medium Cond" w:hAnsi="Franklin Gothic Medium Cond" w:cstheme="minorHAnsi" w:hint="default"/>
        <w:color w:val="000000"/>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76FC"/>
    <w:multiLevelType w:val="hybridMultilevel"/>
    <w:tmpl w:val="E9BC4EE8"/>
    <w:lvl w:ilvl="0" w:tplc="B37E7324">
      <w:start w:val="1"/>
      <w:numFmt w:val="bullet"/>
      <w:lvlText w:val="•"/>
      <w:lvlJc w:val="left"/>
      <w:pPr>
        <w:tabs>
          <w:tab w:val="num" w:pos="720"/>
        </w:tabs>
        <w:ind w:left="720" w:hanging="360"/>
      </w:pPr>
      <w:rPr>
        <w:rFonts w:ascii="Arial" w:hAnsi="Arial" w:hint="default"/>
      </w:rPr>
    </w:lvl>
    <w:lvl w:ilvl="1" w:tplc="AE2C5F98" w:tentative="1">
      <w:start w:val="1"/>
      <w:numFmt w:val="bullet"/>
      <w:lvlText w:val="•"/>
      <w:lvlJc w:val="left"/>
      <w:pPr>
        <w:tabs>
          <w:tab w:val="num" w:pos="1440"/>
        </w:tabs>
        <w:ind w:left="1440" w:hanging="360"/>
      </w:pPr>
      <w:rPr>
        <w:rFonts w:ascii="Arial" w:hAnsi="Arial" w:hint="default"/>
      </w:rPr>
    </w:lvl>
    <w:lvl w:ilvl="2" w:tplc="BD8655D0" w:tentative="1">
      <w:start w:val="1"/>
      <w:numFmt w:val="bullet"/>
      <w:lvlText w:val="•"/>
      <w:lvlJc w:val="left"/>
      <w:pPr>
        <w:tabs>
          <w:tab w:val="num" w:pos="2160"/>
        </w:tabs>
        <w:ind w:left="2160" w:hanging="360"/>
      </w:pPr>
      <w:rPr>
        <w:rFonts w:ascii="Arial" w:hAnsi="Arial" w:hint="default"/>
      </w:rPr>
    </w:lvl>
    <w:lvl w:ilvl="3" w:tplc="7926278C" w:tentative="1">
      <w:start w:val="1"/>
      <w:numFmt w:val="bullet"/>
      <w:lvlText w:val="•"/>
      <w:lvlJc w:val="left"/>
      <w:pPr>
        <w:tabs>
          <w:tab w:val="num" w:pos="2880"/>
        </w:tabs>
        <w:ind w:left="2880" w:hanging="360"/>
      </w:pPr>
      <w:rPr>
        <w:rFonts w:ascii="Arial" w:hAnsi="Arial" w:hint="default"/>
      </w:rPr>
    </w:lvl>
    <w:lvl w:ilvl="4" w:tplc="763A10F2" w:tentative="1">
      <w:start w:val="1"/>
      <w:numFmt w:val="bullet"/>
      <w:lvlText w:val="•"/>
      <w:lvlJc w:val="left"/>
      <w:pPr>
        <w:tabs>
          <w:tab w:val="num" w:pos="3600"/>
        </w:tabs>
        <w:ind w:left="3600" w:hanging="360"/>
      </w:pPr>
      <w:rPr>
        <w:rFonts w:ascii="Arial" w:hAnsi="Arial" w:hint="default"/>
      </w:rPr>
    </w:lvl>
    <w:lvl w:ilvl="5" w:tplc="65CA4DD0" w:tentative="1">
      <w:start w:val="1"/>
      <w:numFmt w:val="bullet"/>
      <w:lvlText w:val="•"/>
      <w:lvlJc w:val="left"/>
      <w:pPr>
        <w:tabs>
          <w:tab w:val="num" w:pos="4320"/>
        </w:tabs>
        <w:ind w:left="4320" w:hanging="360"/>
      </w:pPr>
      <w:rPr>
        <w:rFonts w:ascii="Arial" w:hAnsi="Arial" w:hint="default"/>
      </w:rPr>
    </w:lvl>
    <w:lvl w:ilvl="6" w:tplc="A384A85A" w:tentative="1">
      <w:start w:val="1"/>
      <w:numFmt w:val="bullet"/>
      <w:lvlText w:val="•"/>
      <w:lvlJc w:val="left"/>
      <w:pPr>
        <w:tabs>
          <w:tab w:val="num" w:pos="5040"/>
        </w:tabs>
        <w:ind w:left="5040" w:hanging="360"/>
      </w:pPr>
      <w:rPr>
        <w:rFonts w:ascii="Arial" w:hAnsi="Arial" w:hint="default"/>
      </w:rPr>
    </w:lvl>
    <w:lvl w:ilvl="7" w:tplc="FCFCE64E" w:tentative="1">
      <w:start w:val="1"/>
      <w:numFmt w:val="bullet"/>
      <w:lvlText w:val="•"/>
      <w:lvlJc w:val="left"/>
      <w:pPr>
        <w:tabs>
          <w:tab w:val="num" w:pos="5760"/>
        </w:tabs>
        <w:ind w:left="5760" w:hanging="360"/>
      </w:pPr>
      <w:rPr>
        <w:rFonts w:ascii="Arial" w:hAnsi="Arial" w:hint="default"/>
      </w:rPr>
    </w:lvl>
    <w:lvl w:ilvl="8" w:tplc="D8A265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84435E"/>
    <w:multiLevelType w:val="hybridMultilevel"/>
    <w:tmpl w:val="99F6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0037"/>
    <w:multiLevelType w:val="multilevel"/>
    <w:tmpl w:val="BDEED19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0246AAA"/>
    <w:multiLevelType w:val="hybridMultilevel"/>
    <w:tmpl w:val="8E5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67503"/>
    <w:multiLevelType w:val="hybridMultilevel"/>
    <w:tmpl w:val="8E8AC990"/>
    <w:lvl w:ilvl="0" w:tplc="04090001">
      <w:start w:val="1"/>
      <w:numFmt w:val="bullet"/>
      <w:lvlText w:val=""/>
      <w:lvlJc w:val="left"/>
      <w:pPr>
        <w:ind w:left="720" w:hanging="360"/>
      </w:pPr>
      <w:rPr>
        <w:rFonts w:ascii="Symbol" w:hAnsi="Symbol" w:hint="default"/>
      </w:rPr>
    </w:lvl>
    <w:lvl w:ilvl="1" w:tplc="201E61BA">
      <w:start w:val="2009"/>
      <w:numFmt w:val="bullet"/>
      <w:lvlText w:val="•"/>
      <w:lvlJc w:val="left"/>
      <w:pPr>
        <w:ind w:left="1440" w:hanging="360"/>
      </w:pPr>
      <w:rPr>
        <w:rFonts w:ascii="Franklin Gothic Medium Cond" w:eastAsia="Times New Roman" w:hAnsi="Franklin Gothic Medium Cond" w:cstheme="minorHAns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176EA"/>
    <w:multiLevelType w:val="hybridMultilevel"/>
    <w:tmpl w:val="7C86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A4F32"/>
    <w:multiLevelType w:val="multilevel"/>
    <w:tmpl w:val="0B90E15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A4E361C"/>
    <w:multiLevelType w:val="hybridMultilevel"/>
    <w:tmpl w:val="33F47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4696C"/>
    <w:multiLevelType w:val="hybridMultilevel"/>
    <w:tmpl w:val="DCA43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DD1E9D"/>
    <w:multiLevelType w:val="hybridMultilevel"/>
    <w:tmpl w:val="3D4C1D64"/>
    <w:lvl w:ilvl="0" w:tplc="0EA2B14A">
      <w:start w:val="2009"/>
      <w:numFmt w:val="bullet"/>
      <w:lvlText w:val="♦"/>
      <w:lvlJc w:val="left"/>
      <w:pPr>
        <w:ind w:left="810" w:hanging="360"/>
      </w:pPr>
      <w:rPr>
        <w:rFonts w:ascii="Franklin Gothic Medium Cond" w:hAnsi="Franklin Gothic Medium Cond" w:cstheme="minorHAnsi" w:hint="default"/>
        <w:color w:val="000000"/>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0CE673B"/>
    <w:multiLevelType w:val="hybridMultilevel"/>
    <w:tmpl w:val="15A4A1DE"/>
    <w:lvl w:ilvl="0" w:tplc="0EA2B14A">
      <w:start w:val="2009"/>
      <w:numFmt w:val="bullet"/>
      <w:lvlText w:val="♦"/>
      <w:lvlJc w:val="left"/>
      <w:pPr>
        <w:ind w:left="1440" w:hanging="360"/>
      </w:pPr>
      <w:rPr>
        <w:rFonts w:ascii="Franklin Gothic Medium Cond" w:hAnsi="Franklin Gothic Medium Cond" w:cstheme="minorHAnsi" w:hint="default"/>
        <w:color w:val="00000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43111"/>
    <w:multiLevelType w:val="multilevel"/>
    <w:tmpl w:val="4B0A156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AC36849"/>
    <w:multiLevelType w:val="hybridMultilevel"/>
    <w:tmpl w:val="EDAED258"/>
    <w:lvl w:ilvl="0" w:tplc="0EA2B14A">
      <w:start w:val="2009"/>
      <w:numFmt w:val="bullet"/>
      <w:lvlText w:val="♦"/>
      <w:lvlJc w:val="left"/>
      <w:pPr>
        <w:ind w:left="1080" w:hanging="360"/>
      </w:pPr>
      <w:rPr>
        <w:rFonts w:ascii="Franklin Gothic Medium Cond" w:hAnsi="Franklin Gothic Medium Cond" w:cstheme="minorHAnsi" w:hint="default"/>
        <w:color w:val="00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010683"/>
    <w:multiLevelType w:val="hybridMultilevel"/>
    <w:tmpl w:val="1196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F267A1"/>
    <w:multiLevelType w:val="hybridMultilevel"/>
    <w:tmpl w:val="FF66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0574C"/>
    <w:multiLevelType w:val="hybridMultilevel"/>
    <w:tmpl w:val="7102EC3C"/>
    <w:lvl w:ilvl="0" w:tplc="0EA2B14A">
      <w:start w:val="2009"/>
      <w:numFmt w:val="bullet"/>
      <w:lvlText w:val="♦"/>
      <w:lvlJc w:val="left"/>
      <w:pPr>
        <w:ind w:left="1080" w:hanging="360"/>
      </w:pPr>
      <w:rPr>
        <w:rFonts w:ascii="Franklin Gothic Medium Cond" w:hAnsi="Franklin Gothic Medium Cond" w:cstheme="minorHAnsi" w:hint="default"/>
        <w:color w:val="00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1139E4"/>
    <w:multiLevelType w:val="hybridMultilevel"/>
    <w:tmpl w:val="247C07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7181D59"/>
    <w:multiLevelType w:val="multilevel"/>
    <w:tmpl w:val="170EDFC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0" w15:restartNumberingAfterBreak="0">
    <w:nsid w:val="7C7C016C"/>
    <w:multiLevelType w:val="hybridMultilevel"/>
    <w:tmpl w:val="FE68705C"/>
    <w:lvl w:ilvl="0" w:tplc="70BC5C9A">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B217B9"/>
    <w:multiLevelType w:val="hybridMultilevel"/>
    <w:tmpl w:val="B3E6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20"/>
  </w:num>
  <w:num w:numId="4">
    <w:abstractNumId w:val="2"/>
  </w:num>
  <w:num w:numId="5">
    <w:abstractNumId w:val="3"/>
  </w:num>
  <w:num w:numId="6">
    <w:abstractNumId w:val="6"/>
  </w:num>
  <w:num w:numId="7">
    <w:abstractNumId w:val="1"/>
  </w:num>
  <w:num w:numId="8">
    <w:abstractNumId w:val="15"/>
  </w:num>
  <w:num w:numId="9">
    <w:abstractNumId w:val="21"/>
  </w:num>
  <w:num w:numId="10">
    <w:abstractNumId w:val="18"/>
  </w:num>
  <w:num w:numId="11">
    <w:abstractNumId w:val="7"/>
  </w:num>
  <w:num w:numId="12">
    <w:abstractNumId w:val="5"/>
  </w:num>
  <w:num w:numId="13">
    <w:abstractNumId w:val="9"/>
  </w:num>
  <w:num w:numId="14">
    <w:abstractNumId w:val="4"/>
  </w:num>
  <w:num w:numId="15">
    <w:abstractNumId w:val="13"/>
  </w:num>
  <w:num w:numId="16">
    <w:abstractNumId w:val="10"/>
  </w:num>
  <w:num w:numId="17">
    <w:abstractNumId w:val="19"/>
  </w:num>
  <w:num w:numId="18">
    <w:abstractNumId w:val="8"/>
  </w:num>
  <w:num w:numId="19">
    <w:abstractNumId w:val="14"/>
  </w:num>
  <w:num w:numId="20">
    <w:abstractNumId w:val="11"/>
  </w:num>
  <w:num w:numId="21">
    <w:abstractNumId w:val="17"/>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C5"/>
    <w:rsid w:val="00002763"/>
    <w:rsid w:val="00023C70"/>
    <w:rsid w:val="00026802"/>
    <w:rsid w:val="00052F27"/>
    <w:rsid w:val="00091F57"/>
    <w:rsid w:val="00092B95"/>
    <w:rsid w:val="000A15E1"/>
    <w:rsid w:val="000A2DBE"/>
    <w:rsid w:val="000C79C6"/>
    <w:rsid w:val="000D4216"/>
    <w:rsid w:val="000E5CF6"/>
    <w:rsid w:val="000F68B5"/>
    <w:rsid w:val="001064D2"/>
    <w:rsid w:val="00130EA2"/>
    <w:rsid w:val="0013305F"/>
    <w:rsid w:val="00135041"/>
    <w:rsid w:val="00145014"/>
    <w:rsid w:val="00157F1F"/>
    <w:rsid w:val="00160C30"/>
    <w:rsid w:val="00164DB3"/>
    <w:rsid w:val="001671F4"/>
    <w:rsid w:val="001954C2"/>
    <w:rsid w:val="001B4E18"/>
    <w:rsid w:val="001C39AF"/>
    <w:rsid w:val="002104DA"/>
    <w:rsid w:val="00231D15"/>
    <w:rsid w:val="0024278D"/>
    <w:rsid w:val="0024677C"/>
    <w:rsid w:val="00257F48"/>
    <w:rsid w:val="00262BFF"/>
    <w:rsid w:val="0026787F"/>
    <w:rsid w:val="00273740"/>
    <w:rsid w:val="00294CB8"/>
    <w:rsid w:val="002A6D22"/>
    <w:rsid w:val="002B172B"/>
    <w:rsid w:val="002C2026"/>
    <w:rsid w:val="002C51B3"/>
    <w:rsid w:val="002C5752"/>
    <w:rsid w:val="002D7261"/>
    <w:rsid w:val="002E1D54"/>
    <w:rsid w:val="002E6091"/>
    <w:rsid w:val="002E6BDE"/>
    <w:rsid w:val="00303D70"/>
    <w:rsid w:val="00306F47"/>
    <w:rsid w:val="00316E3E"/>
    <w:rsid w:val="00327504"/>
    <w:rsid w:val="00331D4D"/>
    <w:rsid w:val="00332C04"/>
    <w:rsid w:val="0034039B"/>
    <w:rsid w:val="00342951"/>
    <w:rsid w:val="0035606C"/>
    <w:rsid w:val="00361AAA"/>
    <w:rsid w:val="0036592A"/>
    <w:rsid w:val="00373941"/>
    <w:rsid w:val="00386B39"/>
    <w:rsid w:val="003956BD"/>
    <w:rsid w:val="003957E7"/>
    <w:rsid w:val="003A1CFC"/>
    <w:rsid w:val="003B789D"/>
    <w:rsid w:val="003D104E"/>
    <w:rsid w:val="003D4184"/>
    <w:rsid w:val="003E0B92"/>
    <w:rsid w:val="003E4762"/>
    <w:rsid w:val="003E5E76"/>
    <w:rsid w:val="003E73E5"/>
    <w:rsid w:val="00401620"/>
    <w:rsid w:val="00437975"/>
    <w:rsid w:val="00440B40"/>
    <w:rsid w:val="0044116F"/>
    <w:rsid w:val="004442AF"/>
    <w:rsid w:val="00445FD2"/>
    <w:rsid w:val="0045636E"/>
    <w:rsid w:val="00461A2B"/>
    <w:rsid w:val="00467051"/>
    <w:rsid w:val="00475D66"/>
    <w:rsid w:val="0047700F"/>
    <w:rsid w:val="004F4F99"/>
    <w:rsid w:val="004F6822"/>
    <w:rsid w:val="00501065"/>
    <w:rsid w:val="005040E2"/>
    <w:rsid w:val="00506425"/>
    <w:rsid w:val="00506D16"/>
    <w:rsid w:val="00525C0D"/>
    <w:rsid w:val="00540229"/>
    <w:rsid w:val="00557010"/>
    <w:rsid w:val="00560E39"/>
    <w:rsid w:val="005617F1"/>
    <w:rsid w:val="00571B6D"/>
    <w:rsid w:val="005B2002"/>
    <w:rsid w:val="005B3BD1"/>
    <w:rsid w:val="005C01AE"/>
    <w:rsid w:val="005C7227"/>
    <w:rsid w:val="005D5159"/>
    <w:rsid w:val="005D5900"/>
    <w:rsid w:val="005E1129"/>
    <w:rsid w:val="005E52D5"/>
    <w:rsid w:val="005F6739"/>
    <w:rsid w:val="005F7293"/>
    <w:rsid w:val="00604C4A"/>
    <w:rsid w:val="0064548B"/>
    <w:rsid w:val="006503AC"/>
    <w:rsid w:val="00666C05"/>
    <w:rsid w:val="00670DCB"/>
    <w:rsid w:val="00671E6D"/>
    <w:rsid w:val="006902C2"/>
    <w:rsid w:val="0069564C"/>
    <w:rsid w:val="006A7807"/>
    <w:rsid w:val="006D402B"/>
    <w:rsid w:val="006E1C25"/>
    <w:rsid w:val="006E59F7"/>
    <w:rsid w:val="006E6F3C"/>
    <w:rsid w:val="00702FB0"/>
    <w:rsid w:val="00705D6F"/>
    <w:rsid w:val="00714D86"/>
    <w:rsid w:val="0072446C"/>
    <w:rsid w:val="00731F4B"/>
    <w:rsid w:val="00735974"/>
    <w:rsid w:val="0075190D"/>
    <w:rsid w:val="00760B86"/>
    <w:rsid w:val="00773D94"/>
    <w:rsid w:val="0077663B"/>
    <w:rsid w:val="007773C5"/>
    <w:rsid w:val="00780A08"/>
    <w:rsid w:val="007872F0"/>
    <w:rsid w:val="007A0607"/>
    <w:rsid w:val="007D134B"/>
    <w:rsid w:val="007F046F"/>
    <w:rsid w:val="007F270E"/>
    <w:rsid w:val="008003BD"/>
    <w:rsid w:val="00801413"/>
    <w:rsid w:val="0080218D"/>
    <w:rsid w:val="00806F1B"/>
    <w:rsid w:val="0081580C"/>
    <w:rsid w:val="008249D6"/>
    <w:rsid w:val="00833493"/>
    <w:rsid w:val="0086049D"/>
    <w:rsid w:val="00870F9C"/>
    <w:rsid w:val="0089612C"/>
    <w:rsid w:val="008C1D2F"/>
    <w:rsid w:val="008C1EC8"/>
    <w:rsid w:val="008C3CD6"/>
    <w:rsid w:val="008D15A6"/>
    <w:rsid w:val="008E2800"/>
    <w:rsid w:val="008E7287"/>
    <w:rsid w:val="008F1583"/>
    <w:rsid w:val="009136B8"/>
    <w:rsid w:val="00924F0D"/>
    <w:rsid w:val="009311E8"/>
    <w:rsid w:val="009375A7"/>
    <w:rsid w:val="00946130"/>
    <w:rsid w:val="009525E8"/>
    <w:rsid w:val="00961E08"/>
    <w:rsid w:val="0096291E"/>
    <w:rsid w:val="009725EC"/>
    <w:rsid w:val="0098253F"/>
    <w:rsid w:val="00993333"/>
    <w:rsid w:val="009A1707"/>
    <w:rsid w:val="009B5178"/>
    <w:rsid w:val="009D5D16"/>
    <w:rsid w:val="009F03E5"/>
    <w:rsid w:val="009F64FE"/>
    <w:rsid w:val="00A0286E"/>
    <w:rsid w:val="00A03529"/>
    <w:rsid w:val="00A20386"/>
    <w:rsid w:val="00A25077"/>
    <w:rsid w:val="00A32ABF"/>
    <w:rsid w:val="00A5080D"/>
    <w:rsid w:val="00A51343"/>
    <w:rsid w:val="00A63964"/>
    <w:rsid w:val="00A77D2B"/>
    <w:rsid w:val="00A8579E"/>
    <w:rsid w:val="00A90148"/>
    <w:rsid w:val="00AA2B97"/>
    <w:rsid w:val="00AA3A3C"/>
    <w:rsid w:val="00AA5710"/>
    <w:rsid w:val="00AA6B7F"/>
    <w:rsid w:val="00AC52F1"/>
    <w:rsid w:val="00AC5B8C"/>
    <w:rsid w:val="00AC7659"/>
    <w:rsid w:val="00AE2BC3"/>
    <w:rsid w:val="00AE479D"/>
    <w:rsid w:val="00B0321D"/>
    <w:rsid w:val="00B14D2E"/>
    <w:rsid w:val="00B1706E"/>
    <w:rsid w:val="00B21D01"/>
    <w:rsid w:val="00B407B1"/>
    <w:rsid w:val="00B415AD"/>
    <w:rsid w:val="00B516AF"/>
    <w:rsid w:val="00B565E8"/>
    <w:rsid w:val="00BA0123"/>
    <w:rsid w:val="00BA4D38"/>
    <w:rsid w:val="00BB2268"/>
    <w:rsid w:val="00BC1E80"/>
    <w:rsid w:val="00BC3811"/>
    <w:rsid w:val="00BC4475"/>
    <w:rsid w:val="00BE4585"/>
    <w:rsid w:val="00BF13AC"/>
    <w:rsid w:val="00C12BBD"/>
    <w:rsid w:val="00C169F7"/>
    <w:rsid w:val="00C423B3"/>
    <w:rsid w:val="00C4451B"/>
    <w:rsid w:val="00C83669"/>
    <w:rsid w:val="00C87B84"/>
    <w:rsid w:val="00CC0081"/>
    <w:rsid w:val="00CC79A2"/>
    <w:rsid w:val="00CE7BC9"/>
    <w:rsid w:val="00CF3A97"/>
    <w:rsid w:val="00D07401"/>
    <w:rsid w:val="00D100CD"/>
    <w:rsid w:val="00D371FC"/>
    <w:rsid w:val="00D37FC6"/>
    <w:rsid w:val="00D60669"/>
    <w:rsid w:val="00D77361"/>
    <w:rsid w:val="00D77EF2"/>
    <w:rsid w:val="00D82826"/>
    <w:rsid w:val="00D92B70"/>
    <w:rsid w:val="00D92E4F"/>
    <w:rsid w:val="00DA1ED9"/>
    <w:rsid w:val="00DB62DE"/>
    <w:rsid w:val="00DC4D30"/>
    <w:rsid w:val="00DC593B"/>
    <w:rsid w:val="00DD169F"/>
    <w:rsid w:val="00DE3BE4"/>
    <w:rsid w:val="00DE56F8"/>
    <w:rsid w:val="00DF141B"/>
    <w:rsid w:val="00DF1C42"/>
    <w:rsid w:val="00DF34C7"/>
    <w:rsid w:val="00DF6D52"/>
    <w:rsid w:val="00E01AF1"/>
    <w:rsid w:val="00E14A26"/>
    <w:rsid w:val="00E258F1"/>
    <w:rsid w:val="00E35194"/>
    <w:rsid w:val="00E40E05"/>
    <w:rsid w:val="00E525EB"/>
    <w:rsid w:val="00E53A3A"/>
    <w:rsid w:val="00E732A1"/>
    <w:rsid w:val="00EA1070"/>
    <w:rsid w:val="00EA7672"/>
    <w:rsid w:val="00EB430D"/>
    <w:rsid w:val="00EC6576"/>
    <w:rsid w:val="00ED16AD"/>
    <w:rsid w:val="00ED656D"/>
    <w:rsid w:val="00EE12CA"/>
    <w:rsid w:val="00EF2B57"/>
    <w:rsid w:val="00F11DCF"/>
    <w:rsid w:val="00F25CC7"/>
    <w:rsid w:val="00F3074E"/>
    <w:rsid w:val="00F35B17"/>
    <w:rsid w:val="00F4088D"/>
    <w:rsid w:val="00F45BE6"/>
    <w:rsid w:val="00F54E4A"/>
    <w:rsid w:val="00F64C95"/>
    <w:rsid w:val="00F73273"/>
    <w:rsid w:val="00F869DF"/>
    <w:rsid w:val="00F96717"/>
    <w:rsid w:val="00FA37C7"/>
    <w:rsid w:val="00FC4F93"/>
    <w:rsid w:val="00FD215C"/>
    <w:rsid w:val="00FD64E0"/>
    <w:rsid w:val="00F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E8DE"/>
  <w15:chartTrackingRefBased/>
  <w15:docId w15:val="{8369ED85-E91F-4113-955D-213A3D66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C5"/>
    <w:pPr>
      <w:ind w:left="720"/>
      <w:contextualSpacing/>
    </w:pPr>
  </w:style>
  <w:style w:type="paragraph" w:styleId="NormalWeb">
    <w:name w:val="Normal (Web)"/>
    <w:basedOn w:val="Normal"/>
    <w:uiPriority w:val="99"/>
    <w:unhideWhenUsed/>
    <w:rsid w:val="00AE47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3740"/>
    <w:rPr>
      <w:sz w:val="16"/>
      <w:szCs w:val="16"/>
    </w:rPr>
  </w:style>
  <w:style w:type="paragraph" w:styleId="CommentText">
    <w:name w:val="annotation text"/>
    <w:basedOn w:val="Normal"/>
    <w:link w:val="CommentTextChar"/>
    <w:uiPriority w:val="99"/>
    <w:semiHidden/>
    <w:unhideWhenUsed/>
    <w:rsid w:val="00273740"/>
    <w:pPr>
      <w:spacing w:line="240" w:lineRule="auto"/>
    </w:pPr>
    <w:rPr>
      <w:sz w:val="20"/>
      <w:szCs w:val="20"/>
    </w:rPr>
  </w:style>
  <w:style w:type="character" w:customStyle="1" w:styleId="CommentTextChar">
    <w:name w:val="Comment Text Char"/>
    <w:basedOn w:val="DefaultParagraphFont"/>
    <w:link w:val="CommentText"/>
    <w:uiPriority w:val="99"/>
    <w:semiHidden/>
    <w:rsid w:val="00273740"/>
    <w:rPr>
      <w:sz w:val="20"/>
      <w:szCs w:val="20"/>
    </w:rPr>
  </w:style>
  <w:style w:type="paragraph" w:styleId="CommentSubject">
    <w:name w:val="annotation subject"/>
    <w:basedOn w:val="CommentText"/>
    <w:next w:val="CommentText"/>
    <w:link w:val="CommentSubjectChar"/>
    <w:uiPriority w:val="99"/>
    <w:semiHidden/>
    <w:unhideWhenUsed/>
    <w:rsid w:val="00273740"/>
    <w:rPr>
      <w:b/>
      <w:bCs/>
    </w:rPr>
  </w:style>
  <w:style w:type="character" w:customStyle="1" w:styleId="CommentSubjectChar">
    <w:name w:val="Comment Subject Char"/>
    <w:basedOn w:val="CommentTextChar"/>
    <w:link w:val="CommentSubject"/>
    <w:uiPriority w:val="99"/>
    <w:semiHidden/>
    <w:rsid w:val="00273740"/>
    <w:rPr>
      <w:b/>
      <w:bCs/>
      <w:sz w:val="20"/>
      <w:szCs w:val="20"/>
    </w:rPr>
  </w:style>
  <w:style w:type="paragraph" w:styleId="BalloonText">
    <w:name w:val="Balloon Text"/>
    <w:basedOn w:val="Normal"/>
    <w:link w:val="BalloonTextChar"/>
    <w:uiPriority w:val="99"/>
    <w:semiHidden/>
    <w:unhideWhenUsed/>
    <w:rsid w:val="00273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40"/>
    <w:rPr>
      <w:rFonts w:ascii="Segoe UI" w:hAnsi="Segoe UI" w:cs="Segoe UI"/>
      <w:sz w:val="18"/>
      <w:szCs w:val="18"/>
    </w:rPr>
  </w:style>
  <w:style w:type="table" w:customStyle="1" w:styleId="BCReportGrid">
    <w:name w:val="BC Report Grid"/>
    <w:basedOn w:val="TableNormal"/>
    <w:uiPriority w:val="99"/>
    <w:qFormat/>
    <w:rsid w:val="00DF6D52"/>
    <w:pPr>
      <w:spacing w:after="0" w:line="240" w:lineRule="auto"/>
    </w:pPr>
    <w:rPr>
      <w:rFonts w:ascii="Franklin Gothic Demi" w:eastAsia="Times New Roman" w:hAnsi="Franklin Gothic Demi" w:cs="Times New Roman"/>
      <w:color w:val="43525A"/>
      <w:szCs w:val="20"/>
    </w:rPr>
    <w:tblPr>
      <w:jc w:val="center"/>
      <w:tblBorders>
        <w:bottom w:val="single" w:sz="4" w:space="0" w:color="909D93"/>
        <w:insideH w:val="single" w:sz="4" w:space="0" w:color="909D93"/>
        <w:insideV w:val="single" w:sz="4" w:space="0" w:color="909D93"/>
      </w:tblBorders>
      <w:tblCellMar>
        <w:top w:w="29" w:type="dxa"/>
        <w:left w:w="0" w:type="dxa"/>
        <w:bottom w:w="29" w:type="dxa"/>
        <w:right w:w="0" w:type="dxa"/>
      </w:tblCellMar>
    </w:tblPr>
    <w:trPr>
      <w:jc w:val="center"/>
    </w:trPr>
    <w:tcPr>
      <w:tcMar>
        <w:left w:w="14" w:type="dxa"/>
        <w:right w:w="14" w:type="dxa"/>
      </w:tcMar>
      <w:vAlign w:val="center"/>
    </w:tcPr>
    <w:tblStylePr w:type="firstRow">
      <w:rPr>
        <w:rFonts w:ascii="Franklin Gothic Demi" w:hAnsi="Franklin Gothic Demi"/>
        <w:b w:val="0"/>
        <w:color w:val="FFFFFF"/>
        <w:sz w:val="22"/>
      </w:rPr>
      <w:tblPr/>
      <w:tcPr>
        <w:shd w:val="clear" w:color="auto" w:fill="43525A"/>
      </w:tcPr>
    </w:tblStylePr>
    <w:tblStylePr w:type="lastRow">
      <w:rPr>
        <w:color w:val="43525A"/>
      </w:rPr>
      <w:tblPr/>
      <w:tcPr>
        <w:tcBorders>
          <w:bottom w:val="single" w:sz="4" w:space="0" w:color="909D93"/>
        </w:tcBorders>
      </w:tcPr>
    </w:tblStylePr>
  </w:style>
  <w:style w:type="table" w:customStyle="1" w:styleId="BCReportGrid1">
    <w:name w:val="BC Report Grid1"/>
    <w:basedOn w:val="TableNormal"/>
    <w:uiPriority w:val="99"/>
    <w:qFormat/>
    <w:rsid w:val="00DF6D52"/>
    <w:pPr>
      <w:spacing w:after="0" w:line="240" w:lineRule="auto"/>
    </w:pPr>
    <w:rPr>
      <w:rFonts w:ascii="Franklin Gothic Demi" w:eastAsia="Times New Roman" w:hAnsi="Franklin Gothic Demi" w:cs="Times New Roman"/>
      <w:color w:val="43525A"/>
      <w:szCs w:val="20"/>
    </w:rPr>
    <w:tblPr>
      <w:jc w:val="center"/>
      <w:tblBorders>
        <w:bottom w:val="single" w:sz="4" w:space="0" w:color="909D93"/>
        <w:insideH w:val="single" w:sz="4" w:space="0" w:color="909D93"/>
        <w:insideV w:val="single" w:sz="4" w:space="0" w:color="909D93"/>
      </w:tblBorders>
      <w:tblCellMar>
        <w:top w:w="29" w:type="dxa"/>
        <w:left w:w="0" w:type="dxa"/>
        <w:bottom w:w="29" w:type="dxa"/>
        <w:right w:w="0" w:type="dxa"/>
      </w:tblCellMar>
    </w:tblPr>
    <w:trPr>
      <w:jc w:val="center"/>
    </w:trPr>
    <w:tcPr>
      <w:tcMar>
        <w:left w:w="14" w:type="dxa"/>
        <w:right w:w="14" w:type="dxa"/>
      </w:tcMar>
      <w:vAlign w:val="center"/>
    </w:tcPr>
    <w:tblStylePr w:type="firstRow">
      <w:rPr>
        <w:rFonts w:ascii="Franklin Gothic Demi" w:hAnsi="Franklin Gothic Demi"/>
        <w:b w:val="0"/>
        <w:color w:val="FFFFFF"/>
        <w:sz w:val="22"/>
      </w:rPr>
      <w:tblPr/>
      <w:tcPr>
        <w:shd w:val="clear" w:color="auto" w:fill="43525A"/>
      </w:tcPr>
    </w:tblStylePr>
    <w:tblStylePr w:type="lastRow">
      <w:rPr>
        <w:color w:val="43525A"/>
      </w:rPr>
      <w:tblPr/>
      <w:tcPr>
        <w:tcBorders>
          <w:bottom w:val="single" w:sz="4" w:space="0" w:color="909D93"/>
        </w:tcBorders>
      </w:tcPr>
    </w:tblStylePr>
  </w:style>
  <w:style w:type="table" w:customStyle="1" w:styleId="BCReportGrid2">
    <w:name w:val="BC Report Grid2"/>
    <w:basedOn w:val="TableNormal"/>
    <w:uiPriority w:val="99"/>
    <w:qFormat/>
    <w:rsid w:val="00DF6D52"/>
    <w:pPr>
      <w:spacing w:after="0" w:line="240" w:lineRule="auto"/>
    </w:pPr>
    <w:rPr>
      <w:rFonts w:ascii="Franklin Gothic Demi" w:eastAsia="Times New Roman" w:hAnsi="Franklin Gothic Demi" w:cs="Times New Roman"/>
      <w:color w:val="43525A"/>
      <w:szCs w:val="20"/>
    </w:rPr>
    <w:tblPr>
      <w:jc w:val="center"/>
      <w:tblBorders>
        <w:bottom w:val="single" w:sz="4" w:space="0" w:color="909D93"/>
        <w:insideH w:val="single" w:sz="4" w:space="0" w:color="909D93"/>
        <w:insideV w:val="single" w:sz="4" w:space="0" w:color="909D93"/>
      </w:tblBorders>
      <w:tblCellMar>
        <w:top w:w="29" w:type="dxa"/>
        <w:left w:w="0" w:type="dxa"/>
        <w:bottom w:w="29" w:type="dxa"/>
        <w:right w:w="0" w:type="dxa"/>
      </w:tblCellMar>
    </w:tblPr>
    <w:trPr>
      <w:jc w:val="center"/>
    </w:trPr>
    <w:tcPr>
      <w:tcMar>
        <w:left w:w="14" w:type="dxa"/>
        <w:right w:w="14" w:type="dxa"/>
      </w:tcMar>
      <w:vAlign w:val="center"/>
    </w:tcPr>
    <w:tblStylePr w:type="firstRow">
      <w:rPr>
        <w:rFonts w:ascii="Franklin Gothic Demi" w:hAnsi="Franklin Gothic Demi"/>
        <w:b w:val="0"/>
        <w:color w:val="FFFFFF"/>
        <w:sz w:val="22"/>
      </w:rPr>
      <w:tblPr/>
      <w:tcPr>
        <w:shd w:val="clear" w:color="auto" w:fill="43525A"/>
      </w:tcPr>
    </w:tblStylePr>
    <w:tblStylePr w:type="lastRow">
      <w:rPr>
        <w:color w:val="43525A"/>
      </w:rPr>
      <w:tblPr/>
      <w:tcPr>
        <w:tcBorders>
          <w:bottom w:val="single" w:sz="4" w:space="0" w:color="909D93"/>
        </w:tcBorders>
      </w:tcPr>
    </w:tblStylePr>
  </w:style>
  <w:style w:type="table" w:customStyle="1" w:styleId="BCReportGrid3">
    <w:name w:val="BC Report Grid3"/>
    <w:basedOn w:val="TableNormal"/>
    <w:uiPriority w:val="99"/>
    <w:qFormat/>
    <w:rsid w:val="0035606C"/>
    <w:pPr>
      <w:spacing w:after="0" w:line="240" w:lineRule="auto"/>
    </w:pPr>
    <w:rPr>
      <w:rFonts w:ascii="Franklin Gothic Demi" w:eastAsia="Times New Roman" w:hAnsi="Franklin Gothic Demi" w:cs="Times New Roman"/>
      <w:color w:val="43525A"/>
      <w:szCs w:val="20"/>
    </w:rPr>
    <w:tblPr>
      <w:jc w:val="center"/>
      <w:tblBorders>
        <w:bottom w:val="single" w:sz="4" w:space="0" w:color="909D93"/>
        <w:insideH w:val="single" w:sz="4" w:space="0" w:color="909D93"/>
        <w:insideV w:val="single" w:sz="4" w:space="0" w:color="909D93"/>
      </w:tblBorders>
      <w:tblCellMar>
        <w:top w:w="29" w:type="dxa"/>
        <w:left w:w="0" w:type="dxa"/>
        <w:bottom w:w="29" w:type="dxa"/>
        <w:right w:w="0" w:type="dxa"/>
      </w:tblCellMar>
    </w:tblPr>
    <w:trPr>
      <w:jc w:val="center"/>
    </w:trPr>
    <w:tcPr>
      <w:tcMar>
        <w:left w:w="14" w:type="dxa"/>
        <w:right w:w="14" w:type="dxa"/>
      </w:tcMar>
      <w:vAlign w:val="center"/>
    </w:tcPr>
    <w:tblStylePr w:type="firstRow">
      <w:rPr>
        <w:rFonts w:ascii="Franklin Gothic Demi" w:hAnsi="Franklin Gothic Demi"/>
        <w:b w:val="0"/>
        <w:color w:val="FFFFFF"/>
        <w:sz w:val="22"/>
      </w:rPr>
      <w:tblPr/>
      <w:tcPr>
        <w:shd w:val="clear" w:color="auto" w:fill="43525A"/>
      </w:tcPr>
    </w:tblStylePr>
    <w:tblStylePr w:type="lastRow">
      <w:rPr>
        <w:color w:val="43525A"/>
      </w:rPr>
      <w:tblPr/>
      <w:tcPr>
        <w:tcBorders>
          <w:bottom w:val="single" w:sz="4" w:space="0" w:color="909D93"/>
        </w:tcBorders>
      </w:tcPr>
    </w:tblStylePr>
  </w:style>
  <w:style w:type="paragraph" w:styleId="Header">
    <w:name w:val="header"/>
    <w:basedOn w:val="Normal"/>
    <w:link w:val="HeaderChar"/>
    <w:uiPriority w:val="99"/>
    <w:unhideWhenUsed/>
    <w:rsid w:val="00E5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EB"/>
  </w:style>
  <w:style w:type="paragraph" w:styleId="Footer">
    <w:name w:val="footer"/>
    <w:basedOn w:val="Normal"/>
    <w:link w:val="FooterChar"/>
    <w:uiPriority w:val="99"/>
    <w:unhideWhenUsed/>
    <w:rsid w:val="00E5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EB"/>
  </w:style>
  <w:style w:type="paragraph" w:styleId="PlainText">
    <w:name w:val="Plain Text"/>
    <w:basedOn w:val="Normal"/>
    <w:link w:val="PlainTextChar"/>
    <w:uiPriority w:val="99"/>
    <w:semiHidden/>
    <w:unhideWhenUsed/>
    <w:rsid w:val="00F35B17"/>
    <w:pPr>
      <w:spacing w:after="0" w:line="240" w:lineRule="auto"/>
    </w:pPr>
    <w:rPr>
      <w:rFonts w:ascii="Arial" w:eastAsia="Calibri" w:hAnsi="Arial" w:cs="Arial"/>
      <w:sz w:val="24"/>
      <w:szCs w:val="24"/>
    </w:rPr>
  </w:style>
  <w:style w:type="character" w:customStyle="1" w:styleId="PlainTextChar">
    <w:name w:val="Plain Text Char"/>
    <w:basedOn w:val="DefaultParagraphFont"/>
    <w:link w:val="PlainText"/>
    <w:uiPriority w:val="99"/>
    <w:semiHidden/>
    <w:rsid w:val="00F35B17"/>
    <w:rPr>
      <w:rFonts w:ascii="Arial" w:eastAsia="Calibri" w:hAnsi="Arial" w:cs="Arial"/>
      <w:sz w:val="24"/>
      <w:szCs w:val="24"/>
    </w:rPr>
  </w:style>
  <w:style w:type="character" w:styleId="FootnoteReference">
    <w:name w:val="footnote reference"/>
    <w:basedOn w:val="DefaultParagraphFont"/>
    <w:uiPriority w:val="99"/>
    <w:semiHidden/>
    <w:unhideWhenUsed/>
    <w:rsid w:val="00F35B17"/>
    <w:rPr>
      <w:vertAlign w:val="superscript"/>
    </w:rPr>
  </w:style>
  <w:style w:type="paragraph" w:styleId="Caption">
    <w:name w:val="caption"/>
    <w:basedOn w:val="Normal"/>
    <w:next w:val="Normal"/>
    <w:uiPriority w:val="35"/>
    <w:unhideWhenUsed/>
    <w:qFormat/>
    <w:rsid w:val="00A90148"/>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091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F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156">
      <w:bodyDiv w:val="1"/>
      <w:marLeft w:val="0"/>
      <w:marRight w:val="0"/>
      <w:marTop w:val="0"/>
      <w:marBottom w:val="0"/>
      <w:divBdr>
        <w:top w:val="none" w:sz="0" w:space="0" w:color="auto"/>
        <w:left w:val="none" w:sz="0" w:space="0" w:color="auto"/>
        <w:bottom w:val="none" w:sz="0" w:space="0" w:color="auto"/>
        <w:right w:val="none" w:sz="0" w:space="0" w:color="auto"/>
      </w:divBdr>
    </w:div>
    <w:div w:id="5795105">
      <w:bodyDiv w:val="1"/>
      <w:marLeft w:val="0"/>
      <w:marRight w:val="0"/>
      <w:marTop w:val="0"/>
      <w:marBottom w:val="0"/>
      <w:divBdr>
        <w:top w:val="none" w:sz="0" w:space="0" w:color="auto"/>
        <w:left w:val="none" w:sz="0" w:space="0" w:color="auto"/>
        <w:bottom w:val="none" w:sz="0" w:space="0" w:color="auto"/>
        <w:right w:val="none" w:sz="0" w:space="0" w:color="auto"/>
      </w:divBdr>
    </w:div>
    <w:div w:id="16735308">
      <w:bodyDiv w:val="1"/>
      <w:marLeft w:val="0"/>
      <w:marRight w:val="0"/>
      <w:marTop w:val="0"/>
      <w:marBottom w:val="0"/>
      <w:divBdr>
        <w:top w:val="none" w:sz="0" w:space="0" w:color="auto"/>
        <w:left w:val="none" w:sz="0" w:space="0" w:color="auto"/>
        <w:bottom w:val="none" w:sz="0" w:space="0" w:color="auto"/>
        <w:right w:val="none" w:sz="0" w:space="0" w:color="auto"/>
      </w:divBdr>
    </w:div>
    <w:div w:id="65764232">
      <w:bodyDiv w:val="1"/>
      <w:marLeft w:val="0"/>
      <w:marRight w:val="0"/>
      <w:marTop w:val="0"/>
      <w:marBottom w:val="0"/>
      <w:divBdr>
        <w:top w:val="none" w:sz="0" w:space="0" w:color="auto"/>
        <w:left w:val="none" w:sz="0" w:space="0" w:color="auto"/>
        <w:bottom w:val="none" w:sz="0" w:space="0" w:color="auto"/>
        <w:right w:val="none" w:sz="0" w:space="0" w:color="auto"/>
      </w:divBdr>
    </w:div>
    <w:div w:id="154538689">
      <w:bodyDiv w:val="1"/>
      <w:marLeft w:val="0"/>
      <w:marRight w:val="0"/>
      <w:marTop w:val="0"/>
      <w:marBottom w:val="0"/>
      <w:divBdr>
        <w:top w:val="none" w:sz="0" w:space="0" w:color="auto"/>
        <w:left w:val="none" w:sz="0" w:space="0" w:color="auto"/>
        <w:bottom w:val="none" w:sz="0" w:space="0" w:color="auto"/>
        <w:right w:val="none" w:sz="0" w:space="0" w:color="auto"/>
      </w:divBdr>
    </w:div>
    <w:div w:id="172884054">
      <w:bodyDiv w:val="1"/>
      <w:marLeft w:val="0"/>
      <w:marRight w:val="0"/>
      <w:marTop w:val="0"/>
      <w:marBottom w:val="0"/>
      <w:divBdr>
        <w:top w:val="none" w:sz="0" w:space="0" w:color="auto"/>
        <w:left w:val="none" w:sz="0" w:space="0" w:color="auto"/>
        <w:bottom w:val="none" w:sz="0" w:space="0" w:color="auto"/>
        <w:right w:val="none" w:sz="0" w:space="0" w:color="auto"/>
      </w:divBdr>
    </w:div>
    <w:div w:id="179973780">
      <w:bodyDiv w:val="1"/>
      <w:marLeft w:val="0"/>
      <w:marRight w:val="0"/>
      <w:marTop w:val="0"/>
      <w:marBottom w:val="0"/>
      <w:divBdr>
        <w:top w:val="none" w:sz="0" w:space="0" w:color="auto"/>
        <w:left w:val="none" w:sz="0" w:space="0" w:color="auto"/>
        <w:bottom w:val="none" w:sz="0" w:space="0" w:color="auto"/>
        <w:right w:val="none" w:sz="0" w:space="0" w:color="auto"/>
      </w:divBdr>
    </w:div>
    <w:div w:id="285280728">
      <w:bodyDiv w:val="1"/>
      <w:marLeft w:val="0"/>
      <w:marRight w:val="0"/>
      <w:marTop w:val="0"/>
      <w:marBottom w:val="0"/>
      <w:divBdr>
        <w:top w:val="none" w:sz="0" w:space="0" w:color="auto"/>
        <w:left w:val="none" w:sz="0" w:space="0" w:color="auto"/>
        <w:bottom w:val="none" w:sz="0" w:space="0" w:color="auto"/>
        <w:right w:val="none" w:sz="0" w:space="0" w:color="auto"/>
      </w:divBdr>
    </w:div>
    <w:div w:id="342250133">
      <w:bodyDiv w:val="1"/>
      <w:marLeft w:val="0"/>
      <w:marRight w:val="0"/>
      <w:marTop w:val="0"/>
      <w:marBottom w:val="0"/>
      <w:divBdr>
        <w:top w:val="none" w:sz="0" w:space="0" w:color="auto"/>
        <w:left w:val="none" w:sz="0" w:space="0" w:color="auto"/>
        <w:bottom w:val="none" w:sz="0" w:space="0" w:color="auto"/>
        <w:right w:val="none" w:sz="0" w:space="0" w:color="auto"/>
      </w:divBdr>
    </w:div>
    <w:div w:id="459806784">
      <w:bodyDiv w:val="1"/>
      <w:marLeft w:val="0"/>
      <w:marRight w:val="0"/>
      <w:marTop w:val="0"/>
      <w:marBottom w:val="0"/>
      <w:divBdr>
        <w:top w:val="none" w:sz="0" w:space="0" w:color="auto"/>
        <w:left w:val="none" w:sz="0" w:space="0" w:color="auto"/>
        <w:bottom w:val="none" w:sz="0" w:space="0" w:color="auto"/>
        <w:right w:val="none" w:sz="0" w:space="0" w:color="auto"/>
      </w:divBdr>
    </w:div>
    <w:div w:id="475026904">
      <w:bodyDiv w:val="1"/>
      <w:marLeft w:val="0"/>
      <w:marRight w:val="0"/>
      <w:marTop w:val="0"/>
      <w:marBottom w:val="0"/>
      <w:divBdr>
        <w:top w:val="none" w:sz="0" w:space="0" w:color="auto"/>
        <w:left w:val="none" w:sz="0" w:space="0" w:color="auto"/>
        <w:bottom w:val="none" w:sz="0" w:space="0" w:color="auto"/>
        <w:right w:val="none" w:sz="0" w:space="0" w:color="auto"/>
      </w:divBdr>
    </w:div>
    <w:div w:id="596451440">
      <w:bodyDiv w:val="1"/>
      <w:marLeft w:val="0"/>
      <w:marRight w:val="0"/>
      <w:marTop w:val="0"/>
      <w:marBottom w:val="0"/>
      <w:divBdr>
        <w:top w:val="none" w:sz="0" w:space="0" w:color="auto"/>
        <w:left w:val="none" w:sz="0" w:space="0" w:color="auto"/>
        <w:bottom w:val="none" w:sz="0" w:space="0" w:color="auto"/>
        <w:right w:val="none" w:sz="0" w:space="0" w:color="auto"/>
      </w:divBdr>
    </w:div>
    <w:div w:id="675496452">
      <w:bodyDiv w:val="1"/>
      <w:marLeft w:val="0"/>
      <w:marRight w:val="0"/>
      <w:marTop w:val="0"/>
      <w:marBottom w:val="0"/>
      <w:divBdr>
        <w:top w:val="none" w:sz="0" w:space="0" w:color="auto"/>
        <w:left w:val="none" w:sz="0" w:space="0" w:color="auto"/>
        <w:bottom w:val="none" w:sz="0" w:space="0" w:color="auto"/>
        <w:right w:val="none" w:sz="0" w:space="0" w:color="auto"/>
      </w:divBdr>
    </w:div>
    <w:div w:id="719406254">
      <w:bodyDiv w:val="1"/>
      <w:marLeft w:val="0"/>
      <w:marRight w:val="0"/>
      <w:marTop w:val="0"/>
      <w:marBottom w:val="0"/>
      <w:divBdr>
        <w:top w:val="none" w:sz="0" w:space="0" w:color="auto"/>
        <w:left w:val="none" w:sz="0" w:space="0" w:color="auto"/>
        <w:bottom w:val="none" w:sz="0" w:space="0" w:color="auto"/>
        <w:right w:val="none" w:sz="0" w:space="0" w:color="auto"/>
      </w:divBdr>
      <w:divsChild>
        <w:div w:id="513763807">
          <w:marLeft w:val="274"/>
          <w:marRight w:val="0"/>
          <w:marTop w:val="230"/>
          <w:marBottom w:val="0"/>
          <w:divBdr>
            <w:top w:val="none" w:sz="0" w:space="0" w:color="auto"/>
            <w:left w:val="none" w:sz="0" w:space="0" w:color="auto"/>
            <w:bottom w:val="none" w:sz="0" w:space="0" w:color="auto"/>
            <w:right w:val="none" w:sz="0" w:space="0" w:color="auto"/>
          </w:divBdr>
        </w:div>
        <w:div w:id="1296596321">
          <w:marLeft w:val="274"/>
          <w:marRight w:val="0"/>
          <w:marTop w:val="230"/>
          <w:marBottom w:val="0"/>
          <w:divBdr>
            <w:top w:val="none" w:sz="0" w:space="0" w:color="auto"/>
            <w:left w:val="none" w:sz="0" w:space="0" w:color="auto"/>
            <w:bottom w:val="none" w:sz="0" w:space="0" w:color="auto"/>
            <w:right w:val="none" w:sz="0" w:space="0" w:color="auto"/>
          </w:divBdr>
        </w:div>
        <w:div w:id="832065302">
          <w:marLeft w:val="274"/>
          <w:marRight w:val="0"/>
          <w:marTop w:val="230"/>
          <w:marBottom w:val="0"/>
          <w:divBdr>
            <w:top w:val="none" w:sz="0" w:space="0" w:color="auto"/>
            <w:left w:val="none" w:sz="0" w:space="0" w:color="auto"/>
            <w:bottom w:val="none" w:sz="0" w:space="0" w:color="auto"/>
            <w:right w:val="none" w:sz="0" w:space="0" w:color="auto"/>
          </w:divBdr>
        </w:div>
      </w:divsChild>
    </w:div>
    <w:div w:id="835613689">
      <w:bodyDiv w:val="1"/>
      <w:marLeft w:val="0"/>
      <w:marRight w:val="0"/>
      <w:marTop w:val="0"/>
      <w:marBottom w:val="0"/>
      <w:divBdr>
        <w:top w:val="none" w:sz="0" w:space="0" w:color="auto"/>
        <w:left w:val="none" w:sz="0" w:space="0" w:color="auto"/>
        <w:bottom w:val="none" w:sz="0" w:space="0" w:color="auto"/>
        <w:right w:val="none" w:sz="0" w:space="0" w:color="auto"/>
      </w:divBdr>
    </w:div>
    <w:div w:id="882600680">
      <w:bodyDiv w:val="1"/>
      <w:marLeft w:val="0"/>
      <w:marRight w:val="0"/>
      <w:marTop w:val="0"/>
      <w:marBottom w:val="0"/>
      <w:divBdr>
        <w:top w:val="none" w:sz="0" w:space="0" w:color="auto"/>
        <w:left w:val="none" w:sz="0" w:space="0" w:color="auto"/>
        <w:bottom w:val="none" w:sz="0" w:space="0" w:color="auto"/>
        <w:right w:val="none" w:sz="0" w:space="0" w:color="auto"/>
      </w:divBdr>
    </w:div>
    <w:div w:id="972832063">
      <w:bodyDiv w:val="1"/>
      <w:marLeft w:val="0"/>
      <w:marRight w:val="0"/>
      <w:marTop w:val="0"/>
      <w:marBottom w:val="0"/>
      <w:divBdr>
        <w:top w:val="none" w:sz="0" w:space="0" w:color="auto"/>
        <w:left w:val="none" w:sz="0" w:space="0" w:color="auto"/>
        <w:bottom w:val="none" w:sz="0" w:space="0" w:color="auto"/>
        <w:right w:val="none" w:sz="0" w:space="0" w:color="auto"/>
      </w:divBdr>
    </w:div>
    <w:div w:id="1034429216">
      <w:bodyDiv w:val="1"/>
      <w:marLeft w:val="0"/>
      <w:marRight w:val="0"/>
      <w:marTop w:val="0"/>
      <w:marBottom w:val="0"/>
      <w:divBdr>
        <w:top w:val="none" w:sz="0" w:space="0" w:color="auto"/>
        <w:left w:val="none" w:sz="0" w:space="0" w:color="auto"/>
        <w:bottom w:val="none" w:sz="0" w:space="0" w:color="auto"/>
        <w:right w:val="none" w:sz="0" w:space="0" w:color="auto"/>
      </w:divBdr>
    </w:div>
    <w:div w:id="1061321711">
      <w:bodyDiv w:val="1"/>
      <w:marLeft w:val="0"/>
      <w:marRight w:val="0"/>
      <w:marTop w:val="0"/>
      <w:marBottom w:val="0"/>
      <w:divBdr>
        <w:top w:val="none" w:sz="0" w:space="0" w:color="auto"/>
        <w:left w:val="none" w:sz="0" w:space="0" w:color="auto"/>
        <w:bottom w:val="none" w:sz="0" w:space="0" w:color="auto"/>
        <w:right w:val="none" w:sz="0" w:space="0" w:color="auto"/>
      </w:divBdr>
    </w:div>
    <w:div w:id="1105812108">
      <w:bodyDiv w:val="1"/>
      <w:marLeft w:val="0"/>
      <w:marRight w:val="0"/>
      <w:marTop w:val="0"/>
      <w:marBottom w:val="0"/>
      <w:divBdr>
        <w:top w:val="none" w:sz="0" w:space="0" w:color="auto"/>
        <w:left w:val="none" w:sz="0" w:space="0" w:color="auto"/>
        <w:bottom w:val="none" w:sz="0" w:space="0" w:color="auto"/>
        <w:right w:val="none" w:sz="0" w:space="0" w:color="auto"/>
      </w:divBdr>
    </w:div>
    <w:div w:id="1224441846">
      <w:bodyDiv w:val="1"/>
      <w:marLeft w:val="0"/>
      <w:marRight w:val="0"/>
      <w:marTop w:val="0"/>
      <w:marBottom w:val="0"/>
      <w:divBdr>
        <w:top w:val="none" w:sz="0" w:space="0" w:color="auto"/>
        <w:left w:val="none" w:sz="0" w:space="0" w:color="auto"/>
        <w:bottom w:val="none" w:sz="0" w:space="0" w:color="auto"/>
        <w:right w:val="none" w:sz="0" w:space="0" w:color="auto"/>
      </w:divBdr>
    </w:div>
    <w:div w:id="1247226498">
      <w:bodyDiv w:val="1"/>
      <w:marLeft w:val="0"/>
      <w:marRight w:val="0"/>
      <w:marTop w:val="0"/>
      <w:marBottom w:val="0"/>
      <w:divBdr>
        <w:top w:val="none" w:sz="0" w:space="0" w:color="auto"/>
        <w:left w:val="none" w:sz="0" w:space="0" w:color="auto"/>
        <w:bottom w:val="none" w:sz="0" w:space="0" w:color="auto"/>
        <w:right w:val="none" w:sz="0" w:space="0" w:color="auto"/>
      </w:divBdr>
    </w:div>
    <w:div w:id="1265071171">
      <w:bodyDiv w:val="1"/>
      <w:marLeft w:val="0"/>
      <w:marRight w:val="0"/>
      <w:marTop w:val="0"/>
      <w:marBottom w:val="0"/>
      <w:divBdr>
        <w:top w:val="none" w:sz="0" w:space="0" w:color="auto"/>
        <w:left w:val="none" w:sz="0" w:space="0" w:color="auto"/>
        <w:bottom w:val="none" w:sz="0" w:space="0" w:color="auto"/>
        <w:right w:val="none" w:sz="0" w:space="0" w:color="auto"/>
      </w:divBdr>
    </w:div>
    <w:div w:id="1313752252">
      <w:bodyDiv w:val="1"/>
      <w:marLeft w:val="0"/>
      <w:marRight w:val="0"/>
      <w:marTop w:val="0"/>
      <w:marBottom w:val="0"/>
      <w:divBdr>
        <w:top w:val="none" w:sz="0" w:space="0" w:color="auto"/>
        <w:left w:val="none" w:sz="0" w:space="0" w:color="auto"/>
        <w:bottom w:val="none" w:sz="0" w:space="0" w:color="auto"/>
        <w:right w:val="none" w:sz="0" w:space="0" w:color="auto"/>
      </w:divBdr>
    </w:div>
    <w:div w:id="1335690346">
      <w:bodyDiv w:val="1"/>
      <w:marLeft w:val="0"/>
      <w:marRight w:val="0"/>
      <w:marTop w:val="0"/>
      <w:marBottom w:val="0"/>
      <w:divBdr>
        <w:top w:val="none" w:sz="0" w:space="0" w:color="auto"/>
        <w:left w:val="none" w:sz="0" w:space="0" w:color="auto"/>
        <w:bottom w:val="none" w:sz="0" w:space="0" w:color="auto"/>
        <w:right w:val="none" w:sz="0" w:space="0" w:color="auto"/>
      </w:divBdr>
    </w:div>
    <w:div w:id="1393654005">
      <w:bodyDiv w:val="1"/>
      <w:marLeft w:val="0"/>
      <w:marRight w:val="0"/>
      <w:marTop w:val="0"/>
      <w:marBottom w:val="0"/>
      <w:divBdr>
        <w:top w:val="none" w:sz="0" w:space="0" w:color="auto"/>
        <w:left w:val="none" w:sz="0" w:space="0" w:color="auto"/>
        <w:bottom w:val="none" w:sz="0" w:space="0" w:color="auto"/>
        <w:right w:val="none" w:sz="0" w:space="0" w:color="auto"/>
      </w:divBdr>
    </w:div>
    <w:div w:id="1408501170">
      <w:bodyDiv w:val="1"/>
      <w:marLeft w:val="0"/>
      <w:marRight w:val="0"/>
      <w:marTop w:val="0"/>
      <w:marBottom w:val="0"/>
      <w:divBdr>
        <w:top w:val="none" w:sz="0" w:space="0" w:color="auto"/>
        <w:left w:val="none" w:sz="0" w:space="0" w:color="auto"/>
        <w:bottom w:val="none" w:sz="0" w:space="0" w:color="auto"/>
        <w:right w:val="none" w:sz="0" w:space="0" w:color="auto"/>
      </w:divBdr>
    </w:div>
    <w:div w:id="1410079743">
      <w:bodyDiv w:val="1"/>
      <w:marLeft w:val="0"/>
      <w:marRight w:val="0"/>
      <w:marTop w:val="0"/>
      <w:marBottom w:val="0"/>
      <w:divBdr>
        <w:top w:val="none" w:sz="0" w:space="0" w:color="auto"/>
        <w:left w:val="none" w:sz="0" w:space="0" w:color="auto"/>
        <w:bottom w:val="none" w:sz="0" w:space="0" w:color="auto"/>
        <w:right w:val="none" w:sz="0" w:space="0" w:color="auto"/>
      </w:divBdr>
    </w:div>
    <w:div w:id="1430158135">
      <w:bodyDiv w:val="1"/>
      <w:marLeft w:val="0"/>
      <w:marRight w:val="0"/>
      <w:marTop w:val="0"/>
      <w:marBottom w:val="0"/>
      <w:divBdr>
        <w:top w:val="none" w:sz="0" w:space="0" w:color="auto"/>
        <w:left w:val="none" w:sz="0" w:space="0" w:color="auto"/>
        <w:bottom w:val="none" w:sz="0" w:space="0" w:color="auto"/>
        <w:right w:val="none" w:sz="0" w:space="0" w:color="auto"/>
      </w:divBdr>
    </w:div>
    <w:div w:id="1457724021">
      <w:bodyDiv w:val="1"/>
      <w:marLeft w:val="0"/>
      <w:marRight w:val="0"/>
      <w:marTop w:val="0"/>
      <w:marBottom w:val="0"/>
      <w:divBdr>
        <w:top w:val="none" w:sz="0" w:space="0" w:color="auto"/>
        <w:left w:val="none" w:sz="0" w:space="0" w:color="auto"/>
        <w:bottom w:val="none" w:sz="0" w:space="0" w:color="auto"/>
        <w:right w:val="none" w:sz="0" w:space="0" w:color="auto"/>
      </w:divBdr>
    </w:div>
    <w:div w:id="1609241941">
      <w:bodyDiv w:val="1"/>
      <w:marLeft w:val="0"/>
      <w:marRight w:val="0"/>
      <w:marTop w:val="0"/>
      <w:marBottom w:val="0"/>
      <w:divBdr>
        <w:top w:val="none" w:sz="0" w:space="0" w:color="auto"/>
        <w:left w:val="none" w:sz="0" w:space="0" w:color="auto"/>
        <w:bottom w:val="none" w:sz="0" w:space="0" w:color="auto"/>
        <w:right w:val="none" w:sz="0" w:space="0" w:color="auto"/>
      </w:divBdr>
    </w:div>
    <w:div w:id="1717319196">
      <w:bodyDiv w:val="1"/>
      <w:marLeft w:val="0"/>
      <w:marRight w:val="0"/>
      <w:marTop w:val="0"/>
      <w:marBottom w:val="0"/>
      <w:divBdr>
        <w:top w:val="none" w:sz="0" w:space="0" w:color="auto"/>
        <w:left w:val="none" w:sz="0" w:space="0" w:color="auto"/>
        <w:bottom w:val="none" w:sz="0" w:space="0" w:color="auto"/>
        <w:right w:val="none" w:sz="0" w:space="0" w:color="auto"/>
      </w:divBdr>
    </w:div>
    <w:div w:id="1855922279">
      <w:bodyDiv w:val="1"/>
      <w:marLeft w:val="0"/>
      <w:marRight w:val="0"/>
      <w:marTop w:val="0"/>
      <w:marBottom w:val="0"/>
      <w:divBdr>
        <w:top w:val="none" w:sz="0" w:space="0" w:color="auto"/>
        <w:left w:val="none" w:sz="0" w:space="0" w:color="auto"/>
        <w:bottom w:val="none" w:sz="0" w:space="0" w:color="auto"/>
        <w:right w:val="none" w:sz="0" w:space="0" w:color="auto"/>
      </w:divBdr>
    </w:div>
    <w:div w:id="1890875102">
      <w:bodyDiv w:val="1"/>
      <w:marLeft w:val="0"/>
      <w:marRight w:val="0"/>
      <w:marTop w:val="0"/>
      <w:marBottom w:val="0"/>
      <w:divBdr>
        <w:top w:val="none" w:sz="0" w:space="0" w:color="auto"/>
        <w:left w:val="none" w:sz="0" w:space="0" w:color="auto"/>
        <w:bottom w:val="none" w:sz="0" w:space="0" w:color="auto"/>
        <w:right w:val="none" w:sz="0" w:space="0" w:color="auto"/>
      </w:divBdr>
    </w:div>
    <w:div w:id="1900552238">
      <w:bodyDiv w:val="1"/>
      <w:marLeft w:val="0"/>
      <w:marRight w:val="0"/>
      <w:marTop w:val="0"/>
      <w:marBottom w:val="0"/>
      <w:divBdr>
        <w:top w:val="none" w:sz="0" w:space="0" w:color="auto"/>
        <w:left w:val="none" w:sz="0" w:space="0" w:color="auto"/>
        <w:bottom w:val="none" w:sz="0" w:space="0" w:color="auto"/>
        <w:right w:val="none" w:sz="0" w:space="0" w:color="auto"/>
      </w:divBdr>
    </w:div>
    <w:div w:id="1904565400">
      <w:bodyDiv w:val="1"/>
      <w:marLeft w:val="0"/>
      <w:marRight w:val="0"/>
      <w:marTop w:val="0"/>
      <w:marBottom w:val="0"/>
      <w:divBdr>
        <w:top w:val="none" w:sz="0" w:space="0" w:color="auto"/>
        <w:left w:val="none" w:sz="0" w:space="0" w:color="auto"/>
        <w:bottom w:val="none" w:sz="0" w:space="0" w:color="auto"/>
        <w:right w:val="none" w:sz="0" w:space="0" w:color="auto"/>
      </w:divBdr>
    </w:div>
    <w:div w:id="1947229963">
      <w:bodyDiv w:val="1"/>
      <w:marLeft w:val="0"/>
      <w:marRight w:val="0"/>
      <w:marTop w:val="0"/>
      <w:marBottom w:val="0"/>
      <w:divBdr>
        <w:top w:val="none" w:sz="0" w:space="0" w:color="auto"/>
        <w:left w:val="none" w:sz="0" w:space="0" w:color="auto"/>
        <w:bottom w:val="none" w:sz="0" w:space="0" w:color="auto"/>
        <w:right w:val="none" w:sz="0" w:space="0" w:color="auto"/>
      </w:divBdr>
    </w:div>
    <w:div w:id="2046327937">
      <w:bodyDiv w:val="1"/>
      <w:marLeft w:val="0"/>
      <w:marRight w:val="0"/>
      <w:marTop w:val="0"/>
      <w:marBottom w:val="0"/>
      <w:divBdr>
        <w:top w:val="none" w:sz="0" w:space="0" w:color="auto"/>
        <w:left w:val="none" w:sz="0" w:space="0" w:color="auto"/>
        <w:bottom w:val="none" w:sz="0" w:space="0" w:color="auto"/>
        <w:right w:val="none" w:sz="0" w:space="0" w:color="auto"/>
      </w:divBdr>
    </w:div>
    <w:div w:id="2147356996">
      <w:bodyDiv w:val="1"/>
      <w:marLeft w:val="0"/>
      <w:marRight w:val="0"/>
      <w:marTop w:val="0"/>
      <w:marBottom w:val="0"/>
      <w:divBdr>
        <w:top w:val="none" w:sz="0" w:space="0" w:color="auto"/>
        <w:left w:val="none" w:sz="0" w:space="0" w:color="auto"/>
        <w:bottom w:val="none" w:sz="0" w:space="0" w:color="auto"/>
        <w:right w:val="none" w:sz="0" w:space="0" w:color="auto"/>
      </w:divBdr>
      <w:divsChild>
        <w:div w:id="1712457318">
          <w:marLeft w:val="0"/>
          <w:marRight w:val="0"/>
          <w:marTop w:val="0"/>
          <w:marBottom w:val="0"/>
          <w:divBdr>
            <w:top w:val="none" w:sz="0" w:space="0" w:color="auto"/>
            <w:left w:val="none" w:sz="0" w:space="0" w:color="auto"/>
            <w:bottom w:val="none" w:sz="0" w:space="0" w:color="auto"/>
            <w:right w:val="none" w:sz="0" w:space="0" w:color="auto"/>
          </w:divBdr>
          <w:divsChild>
            <w:div w:id="1246111099">
              <w:marLeft w:val="0"/>
              <w:marRight w:val="0"/>
              <w:marTop w:val="0"/>
              <w:marBottom w:val="0"/>
              <w:divBdr>
                <w:top w:val="none" w:sz="0" w:space="0" w:color="auto"/>
                <w:left w:val="none" w:sz="0" w:space="0" w:color="auto"/>
                <w:bottom w:val="none" w:sz="0" w:space="0" w:color="auto"/>
                <w:right w:val="none" w:sz="0" w:space="0" w:color="auto"/>
              </w:divBdr>
            </w:div>
            <w:div w:id="1727878627">
              <w:marLeft w:val="0"/>
              <w:marRight w:val="0"/>
              <w:marTop w:val="0"/>
              <w:marBottom w:val="0"/>
              <w:divBdr>
                <w:top w:val="none" w:sz="0" w:space="0" w:color="auto"/>
                <w:left w:val="none" w:sz="0" w:space="0" w:color="auto"/>
                <w:bottom w:val="none" w:sz="0" w:space="0" w:color="auto"/>
                <w:right w:val="none" w:sz="0" w:space="0" w:color="auto"/>
              </w:divBdr>
            </w:div>
            <w:div w:id="94329076">
              <w:marLeft w:val="0"/>
              <w:marRight w:val="0"/>
              <w:marTop w:val="0"/>
              <w:marBottom w:val="0"/>
              <w:divBdr>
                <w:top w:val="none" w:sz="0" w:space="0" w:color="auto"/>
                <w:left w:val="none" w:sz="0" w:space="0" w:color="auto"/>
                <w:bottom w:val="none" w:sz="0" w:space="0" w:color="auto"/>
                <w:right w:val="none" w:sz="0" w:space="0" w:color="auto"/>
              </w:divBdr>
            </w:div>
            <w:div w:id="586499227">
              <w:marLeft w:val="0"/>
              <w:marRight w:val="0"/>
              <w:marTop w:val="0"/>
              <w:marBottom w:val="0"/>
              <w:divBdr>
                <w:top w:val="none" w:sz="0" w:space="0" w:color="auto"/>
                <w:left w:val="none" w:sz="0" w:space="0" w:color="auto"/>
                <w:bottom w:val="none" w:sz="0" w:space="0" w:color="auto"/>
                <w:right w:val="none" w:sz="0" w:space="0" w:color="auto"/>
              </w:divBdr>
            </w:div>
            <w:div w:id="234514581">
              <w:marLeft w:val="0"/>
              <w:marRight w:val="0"/>
              <w:marTop w:val="0"/>
              <w:marBottom w:val="0"/>
              <w:divBdr>
                <w:top w:val="none" w:sz="0" w:space="0" w:color="auto"/>
                <w:left w:val="none" w:sz="0" w:space="0" w:color="auto"/>
                <w:bottom w:val="none" w:sz="0" w:space="0" w:color="auto"/>
                <w:right w:val="none" w:sz="0" w:space="0" w:color="auto"/>
              </w:divBdr>
            </w:div>
            <w:div w:id="941643675">
              <w:marLeft w:val="0"/>
              <w:marRight w:val="0"/>
              <w:marTop w:val="0"/>
              <w:marBottom w:val="0"/>
              <w:divBdr>
                <w:top w:val="none" w:sz="0" w:space="0" w:color="auto"/>
                <w:left w:val="none" w:sz="0" w:space="0" w:color="auto"/>
                <w:bottom w:val="none" w:sz="0" w:space="0" w:color="auto"/>
                <w:right w:val="none" w:sz="0" w:space="0" w:color="auto"/>
              </w:divBdr>
            </w:div>
            <w:div w:id="11342958">
              <w:marLeft w:val="0"/>
              <w:marRight w:val="0"/>
              <w:marTop w:val="0"/>
              <w:marBottom w:val="0"/>
              <w:divBdr>
                <w:top w:val="none" w:sz="0" w:space="0" w:color="auto"/>
                <w:left w:val="none" w:sz="0" w:space="0" w:color="auto"/>
                <w:bottom w:val="none" w:sz="0" w:space="0" w:color="auto"/>
                <w:right w:val="none" w:sz="0" w:space="0" w:color="auto"/>
              </w:divBdr>
            </w:div>
            <w:div w:id="1489323889">
              <w:marLeft w:val="0"/>
              <w:marRight w:val="0"/>
              <w:marTop w:val="0"/>
              <w:marBottom w:val="0"/>
              <w:divBdr>
                <w:top w:val="none" w:sz="0" w:space="0" w:color="auto"/>
                <w:left w:val="none" w:sz="0" w:space="0" w:color="auto"/>
                <w:bottom w:val="none" w:sz="0" w:space="0" w:color="auto"/>
                <w:right w:val="none" w:sz="0" w:space="0" w:color="auto"/>
              </w:divBdr>
            </w:div>
            <w:div w:id="1683506370">
              <w:marLeft w:val="0"/>
              <w:marRight w:val="0"/>
              <w:marTop w:val="0"/>
              <w:marBottom w:val="0"/>
              <w:divBdr>
                <w:top w:val="none" w:sz="0" w:space="0" w:color="auto"/>
                <w:left w:val="none" w:sz="0" w:space="0" w:color="auto"/>
                <w:bottom w:val="none" w:sz="0" w:space="0" w:color="auto"/>
                <w:right w:val="none" w:sz="0" w:space="0" w:color="auto"/>
              </w:divBdr>
            </w:div>
            <w:div w:id="1929773361">
              <w:marLeft w:val="0"/>
              <w:marRight w:val="0"/>
              <w:marTop w:val="0"/>
              <w:marBottom w:val="0"/>
              <w:divBdr>
                <w:top w:val="none" w:sz="0" w:space="0" w:color="auto"/>
                <w:left w:val="none" w:sz="0" w:space="0" w:color="auto"/>
                <w:bottom w:val="none" w:sz="0" w:space="0" w:color="auto"/>
                <w:right w:val="none" w:sz="0" w:space="0" w:color="auto"/>
              </w:divBdr>
            </w:div>
            <w:div w:id="980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v>TN EOS (lb/yr)</c:v>
          </c:tx>
          <c:spPr>
            <a:ln w="28575" cap="rnd">
              <a:solidFill>
                <a:schemeClr val="accent2"/>
              </a:solidFill>
              <a:round/>
            </a:ln>
            <a:effectLst/>
          </c:spPr>
          <c:marker>
            <c:symbol val="none"/>
          </c:marker>
          <c:cat>
            <c:numRef>
              <c:f>'All DOD plants'!$A$3:$A$35</c:f>
              <c:numCache>
                <c:formatCode>General</c:formatCode>
                <c:ptCount val="33"/>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numCache>
            </c:numRef>
          </c:cat>
          <c:val>
            <c:numRef>
              <c:f>'All DOD plants'!$B$3:$B$35</c:f>
              <c:numCache>
                <c:formatCode>#,##0</c:formatCode>
                <c:ptCount val="33"/>
                <c:pt idx="0">
                  <c:v>268238.71332185221</c:v>
                </c:pt>
                <c:pt idx="1">
                  <c:v>270447.39259969466</c:v>
                </c:pt>
                <c:pt idx="2">
                  <c:v>233962.80887495261</c:v>
                </c:pt>
                <c:pt idx="3">
                  <c:v>252535.04016372262</c:v>
                </c:pt>
                <c:pt idx="4">
                  <c:v>205583.5941919754</c:v>
                </c:pt>
                <c:pt idx="5">
                  <c:v>247426.96598678408</c:v>
                </c:pt>
                <c:pt idx="6">
                  <c:v>236528.87148718676</c:v>
                </c:pt>
                <c:pt idx="7">
                  <c:v>228937.30388750401</c:v>
                </c:pt>
                <c:pt idx="8">
                  <c:v>269550.81202157208</c:v>
                </c:pt>
                <c:pt idx="9">
                  <c:v>247804.25034245529</c:v>
                </c:pt>
                <c:pt idx="10">
                  <c:v>238105.1046463112</c:v>
                </c:pt>
                <c:pt idx="11">
                  <c:v>228475.46883813807</c:v>
                </c:pt>
                <c:pt idx="12">
                  <c:v>236290.77845061335</c:v>
                </c:pt>
                <c:pt idx="13">
                  <c:v>218089.3577243865</c:v>
                </c:pt>
                <c:pt idx="14">
                  <c:v>185307.24225297509</c:v>
                </c:pt>
                <c:pt idx="15">
                  <c:v>189571.94063068987</c:v>
                </c:pt>
                <c:pt idx="16">
                  <c:v>169726.15490432497</c:v>
                </c:pt>
                <c:pt idx="17">
                  <c:v>152195.78030744512</c:v>
                </c:pt>
                <c:pt idx="18">
                  <c:v>149749.02778848572</c:v>
                </c:pt>
                <c:pt idx="19">
                  <c:v>174648.22011424339</c:v>
                </c:pt>
                <c:pt idx="20">
                  <c:v>165439.79729553431</c:v>
                </c:pt>
                <c:pt idx="21">
                  <c:v>147532.5298900877</c:v>
                </c:pt>
                <c:pt idx="22">
                  <c:v>157774.16360579481</c:v>
                </c:pt>
                <c:pt idx="23">
                  <c:v>109672.33651333454</c:v>
                </c:pt>
                <c:pt idx="24">
                  <c:v>120633.12970195143</c:v>
                </c:pt>
                <c:pt idx="25">
                  <c:v>128826.30442910251</c:v>
                </c:pt>
                <c:pt idx="26">
                  <c:v>120161.97817720652</c:v>
                </c:pt>
                <c:pt idx="27">
                  <c:v>90265.750982520025</c:v>
                </c:pt>
                <c:pt idx="28">
                  <c:v>55269.643522216</c:v>
                </c:pt>
                <c:pt idx="29">
                  <c:v>53235.833087335988</c:v>
                </c:pt>
                <c:pt idx="30">
                  <c:v>51868.513318551995</c:v>
                </c:pt>
                <c:pt idx="31">
                  <c:v>40564.39768662399</c:v>
                </c:pt>
                <c:pt idx="32">
                  <c:v>38441.909716727998</c:v>
                </c:pt>
              </c:numCache>
            </c:numRef>
          </c:val>
          <c:smooth val="0"/>
          <c:extLst>
            <c:ext xmlns:c16="http://schemas.microsoft.com/office/drawing/2014/chart" uri="{C3380CC4-5D6E-409C-BE32-E72D297353CC}">
              <c16:uniqueId val="{00000000-3CF8-4901-B438-86BAE5269005}"/>
            </c:ext>
          </c:extLst>
        </c:ser>
        <c:ser>
          <c:idx val="2"/>
          <c:order val="1"/>
          <c:tx>
            <c:v>TP EOS (lb/yr)</c:v>
          </c:tx>
          <c:spPr>
            <a:ln w="28575" cap="rnd">
              <a:solidFill>
                <a:schemeClr val="accent3"/>
              </a:solidFill>
              <a:round/>
            </a:ln>
            <a:effectLst/>
          </c:spPr>
          <c:marker>
            <c:symbol val="none"/>
          </c:marker>
          <c:cat>
            <c:numRef>
              <c:f>'All DOD plants'!$A$3:$A$35</c:f>
              <c:numCache>
                <c:formatCode>General</c:formatCode>
                <c:ptCount val="33"/>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numCache>
            </c:numRef>
          </c:cat>
          <c:val>
            <c:numRef>
              <c:f>'All DOD plants'!$C$3:$C$35</c:f>
              <c:numCache>
                <c:formatCode>#,##0</c:formatCode>
                <c:ptCount val="33"/>
                <c:pt idx="0">
                  <c:v>41829.316820774591</c:v>
                </c:pt>
                <c:pt idx="1">
                  <c:v>41697.972065183589</c:v>
                </c:pt>
                <c:pt idx="2">
                  <c:v>31557.668763506052</c:v>
                </c:pt>
                <c:pt idx="3">
                  <c:v>35423.19262314072</c:v>
                </c:pt>
                <c:pt idx="4">
                  <c:v>30806.197839789151</c:v>
                </c:pt>
                <c:pt idx="5">
                  <c:v>28888.202048347142</c:v>
                </c:pt>
                <c:pt idx="6">
                  <c:v>24258.721833882904</c:v>
                </c:pt>
                <c:pt idx="7">
                  <c:v>28549.694285632235</c:v>
                </c:pt>
                <c:pt idx="8">
                  <c:v>28965.517221400798</c:v>
                </c:pt>
                <c:pt idx="9">
                  <c:v>30983.590593124187</c:v>
                </c:pt>
                <c:pt idx="10">
                  <c:v>29000.590164342222</c:v>
                </c:pt>
                <c:pt idx="11">
                  <c:v>26247.799082266814</c:v>
                </c:pt>
                <c:pt idx="12">
                  <c:v>25566.424989684521</c:v>
                </c:pt>
                <c:pt idx="13">
                  <c:v>23142.313633712682</c:v>
                </c:pt>
                <c:pt idx="14">
                  <c:v>27557.484403566552</c:v>
                </c:pt>
                <c:pt idx="15">
                  <c:v>22395.382015751689</c:v>
                </c:pt>
                <c:pt idx="16">
                  <c:v>21004.221844170064</c:v>
                </c:pt>
                <c:pt idx="17">
                  <c:v>21710.979476487453</c:v>
                </c:pt>
                <c:pt idx="18">
                  <c:v>24208.863971218871</c:v>
                </c:pt>
                <c:pt idx="19">
                  <c:v>23194.628620262636</c:v>
                </c:pt>
                <c:pt idx="20">
                  <c:v>21315.584509107994</c:v>
                </c:pt>
                <c:pt idx="21">
                  <c:v>21581.369766251384</c:v>
                </c:pt>
                <c:pt idx="22">
                  <c:v>18003.952917281757</c:v>
                </c:pt>
                <c:pt idx="23">
                  <c:v>11396.783856246047</c:v>
                </c:pt>
                <c:pt idx="24">
                  <c:v>11264.047921905963</c:v>
                </c:pt>
                <c:pt idx="25">
                  <c:v>11291.628544102048</c:v>
                </c:pt>
                <c:pt idx="26">
                  <c:v>9272.8822161020453</c:v>
                </c:pt>
                <c:pt idx="27">
                  <c:v>7355.224064095999</c:v>
                </c:pt>
                <c:pt idx="28">
                  <c:v>4307.825615752</c:v>
                </c:pt>
                <c:pt idx="29">
                  <c:v>3072.714299015965</c:v>
                </c:pt>
                <c:pt idx="30">
                  <c:v>3476.1884892480002</c:v>
                </c:pt>
                <c:pt idx="31">
                  <c:v>2328.7484624879999</c:v>
                </c:pt>
                <c:pt idx="32">
                  <c:v>2508.3784532799996</c:v>
                </c:pt>
              </c:numCache>
            </c:numRef>
          </c:val>
          <c:smooth val="0"/>
          <c:extLst>
            <c:ext xmlns:c16="http://schemas.microsoft.com/office/drawing/2014/chart" uri="{C3380CC4-5D6E-409C-BE32-E72D297353CC}">
              <c16:uniqueId val="{00000001-3CF8-4901-B438-86BAE5269005}"/>
            </c:ext>
          </c:extLst>
        </c:ser>
        <c:ser>
          <c:idx val="3"/>
          <c:order val="2"/>
          <c:tx>
            <c:v>TSS EOS (lb/yr)</c:v>
          </c:tx>
          <c:spPr>
            <a:ln w="28575" cap="rnd">
              <a:solidFill>
                <a:schemeClr val="accent4"/>
              </a:solidFill>
              <a:round/>
            </a:ln>
            <a:effectLst/>
          </c:spPr>
          <c:marker>
            <c:symbol val="none"/>
          </c:marker>
          <c:cat>
            <c:numRef>
              <c:f>'All DOD plants'!$A$3:$A$35</c:f>
              <c:numCache>
                <c:formatCode>General</c:formatCode>
                <c:ptCount val="33"/>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numCache>
            </c:numRef>
          </c:cat>
          <c:val>
            <c:numRef>
              <c:f>'All DOD plants'!$D$3:$D$35</c:f>
              <c:numCache>
                <c:formatCode>#,##0</c:formatCode>
                <c:ptCount val="33"/>
                <c:pt idx="0">
                  <c:v>464962.56143387803</c:v>
                </c:pt>
                <c:pt idx="1">
                  <c:v>441336.57355963124</c:v>
                </c:pt>
                <c:pt idx="2">
                  <c:v>446940.22811172792</c:v>
                </c:pt>
                <c:pt idx="3">
                  <c:v>480852.21888466185</c:v>
                </c:pt>
                <c:pt idx="4">
                  <c:v>411924.69473847299</c:v>
                </c:pt>
                <c:pt idx="5">
                  <c:v>453723.79303960688</c:v>
                </c:pt>
                <c:pt idx="6">
                  <c:v>278479.16881337989</c:v>
                </c:pt>
                <c:pt idx="7">
                  <c:v>263686.75411140814</c:v>
                </c:pt>
                <c:pt idx="8">
                  <c:v>284393.93220752676</c:v>
                </c:pt>
                <c:pt idx="9">
                  <c:v>277209.58513049007</c:v>
                </c:pt>
                <c:pt idx="10">
                  <c:v>283954.61389929341</c:v>
                </c:pt>
                <c:pt idx="11">
                  <c:v>273533.47527963627</c:v>
                </c:pt>
                <c:pt idx="12">
                  <c:v>287984.13819424692</c:v>
                </c:pt>
                <c:pt idx="13">
                  <c:v>262745.21654953476</c:v>
                </c:pt>
                <c:pt idx="14">
                  <c:v>253984.79196117583</c:v>
                </c:pt>
                <c:pt idx="15">
                  <c:v>160596.08731356275</c:v>
                </c:pt>
                <c:pt idx="16">
                  <c:v>151654.88133812905</c:v>
                </c:pt>
                <c:pt idx="17">
                  <c:v>139290.32556119139</c:v>
                </c:pt>
                <c:pt idx="18">
                  <c:v>138629.42476837864</c:v>
                </c:pt>
                <c:pt idx="19">
                  <c:v>163801.85015056049</c:v>
                </c:pt>
                <c:pt idx="20">
                  <c:v>183523.49923104685</c:v>
                </c:pt>
                <c:pt idx="21">
                  <c:v>182279.38528171382</c:v>
                </c:pt>
                <c:pt idx="22">
                  <c:v>203423.90878822052</c:v>
                </c:pt>
                <c:pt idx="23">
                  <c:v>134844.15533790048</c:v>
                </c:pt>
                <c:pt idx="24">
                  <c:v>133214.83292262908</c:v>
                </c:pt>
                <c:pt idx="25">
                  <c:v>117935.60372606048</c:v>
                </c:pt>
                <c:pt idx="26">
                  <c:v>118165.64440918049</c:v>
                </c:pt>
                <c:pt idx="27">
                  <c:v>131885.60378320003</c:v>
                </c:pt>
                <c:pt idx="28">
                  <c:v>77094.335970479995</c:v>
                </c:pt>
                <c:pt idx="29">
                  <c:v>80404.692523120015</c:v>
                </c:pt>
                <c:pt idx="30">
                  <c:v>101371.02570560001</c:v>
                </c:pt>
                <c:pt idx="31">
                  <c:v>34949.525287600001</c:v>
                </c:pt>
                <c:pt idx="32">
                  <c:v>35197.957541039992</c:v>
                </c:pt>
              </c:numCache>
            </c:numRef>
          </c:val>
          <c:smooth val="0"/>
          <c:extLst>
            <c:ext xmlns:c16="http://schemas.microsoft.com/office/drawing/2014/chart" uri="{C3380CC4-5D6E-409C-BE32-E72D297353CC}">
              <c16:uniqueId val="{00000002-3CF8-4901-B438-86BAE5269005}"/>
            </c:ext>
          </c:extLst>
        </c:ser>
        <c:dLbls>
          <c:showLegendKey val="0"/>
          <c:showVal val="0"/>
          <c:showCatName val="0"/>
          <c:showSerName val="0"/>
          <c:showPercent val="0"/>
          <c:showBubbleSize val="0"/>
        </c:dLbls>
        <c:smooth val="0"/>
        <c:axId val="870567920"/>
        <c:axId val="870568248"/>
      </c:lineChart>
      <c:catAx>
        <c:axId val="87056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568248"/>
        <c:crosses val="autoZero"/>
        <c:auto val="1"/>
        <c:lblAlgn val="ctr"/>
        <c:lblOffset val="100"/>
        <c:noMultiLvlLbl val="0"/>
      </c:catAx>
      <c:valAx>
        <c:axId val="870568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567920"/>
        <c:crosses val="autoZero"/>
        <c:crossBetween val="between"/>
        <c:majorUnit val="5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C PPT TEMPLATE">
    <a:dk1>
      <a:sysClr val="windowText" lastClr="000000"/>
    </a:dk1>
    <a:lt1>
      <a:sysClr val="window" lastClr="FFFFFF"/>
    </a:lt1>
    <a:dk2>
      <a:srgbClr val="262626"/>
    </a:dk2>
    <a:lt2>
      <a:srgbClr val="FFFFFF"/>
    </a:lt2>
    <a:accent1>
      <a:srgbClr val="009ED1"/>
    </a:accent1>
    <a:accent2>
      <a:srgbClr val="76B043"/>
    </a:accent2>
    <a:accent3>
      <a:srgbClr val="C0CAC7"/>
    </a:accent3>
    <a:accent4>
      <a:srgbClr val="F58220"/>
    </a:accent4>
    <a:accent5>
      <a:srgbClr val="909D93"/>
    </a:accent5>
    <a:accent6>
      <a:srgbClr val="332A86"/>
    </a:accent6>
    <a:hlink>
      <a:srgbClr val="009ED1"/>
    </a:hlink>
    <a:folHlink>
      <a:srgbClr val="009ED1"/>
    </a:folHlink>
  </a:clrScheme>
  <a:fontScheme name="BC PPT TEMPLATE">
    <a:majorFont>
      <a:latin typeface="Franklin Gothic Medium"/>
      <a:ea typeface=""/>
      <a:cs typeface=""/>
    </a:majorFont>
    <a:minorFont>
      <a:latin typeface="Franklin Gothic Book"/>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E2E36F2ECEE7429C627317582A7262" ma:contentTypeVersion="2" ma:contentTypeDescription="Create a new document." ma:contentTypeScope="" ma:versionID="053b8cade1600d042c36b6bab8c06b82">
  <xsd:schema xmlns:xsd="http://www.w3.org/2001/XMLSchema" xmlns:xs="http://www.w3.org/2001/XMLSchema" xmlns:p="http://schemas.microsoft.com/office/2006/metadata/properties" xmlns:ns2="ae04085e-cfe4-498e-834f-bea77e1bbbbf" targetNamespace="http://schemas.microsoft.com/office/2006/metadata/properties" ma:root="true" ma:fieldsID="ea26f80ae3816f17e95753879723c608" ns2:_="">
    <xsd:import namespace="ae04085e-cfe4-498e-834f-bea77e1bbb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4085e-cfe4-498e-834f-bea77e1bb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0A78-6C11-41B2-977C-1D9BF0597470}">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ae04085e-cfe4-498e-834f-bea77e1bbbbf"/>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16B8510D-4560-4D71-870B-6BF4EF203E2B}">
  <ds:schemaRefs>
    <ds:schemaRef ds:uri="http://schemas.microsoft.com/sharepoint/v3/contenttype/forms"/>
  </ds:schemaRefs>
</ds:datastoreItem>
</file>

<file path=customXml/itemProps3.xml><?xml version="1.0" encoding="utf-8"?>
<ds:datastoreItem xmlns:ds="http://schemas.openxmlformats.org/officeDocument/2006/customXml" ds:itemID="{5DF26A37-BBBE-41E2-9F3B-8343F1D8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4085e-cfe4-498e-834f-bea77e1bb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12AD2-E431-4F00-8DE8-03DEC12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6352</Words>
  <Characters>36212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Bois, Kevin R CIV NAVFAC MIDLANT, EV</dc:creator>
  <cp:keywords/>
  <dc:description/>
  <cp:lastModifiedBy>Wolf, Kristen</cp:lastModifiedBy>
  <cp:revision>2</cp:revision>
  <cp:lastPrinted>2019-02-25T20:08:00Z</cp:lastPrinted>
  <dcterms:created xsi:type="dcterms:W3CDTF">2019-03-26T18:08:00Z</dcterms:created>
  <dcterms:modified xsi:type="dcterms:W3CDTF">2019-03-26T18:08:00Z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0x010100B2E2E36F2ECEE7429C627317582A7262</vt:lpwstr>
  </property>
</Properties>
</file>