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B6282B" w:rsidP="001017FD">
      <w:pPr>
        <w:pStyle w:val="ListParagraph"/>
        <w:jc w:val="center"/>
        <w:rPr>
          <w:rFonts w:ascii="Arial" w:hAnsi="Arial" w:cs="Arial"/>
          <w:b/>
          <w:sz w:val="24"/>
        </w:rPr>
      </w:pPr>
      <w:r>
        <w:rPr>
          <w:rFonts w:ascii="Arial" w:hAnsi="Arial" w:cs="Arial"/>
          <w:b/>
          <w:sz w:val="24"/>
        </w:rPr>
        <w:t xml:space="preserve">JARRETT </w:t>
      </w:r>
      <w:r w:rsidR="0092000F">
        <w:rPr>
          <w:rFonts w:ascii="Arial" w:hAnsi="Arial" w:cs="Arial"/>
          <w:b/>
          <w:sz w:val="24"/>
        </w:rPr>
        <w:t>CERTIFICATION REQUEST REQUIRED DOCUMENTATION</w:t>
      </w:r>
    </w:p>
    <w:p w:rsidR="001017FD" w:rsidRDefault="001017FD" w:rsidP="001017FD">
      <w:pPr>
        <w:pStyle w:val="ListParagraph"/>
        <w:jc w:val="center"/>
        <w:rPr>
          <w:rFonts w:ascii="Arial" w:hAnsi="Arial" w:cs="Arial"/>
          <w:b/>
          <w:sz w:val="24"/>
        </w:rPr>
      </w:pPr>
    </w:p>
    <w:p w:rsidR="001017FD" w:rsidRDefault="00B6282B" w:rsidP="00B6282B">
      <w:pPr>
        <w:pStyle w:val="ListParagraph"/>
        <w:ind w:left="0"/>
        <w:rPr>
          <w:rFonts w:ascii="Arial" w:hAnsi="Arial" w:cs="Arial"/>
          <w:sz w:val="24"/>
        </w:rPr>
      </w:pPr>
      <w:r>
        <w:rPr>
          <w:rFonts w:ascii="Arial" w:hAnsi="Arial" w:cs="Arial"/>
          <w:sz w:val="24"/>
        </w:rPr>
        <w:t xml:space="preserve">The Jarrett Farm, now legally known as </w:t>
      </w:r>
      <w:r w:rsidR="00930CA6">
        <w:rPr>
          <w:rFonts w:ascii="Arial" w:hAnsi="Arial" w:cs="Arial"/>
          <w:sz w:val="24"/>
        </w:rPr>
        <w:t>Lost Brook Farm</w:t>
      </w:r>
      <w:r>
        <w:rPr>
          <w:rFonts w:ascii="Arial" w:hAnsi="Arial" w:cs="Arial"/>
          <w:sz w:val="24"/>
        </w:rPr>
        <w:t>,</w:t>
      </w:r>
      <w:r w:rsidR="00930CA6">
        <w:rPr>
          <w:rFonts w:ascii="Arial" w:hAnsi="Arial" w:cs="Arial"/>
          <w:sz w:val="24"/>
        </w:rPr>
        <w:t xml:space="preserve"> has a crop rotation of alternating years of no-till corn grain and no-till soybeans.  Lost Brook Farm has started using poultry manure and planting winter covers when the weather allows.  This is to help them build their soil organic matter up since they had not applied manure or planted cover crops of any type for the past several years since they transitioned from a dairy and cash crop operation to just a cash crop farm.  They have also started to plant shorter season crop varieties to lengthen their cover crop planting window.</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6282B" w:rsidP="00205596">
      <w:pPr>
        <w:pStyle w:val="ListParagraph"/>
        <w:ind w:left="0"/>
        <w:rPr>
          <w:rFonts w:ascii="Arial" w:hAnsi="Arial" w:cs="Arial"/>
          <w:sz w:val="24"/>
        </w:rPr>
      </w:pPr>
      <w:r>
        <w:rPr>
          <w:rFonts w:ascii="Arial" w:hAnsi="Arial" w:cs="Arial"/>
          <w:sz w:val="24"/>
        </w:rPr>
        <w:t>Lost Brook Farm</w:t>
      </w:r>
      <w:r w:rsidR="00930CA6">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930CA6"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930CA6" w:rsidP="0091557E">
      <w:pPr>
        <w:pStyle w:val="ListParagraph"/>
        <w:ind w:left="0"/>
        <w:rPr>
          <w:rFonts w:ascii="Arial" w:hAnsi="Arial" w:cs="Arial"/>
          <w:sz w:val="24"/>
        </w:rPr>
      </w:pPr>
      <w:r>
        <w:rPr>
          <w:rFonts w:ascii="Arial" w:hAnsi="Arial" w:cs="Arial"/>
          <w:sz w:val="24"/>
        </w:rPr>
        <w:t>Lost Brook Farm</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930CA6" w:rsidP="0091557E">
      <w:pPr>
        <w:pStyle w:val="ListParagraph"/>
        <w:ind w:left="0"/>
        <w:rPr>
          <w:rFonts w:ascii="Arial" w:hAnsi="Arial" w:cs="Arial"/>
          <w:sz w:val="24"/>
        </w:rPr>
      </w:pPr>
      <w:r>
        <w:rPr>
          <w:rFonts w:ascii="Arial" w:hAnsi="Arial" w:cs="Arial"/>
          <w:sz w:val="24"/>
        </w:rPr>
        <w:t>Lost Brook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4B1B15">
        <w:rPr>
          <w:rFonts w:ascii="Arial" w:hAnsi="Arial" w:cs="Arial"/>
          <w:sz w:val="24"/>
        </w:rPr>
        <w:t xml:space="preserve">ates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Lost Brook Farm</w:t>
      </w:r>
      <w:r w:rsidR="00673EEF">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930CA6" w:rsidP="00003709">
      <w:pPr>
        <w:rPr>
          <w:rFonts w:ascii="Arial" w:hAnsi="Arial" w:cs="Arial"/>
          <w:sz w:val="24"/>
          <w:szCs w:val="24"/>
        </w:rPr>
      </w:pPr>
      <w:r>
        <w:rPr>
          <w:rFonts w:ascii="Arial" w:hAnsi="Arial" w:cs="Arial"/>
          <w:sz w:val="24"/>
          <w:szCs w:val="24"/>
        </w:rPr>
        <w:t>Lost Brook Farm</w:t>
      </w:r>
      <w:r w:rsidR="00673EEF">
        <w:rPr>
          <w:rFonts w:ascii="Arial" w:hAnsi="Arial" w:cs="Arial"/>
          <w:sz w:val="24"/>
          <w:szCs w:val="24"/>
        </w:rPr>
        <w:t xml:space="preserve"> is a no-till</w:t>
      </w:r>
      <w:r w:rsidR="00BF3BDD">
        <w:rPr>
          <w:rFonts w:ascii="Arial" w:hAnsi="Arial" w:cs="Arial"/>
          <w:sz w:val="24"/>
          <w:szCs w:val="24"/>
        </w:rPr>
        <w:t xml:space="preserve"> </w:t>
      </w:r>
      <w:r w:rsidR="00003709">
        <w:rPr>
          <w:rFonts w:ascii="Arial" w:hAnsi="Arial" w:cs="Arial"/>
          <w:sz w:val="24"/>
          <w:szCs w:val="24"/>
        </w:rPr>
        <w:t xml:space="preserve">operation.  </w:t>
      </w:r>
      <w:r w:rsidR="00BF3BDD">
        <w:rPr>
          <w:rFonts w:ascii="Arial" w:hAnsi="Arial" w:cs="Arial"/>
          <w:sz w:val="24"/>
          <w:szCs w:val="24"/>
        </w:rPr>
        <w:t>In addition to tillage credits</w:t>
      </w:r>
      <w:r w:rsidR="00003709">
        <w:rPr>
          <w:rFonts w:ascii="Arial" w:hAnsi="Arial" w:cs="Arial"/>
          <w:sz w:val="24"/>
          <w:szCs w:val="24"/>
        </w:rPr>
        <w:t xml:space="preserve">, </w:t>
      </w:r>
      <w:r>
        <w:rPr>
          <w:rFonts w:ascii="Arial" w:hAnsi="Arial" w:cs="Arial"/>
          <w:sz w:val="24"/>
          <w:szCs w:val="24"/>
        </w:rPr>
        <w:t>Lost Brook Farm</w:t>
      </w:r>
      <w:r w:rsidR="00673EEF">
        <w:rPr>
          <w:rFonts w:ascii="Arial" w:hAnsi="Arial" w:cs="Arial"/>
          <w:sz w:val="24"/>
          <w:szCs w:val="24"/>
        </w:rPr>
        <w:t xml:space="preserve"> </w:t>
      </w:r>
      <w:r w:rsidR="00003709">
        <w:rPr>
          <w:rFonts w:ascii="Arial" w:hAnsi="Arial" w:cs="Arial"/>
          <w:sz w:val="24"/>
          <w:szCs w:val="24"/>
        </w:rPr>
        <w:t>generates credits by p</w:t>
      </w:r>
      <w:r w:rsidR="00D23998">
        <w:rPr>
          <w:rFonts w:ascii="Arial" w:hAnsi="Arial" w:cs="Arial"/>
          <w:sz w:val="24"/>
          <w:szCs w:val="24"/>
        </w:rPr>
        <w:t>lanting cover crops on all</w:t>
      </w:r>
      <w:r w:rsidR="008774EB">
        <w:rPr>
          <w:rFonts w:ascii="Arial" w:hAnsi="Arial" w:cs="Arial"/>
          <w:sz w:val="24"/>
          <w:szCs w:val="24"/>
        </w:rPr>
        <w:t xml:space="preserve"> corn </w:t>
      </w:r>
      <w:r w:rsidR="00003709">
        <w:rPr>
          <w:rFonts w:ascii="Arial" w:hAnsi="Arial" w:cs="Arial"/>
          <w:sz w:val="24"/>
          <w:szCs w:val="24"/>
        </w:rPr>
        <w:t xml:space="preserve">grain acres </w:t>
      </w:r>
      <w:r w:rsidR="008774EB">
        <w:rPr>
          <w:rFonts w:ascii="Arial" w:hAnsi="Arial" w:cs="Arial"/>
          <w:sz w:val="24"/>
          <w:szCs w:val="24"/>
        </w:rPr>
        <w:t xml:space="preserve">and as many soybean acres </w:t>
      </w:r>
      <w:r w:rsidR="00003709">
        <w:rPr>
          <w:rFonts w:ascii="Arial" w:hAnsi="Arial" w:cs="Arial"/>
          <w:sz w:val="24"/>
          <w:szCs w:val="24"/>
        </w:rPr>
        <w:t xml:space="preserve">as it can every year.  RUSLE2 calculations were run for each field over the entire operation.  All credits generated by </w:t>
      </w:r>
      <w:r>
        <w:rPr>
          <w:rFonts w:ascii="Arial" w:hAnsi="Arial" w:cs="Arial"/>
          <w:sz w:val="24"/>
          <w:szCs w:val="24"/>
        </w:rPr>
        <w:t>Lost Brook Farm</w:t>
      </w:r>
      <w:r w:rsidR="00673EEF">
        <w:rPr>
          <w:rFonts w:ascii="Arial" w:hAnsi="Arial" w:cs="Arial"/>
          <w:sz w:val="24"/>
          <w:szCs w:val="24"/>
        </w:rPr>
        <w:t xml:space="preserve"> </w:t>
      </w:r>
      <w:r w:rsidR="00003709">
        <w:rPr>
          <w:rFonts w:ascii="Arial" w:hAnsi="Arial" w:cs="Arial"/>
          <w:sz w:val="24"/>
          <w:szCs w:val="24"/>
        </w:rPr>
        <w:t>are generated by going beyond the baseline tillage and/cover cropping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w:t>
      </w:r>
      <w:r w:rsidR="00AB20E2">
        <w:rPr>
          <w:rFonts w:ascii="Arial" w:hAnsi="Arial" w:cs="Arial"/>
          <w:sz w:val="24"/>
          <w:szCs w:val="24"/>
        </w:rPr>
        <w:lastRenderedPageBreak/>
        <w:t xml:space="preserve">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An FSA map showing the farm boundaries</w:t>
      </w:r>
      <w:r w:rsidR="00D23998">
        <w:rPr>
          <w:rFonts w:ascii="Arial" w:hAnsi="Arial" w:cs="Arial"/>
          <w:sz w:val="24"/>
        </w:rPr>
        <w:t>, the field boundaries of fields</w:t>
      </w:r>
      <w:r>
        <w:rPr>
          <w:rFonts w:ascii="Arial" w:hAnsi="Arial" w:cs="Arial"/>
          <w:sz w:val="24"/>
        </w:rPr>
        <w:t xml:space="preserve">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r w:rsidR="00D23998">
        <w:rPr>
          <w:rFonts w:ascii="Arial" w:hAnsi="Arial" w:cs="Arial"/>
          <w:sz w:val="24"/>
        </w:rPr>
        <w:t xml:space="preserve">  Latitude and Longitude coordinates are included on each map.</w:t>
      </w:r>
    </w:p>
    <w:p w:rsidR="00072B38" w:rsidRPr="00072B38" w:rsidRDefault="00072B38" w:rsidP="00072B38">
      <w:pPr>
        <w:pStyle w:val="ListParagraph"/>
        <w:tabs>
          <w:tab w:val="left" w:pos="0"/>
        </w:tabs>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 verified twice annually.  The first time credits will be verified is as soon after April 15</w:t>
      </w:r>
      <w:r w:rsidRPr="009D3B9F">
        <w:rPr>
          <w:rFonts w:ascii="Arial" w:hAnsi="Arial" w:cs="Arial"/>
          <w:sz w:val="24"/>
          <w:vertAlign w:val="superscript"/>
        </w:rPr>
        <w:t>th</w:t>
      </w:r>
      <w:r>
        <w:rPr>
          <w:rFonts w:ascii="Arial" w:hAnsi="Arial" w:cs="Arial"/>
          <w:sz w:val="24"/>
        </w:rPr>
        <w:t xml:space="preserve"> as possible for fields that had a cover crop.  To receive credit for having a successful cover crop, there must be a minimum of 50% ground cover by April 15</w:t>
      </w:r>
      <w:r w:rsidRPr="009D3B9F">
        <w:rPr>
          <w:rFonts w:ascii="Arial" w:hAnsi="Arial" w:cs="Arial"/>
          <w:sz w:val="24"/>
          <w:vertAlign w:val="superscript"/>
        </w:rPr>
        <w:t>th</w:t>
      </w:r>
      <w:r>
        <w:rPr>
          <w:rFonts w:ascii="Arial" w:hAnsi="Arial" w:cs="Arial"/>
          <w:sz w:val="24"/>
          <w:vertAlign w:val="superscript"/>
        </w:rPr>
        <w:t xml:space="preserve"> </w:t>
      </w:r>
      <w:r w:rsidR="00B5750B">
        <w:rPr>
          <w:rFonts w:ascii="Arial" w:hAnsi="Arial" w:cs="Arial"/>
          <w:sz w:val="24"/>
        </w:rPr>
        <w:t>of that</w:t>
      </w:r>
      <w:r>
        <w:rPr>
          <w:rFonts w:ascii="Arial" w:hAnsi="Arial" w:cs="Arial"/>
          <w:sz w:val="24"/>
        </w:rPr>
        <w:t xml:space="preserve"> year.  The second verification will take place after the </w:t>
      </w:r>
      <w:r w:rsidR="00B5750B">
        <w:rPr>
          <w:rFonts w:ascii="Arial" w:hAnsi="Arial" w:cs="Arial"/>
          <w:sz w:val="24"/>
        </w:rPr>
        <w:t xml:space="preserve">spring </w:t>
      </w:r>
      <w:r w:rsidR="00D23998">
        <w:rPr>
          <w:rFonts w:ascii="Arial" w:hAnsi="Arial" w:cs="Arial"/>
          <w:sz w:val="24"/>
        </w:rPr>
        <w:t xml:space="preserve">crops </w:t>
      </w:r>
      <w:proofErr w:type="gramStart"/>
      <w:r w:rsidR="00D23998">
        <w:rPr>
          <w:rFonts w:ascii="Arial" w:hAnsi="Arial" w:cs="Arial"/>
          <w:sz w:val="24"/>
        </w:rPr>
        <w:t xml:space="preserve">have been </w:t>
      </w:r>
      <w:r>
        <w:rPr>
          <w:rFonts w:ascii="Arial" w:hAnsi="Arial" w:cs="Arial"/>
          <w:sz w:val="24"/>
        </w:rPr>
        <w:t>planted</w:t>
      </w:r>
      <w:proofErr w:type="gramEnd"/>
      <w:r>
        <w:rPr>
          <w:rFonts w:ascii="Arial" w:hAnsi="Arial" w:cs="Arial"/>
          <w:sz w:val="24"/>
        </w:rPr>
        <w:t>.</w:t>
      </w:r>
      <w:r w:rsidR="00552404">
        <w:rPr>
          <w:rFonts w:ascii="Arial" w:hAnsi="Arial" w:cs="Arial"/>
          <w:sz w:val="24"/>
        </w:rPr>
        <w:t xml:space="preserve">  </w:t>
      </w:r>
      <w:r w:rsidR="00D23998">
        <w:rPr>
          <w:rFonts w:ascii="Arial" w:hAnsi="Arial" w:cs="Arial"/>
          <w:sz w:val="24"/>
        </w:rPr>
        <w:t xml:space="preserve">Manure application information </w:t>
      </w:r>
      <w:proofErr w:type="gramStart"/>
      <w:r w:rsidR="00D23998">
        <w:rPr>
          <w:rFonts w:ascii="Arial" w:hAnsi="Arial" w:cs="Arial"/>
          <w:sz w:val="24"/>
        </w:rPr>
        <w:t xml:space="preserve">will </w:t>
      </w:r>
      <w:r w:rsidR="00A73AA7">
        <w:rPr>
          <w:rFonts w:ascii="Arial" w:hAnsi="Arial" w:cs="Arial"/>
          <w:sz w:val="24"/>
        </w:rPr>
        <w:t xml:space="preserve">also be </w:t>
      </w:r>
      <w:r w:rsidR="00D23998">
        <w:rPr>
          <w:rFonts w:ascii="Arial" w:hAnsi="Arial" w:cs="Arial"/>
          <w:sz w:val="24"/>
        </w:rPr>
        <w:t>obtained</w:t>
      </w:r>
      <w:proofErr w:type="gramEnd"/>
      <w:r w:rsidR="00D23998">
        <w:rPr>
          <w:rFonts w:ascii="Arial" w:hAnsi="Arial" w:cs="Arial"/>
          <w:sz w:val="24"/>
        </w:rPr>
        <w:t xml:space="preserve"> during t</w:t>
      </w:r>
      <w:r w:rsidR="00A73AA7">
        <w:rPr>
          <w:rFonts w:ascii="Arial" w:hAnsi="Arial" w:cs="Arial"/>
          <w:sz w:val="24"/>
        </w:rPr>
        <w:t>he second verification check</w:t>
      </w:r>
      <w:r w:rsidR="00D23998">
        <w:rPr>
          <w:rFonts w:ascii="Arial" w:hAnsi="Arial" w:cs="Arial"/>
          <w:sz w:val="24"/>
        </w:rPr>
        <w:t>.</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10278" w:type="dxa"/>
        <w:tblLook w:val="04A0" w:firstRow="1" w:lastRow="0" w:firstColumn="1" w:lastColumn="0" w:noHBand="0" w:noVBand="1"/>
      </w:tblPr>
      <w:tblGrid>
        <w:gridCol w:w="2088"/>
        <w:gridCol w:w="2790"/>
        <w:gridCol w:w="2700"/>
        <w:gridCol w:w="2700"/>
      </w:tblGrid>
      <w:tr w:rsidR="003F27F8" w:rsidTr="00751404">
        <w:tc>
          <w:tcPr>
            <w:tcW w:w="2088" w:type="dxa"/>
          </w:tcPr>
          <w:p w:rsidR="003F27F8" w:rsidRDefault="00751404" w:rsidP="00B5750B">
            <w:pPr>
              <w:pStyle w:val="ListParagraph"/>
              <w:tabs>
                <w:tab w:val="left" w:pos="0"/>
              </w:tabs>
              <w:ind w:left="0"/>
              <w:rPr>
                <w:rFonts w:ascii="Arial" w:hAnsi="Arial" w:cs="Arial"/>
                <w:sz w:val="24"/>
              </w:rPr>
            </w:pPr>
            <w:r>
              <w:rPr>
                <w:rFonts w:ascii="Arial" w:hAnsi="Arial" w:cs="Arial"/>
                <w:sz w:val="24"/>
              </w:rPr>
              <w:t>Tract number</w:t>
            </w:r>
            <w:r w:rsidR="00A73AA7">
              <w:rPr>
                <w:rFonts w:ascii="Arial" w:hAnsi="Arial" w:cs="Arial"/>
                <w:sz w:val="24"/>
              </w:rPr>
              <w:t>(s)</w:t>
            </w:r>
            <w:r>
              <w:rPr>
                <w:rFonts w:ascii="Arial" w:hAnsi="Arial" w:cs="Arial"/>
                <w:sz w:val="24"/>
              </w:rPr>
              <w:t xml:space="preserve"> and field(s)</w:t>
            </w:r>
          </w:p>
        </w:tc>
        <w:tc>
          <w:tcPr>
            <w:tcW w:w="279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700"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700"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751404" w:rsidTr="0073308C">
        <w:trPr>
          <w:trHeight w:val="562"/>
        </w:trPr>
        <w:tc>
          <w:tcPr>
            <w:tcW w:w="2088" w:type="dxa"/>
          </w:tcPr>
          <w:p w:rsidR="00751404" w:rsidRDefault="00751404" w:rsidP="00B5750B">
            <w:pPr>
              <w:pStyle w:val="ListParagraph"/>
              <w:tabs>
                <w:tab w:val="left" w:pos="0"/>
              </w:tabs>
              <w:ind w:left="0"/>
              <w:rPr>
                <w:rFonts w:ascii="Arial" w:hAnsi="Arial" w:cs="Arial"/>
                <w:sz w:val="24"/>
              </w:rPr>
            </w:pPr>
            <w:r>
              <w:rPr>
                <w:rFonts w:ascii="Arial" w:hAnsi="Arial" w:cs="Arial"/>
                <w:sz w:val="24"/>
              </w:rPr>
              <w:t>37 F 1</w:t>
            </w:r>
          </w:p>
          <w:p w:rsidR="00751404" w:rsidRDefault="00751404" w:rsidP="009B2221">
            <w:pPr>
              <w:pStyle w:val="ListParagraph"/>
              <w:tabs>
                <w:tab w:val="left" w:pos="0"/>
              </w:tabs>
              <w:ind w:left="0"/>
              <w:rPr>
                <w:rFonts w:ascii="Arial" w:hAnsi="Arial" w:cs="Arial"/>
                <w:sz w:val="24"/>
              </w:rPr>
            </w:pPr>
            <w:r>
              <w:rPr>
                <w:rFonts w:ascii="Arial" w:hAnsi="Arial" w:cs="Arial"/>
                <w:sz w:val="24"/>
              </w:rPr>
              <w:t>2561 F 1</w:t>
            </w:r>
          </w:p>
        </w:tc>
        <w:tc>
          <w:tcPr>
            <w:tcW w:w="2790" w:type="dxa"/>
          </w:tcPr>
          <w:p w:rsidR="00751404" w:rsidRDefault="00751404" w:rsidP="00160CDD">
            <w:pPr>
              <w:pStyle w:val="ListParagraph"/>
              <w:tabs>
                <w:tab w:val="left" w:pos="0"/>
              </w:tabs>
              <w:ind w:left="0"/>
              <w:rPr>
                <w:rFonts w:ascii="Arial" w:hAnsi="Arial" w:cs="Arial"/>
                <w:sz w:val="24"/>
              </w:rPr>
            </w:pPr>
            <w:r>
              <w:rPr>
                <w:rFonts w:ascii="Arial" w:hAnsi="Arial" w:cs="Arial"/>
                <w:sz w:val="24"/>
              </w:rPr>
              <w:t>White Deer Hole Creek</w:t>
            </w:r>
          </w:p>
        </w:tc>
        <w:tc>
          <w:tcPr>
            <w:tcW w:w="2700" w:type="dxa"/>
          </w:tcPr>
          <w:p w:rsidR="00751404" w:rsidRDefault="00751404" w:rsidP="00B5750B">
            <w:pPr>
              <w:pStyle w:val="ListParagraph"/>
              <w:tabs>
                <w:tab w:val="left" w:pos="0"/>
              </w:tabs>
              <w:ind w:left="0"/>
              <w:rPr>
                <w:rFonts w:ascii="Arial" w:hAnsi="Arial" w:cs="Arial"/>
                <w:sz w:val="24"/>
              </w:rPr>
            </w:pPr>
            <w:r>
              <w:rPr>
                <w:rFonts w:ascii="Arial" w:hAnsi="Arial" w:cs="Arial"/>
                <w:sz w:val="24"/>
              </w:rPr>
              <w:t>White Deer Hole Creek</w:t>
            </w:r>
          </w:p>
        </w:tc>
        <w:tc>
          <w:tcPr>
            <w:tcW w:w="2700" w:type="dxa"/>
          </w:tcPr>
          <w:p w:rsidR="00751404" w:rsidRDefault="00751404" w:rsidP="00B5750B">
            <w:pPr>
              <w:pStyle w:val="ListParagraph"/>
              <w:tabs>
                <w:tab w:val="left" w:pos="0"/>
              </w:tabs>
              <w:ind w:left="0"/>
              <w:rPr>
                <w:rFonts w:ascii="Arial" w:hAnsi="Arial" w:cs="Arial"/>
                <w:sz w:val="24"/>
              </w:rPr>
            </w:pPr>
            <w:r>
              <w:rPr>
                <w:rFonts w:ascii="Arial" w:hAnsi="Arial" w:cs="Arial"/>
                <w:sz w:val="24"/>
              </w:rPr>
              <w:t>Susquehanna River</w:t>
            </w:r>
          </w:p>
        </w:tc>
      </w:tr>
      <w:tr w:rsidR="00751404" w:rsidTr="005F1E4A">
        <w:trPr>
          <w:trHeight w:val="1420"/>
        </w:trPr>
        <w:tc>
          <w:tcPr>
            <w:tcW w:w="2088" w:type="dxa"/>
          </w:tcPr>
          <w:p w:rsidR="00751404" w:rsidRDefault="00751404" w:rsidP="00614660">
            <w:pPr>
              <w:pStyle w:val="ListParagraph"/>
              <w:tabs>
                <w:tab w:val="left" w:pos="0"/>
              </w:tabs>
              <w:ind w:left="0"/>
              <w:rPr>
                <w:rFonts w:ascii="Arial" w:hAnsi="Arial" w:cs="Arial"/>
                <w:sz w:val="24"/>
              </w:rPr>
            </w:pPr>
            <w:r>
              <w:rPr>
                <w:rFonts w:ascii="Arial" w:hAnsi="Arial" w:cs="Arial"/>
                <w:sz w:val="24"/>
              </w:rPr>
              <w:t>182 F 1 &amp; 4-6</w:t>
            </w:r>
          </w:p>
          <w:p w:rsidR="007F5493" w:rsidRDefault="00751404" w:rsidP="007F5493">
            <w:pPr>
              <w:pStyle w:val="ListParagraph"/>
              <w:tabs>
                <w:tab w:val="left" w:pos="0"/>
              </w:tabs>
              <w:ind w:left="0"/>
              <w:rPr>
                <w:rFonts w:ascii="Arial" w:hAnsi="Arial" w:cs="Arial"/>
                <w:sz w:val="24"/>
              </w:rPr>
            </w:pPr>
            <w:r>
              <w:rPr>
                <w:rFonts w:ascii="Arial" w:hAnsi="Arial" w:cs="Arial"/>
                <w:sz w:val="24"/>
              </w:rPr>
              <w:t>191 F 1</w:t>
            </w:r>
          </w:p>
          <w:p w:rsidR="007F5493" w:rsidRDefault="007F5493" w:rsidP="007F5493">
            <w:pPr>
              <w:pStyle w:val="ListParagraph"/>
              <w:tabs>
                <w:tab w:val="left" w:pos="0"/>
              </w:tabs>
              <w:ind w:left="0"/>
              <w:rPr>
                <w:rFonts w:ascii="Arial" w:hAnsi="Arial" w:cs="Arial"/>
                <w:sz w:val="24"/>
              </w:rPr>
            </w:pPr>
            <w:r>
              <w:rPr>
                <w:rFonts w:ascii="Arial" w:hAnsi="Arial" w:cs="Arial"/>
                <w:sz w:val="24"/>
              </w:rPr>
              <w:t>2610 F 1</w:t>
            </w:r>
          </w:p>
          <w:p w:rsidR="007F5493" w:rsidRDefault="007F5493" w:rsidP="007F5493">
            <w:pPr>
              <w:pStyle w:val="ListParagraph"/>
              <w:tabs>
                <w:tab w:val="left" w:pos="0"/>
              </w:tabs>
              <w:ind w:left="0"/>
              <w:rPr>
                <w:rFonts w:ascii="Arial" w:hAnsi="Arial" w:cs="Arial"/>
                <w:sz w:val="24"/>
              </w:rPr>
            </w:pPr>
            <w:r>
              <w:rPr>
                <w:rFonts w:ascii="Arial" w:hAnsi="Arial" w:cs="Arial"/>
                <w:sz w:val="24"/>
              </w:rPr>
              <w:t>3209 F 1-5</w:t>
            </w:r>
          </w:p>
          <w:p w:rsidR="00751404" w:rsidRDefault="007F5493" w:rsidP="00614660">
            <w:pPr>
              <w:pStyle w:val="ListParagraph"/>
              <w:tabs>
                <w:tab w:val="left" w:pos="0"/>
              </w:tabs>
              <w:ind w:left="0"/>
              <w:rPr>
                <w:rFonts w:ascii="Arial" w:hAnsi="Arial" w:cs="Arial"/>
                <w:sz w:val="24"/>
              </w:rPr>
            </w:pPr>
            <w:r>
              <w:rPr>
                <w:rFonts w:ascii="Arial" w:hAnsi="Arial" w:cs="Arial"/>
                <w:sz w:val="24"/>
              </w:rPr>
              <w:t>3350 F 1-3</w:t>
            </w:r>
          </w:p>
        </w:tc>
        <w:tc>
          <w:tcPr>
            <w:tcW w:w="2790" w:type="dxa"/>
          </w:tcPr>
          <w:p w:rsidR="00751404" w:rsidRDefault="00751404" w:rsidP="00614660">
            <w:pPr>
              <w:pStyle w:val="ListParagraph"/>
              <w:tabs>
                <w:tab w:val="left" w:pos="0"/>
              </w:tabs>
              <w:ind w:left="0"/>
              <w:rPr>
                <w:rFonts w:ascii="Arial" w:hAnsi="Arial" w:cs="Arial"/>
                <w:sz w:val="24"/>
              </w:rPr>
            </w:pPr>
            <w:r>
              <w:rPr>
                <w:rFonts w:ascii="Arial" w:hAnsi="Arial" w:cs="Arial"/>
                <w:sz w:val="24"/>
              </w:rPr>
              <w:t>Spring Creek</w:t>
            </w:r>
          </w:p>
        </w:tc>
        <w:tc>
          <w:tcPr>
            <w:tcW w:w="2700" w:type="dxa"/>
          </w:tcPr>
          <w:p w:rsidR="00751404" w:rsidRDefault="00751404" w:rsidP="00614660">
            <w:pPr>
              <w:pStyle w:val="ListParagraph"/>
              <w:tabs>
                <w:tab w:val="left" w:pos="0"/>
              </w:tabs>
              <w:ind w:left="0"/>
              <w:rPr>
                <w:rFonts w:ascii="Arial" w:hAnsi="Arial" w:cs="Arial"/>
                <w:sz w:val="24"/>
              </w:rPr>
            </w:pPr>
            <w:r>
              <w:rPr>
                <w:rFonts w:ascii="Arial" w:hAnsi="Arial" w:cs="Arial"/>
                <w:sz w:val="24"/>
              </w:rPr>
              <w:t>White Deer Hole Creek</w:t>
            </w:r>
          </w:p>
        </w:tc>
        <w:tc>
          <w:tcPr>
            <w:tcW w:w="2700" w:type="dxa"/>
          </w:tcPr>
          <w:p w:rsidR="00751404" w:rsidRDefault="00751404" w:rsidP="00614660">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4D0E6A" w:rsidP="00B5750B">
      <w:pPr>
        <w:pStyle w:val="ListParagraph"/>
        <w:tabs>
          <w:tab w:val="left" w:pos="0"/>
        </w:tabs>
        <w:ind w:left="0"/>
        <w:rPr>
          <w:rFonts w:ascii="Arial" w:hAnsi="Arial" w:cs="Arial"/>
          <w:sz w:val="24"/>
        </w:rPr>
      </w:pPr>
    </w:p>
    <w:p w:rsidR="007241D6" w:rsidRDefault="00753C30" w:rsidP="00B5750B">
      <w:pPr>
        <w:pStyle w:val="ListParagraph"/>
        <w:tabs>
          <w:tab w:val="left" w:pos="0"/>
        </w:tabs>
        <w:ind w:left="0"/>
        <w:rPr>
          <w:rFonts w:ascii="Arial" w:hAnsi="Arial" w:cs="Arial"/>
          <w:sz w:val="24"/>
        </w:rPr>
      </w:pPr>
      <w:r>
        <w:rPr>
          <w:rFonts w:ascii="Arial" w:hAnsi="Arial" w:cs="Arial"/>
          <w:sz w:val="24"/>
        </w:rPr>
        <w:t>The receiving stream segments for Tracts 37 and 2561</w:t>
      </w:r>
      <w:r w:rsidR="00CE1CD8">
        <w:rPr>
          <w:rFonts w:ascii="Arial" w:hAnsi="Arial" w:cs="Arial"/>
          <w:sz w:val="24"/>
        </w:rPr>
        <w:t xml:space="preserve"> </w:t>
      </w:r>
      <w:proofErr w:type="gramStart"/>
      <w:r>
        <w:rPr>
          <w:rFonts w:ascii="Arial" w:hAnsi="Arial" w:cs="Arial"/>
          <w:sz w:val="24"/>
        </w:rPr>
        <w:t>are listed</w:t>
      </w:r>
      <w:proofErr w:type="gramEnd"/>
      <w:r>
        <w:rPr>
          <w:rFonts w:ascii="Arial" w:hAnsi="Arial" w:cs="Arial"/>
          <w:sz w:val="24"/>
        </w:rPr>
        <w:t xml:space="preserve"> </w:t>
      </w:r>
      <w:r w:rsidR="00CE1CD8">
        <w:rPr>
          <w:rFonts w:ascii="Arial" w:hAnsi="Arial" w:cs="Arial"/>
          <w:sz w:val="24"/>
        </w:rPr>
        <w:t>in</w:t>
      </w:r>
      <w:r w:rsidR="00B5750B">
        <w:rPr>
          <w:rFonts w:ascii="Arial" w:hAnsi="Arial" w:cs="Arial"/>
          <w:sz w:val="24"/>
        </w:rPr>
        <w:t xml:space="preserve"> Chapter 93 a</w:t>
      </w:r>
      <w:r>
        <w:rPr>
          <w:rFonts w:ascii="Arial" w:hAnsi="Arial" w:cs="Arial"/>
          <w:sz w:val="24"/>
        </w:rPr>
        <w:t>s having a designated use of HQ-C</w:t>
      </w:r>
      <w:r w:rsidR="00B5750B">
        <w:rPr>
          <w:rFonts w:ascii="Arial" w:hAnsi="Arial" w:cs="Arial"/>
          <w:sz w:val="24"/>
        </w:rPr>
        <w:t>WF</w:t>
      </w:r>
      <w:r>
        <w:rPr>
          <w:rFonts w:ascii="Arial" w:hAnsi="Arial" w:cs="Arial"/>
          <w:sz w:val="24"/>
        </w:rPr>
        <w:t xml:space="preserve"> (High Quality-</w:t>
      </w:r>
      <w:r w:rsidR="00B5750B">
        <w:rPr>
          <w:rFonts w:ascii="Arial" w:hAnsi="Arial" w:cs="Arial"/>
          <w:sz w:val="24"/>
        </w:rPr>
        <w:t xml:space="preserve"> </w:t>
      </w:r>
      <w:r>
        <w:rPr>
          <w:rFonts w:ascii="Arial" w:hAnsi="Arial" w:cs="Arial"/>
          <w:sz w:val="24"/>
        </w:rPr>
        <w:t>Cold</w:t>
      </w:r>
      <w:r w:rsidR="004D0E6A">
        <w:rPr>
          <w:rFonts w:ascii="Arial" w:hAnsi="Arial" w:cs="Arial"/>
          <w:sz w:val="24"/>
        </w:rPr>
        <w:t xml:space="preserve"> </w:t>
      </w:r>
      <w:r>
        <w:rPr>
          <w:rFonts w:ascii="Arial" w:hAnsi="Arial" w:cs="Arial"/>
          <w:sz w:val="24"/>
        </w:rPr>
        <w:t>Water Fishes)</w:t>
      </w:r>
      <w:r w:rsidR="009B647C">
        <w:rPr>
          <w:rFonts w:ascii="Arial" w:hAnsi="Arial" w:cs="Arial"/>
          <w:sz w:val="24"/>
        </w:rPr>
        <w:t>.</w:t>
      </w:r>
      <w:r w:rsidR="00CE1CD8">
        <w:rPr>
          <w:rFonts w:ascii="Arial" w:hAnsi="Arial" w:cs="Arial"/>
          <w:sz w:val="24"/>
        </w:rPr>
        <w:t xml:space="preserve">  </w:t>
      </w:r>
      <w:r>
        <w:rPr>
          <w:rFonts w:ascii="Arial" w:hAnsi="Arial" w:cs="Arial"/>
          <w:sz w:val="24"/>
        </w:rPr>
        <w:t xml:space="preserve">The receiving streams for Tracts 182, 191, 2610, 3209, and 3350 have a designated use listed as TSF (Trout Stocked Fisheries).  The receiving stream segments for Tracts 37,182, 191, 2561, and 3350 </w:t>
      </w:r>
      <w:proofErr w:type="gramStart"/>
      <w:r>
        <w:rPr>
          <w:rFonts w:ascii="Arial" w:hAnsi="Arial" w:cs="Arial"/>
          <w:sz w:val="24"/>
        </w:rPr>
        <w:t>are all listed</w:t>
      </w:r>
      <w:proofErr w:type="gramEnd"/>
      <w:r>
        <w:rPr>
          <w:rFonts w:ascii="Arial" w:hAnsi="Arial" w:cs="Arial"/>
          <w:sz w:val="24"/>
        </w:rPr>
        <w:t xml:space="preserve"> as having an impairment for recreational use.  The Source and Cause for the impairment </w:t>
      </w:r>
      <w:proofErr w:type="gramStart"/>
      <w:r>
        <w:rPr>
          <w:rFonts w:ascii="Arial" w:hAnsi="Arial" w:cs="Arial"/>
          <w:sz w:val="24"/>
        </w:rPr>
        <w:t>are listed</w:t>
      </w:r>
      <w:proofErr w:type="gramEnd"/>
      <w:r>
        <w:rPr>
          <w:rFonts w:ascii="Arial" w:hAnsi="Arial" w:cs="Arial"/>
          <w:sz w:val="24"/>
        </w:rPr>
        <w:t xml:space="preserve"> as Source Unknown- Pathogens. </w:t>
      </w:r>
    </w:p>
    <w:p w:rsidR="006A7B73" w:rsidRDefault="006A7B73" w:rsidP="00B5750B">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930CA6" w:rsidP="005B5AEC">
      <w:pPr>
        <w:pStyle w:val="ListParagraph"/>
        <w:tabs>
          <w:tab w:val="left" w:pos="0"/>
        </w:tabs>
        <w:ind w:left="0"/>
        <w:rPr>
          <w:rFonts w:ascii="Arial" w:hAnsi="Arial" w:cs="Arial"/>
          <w:sz w:val="24"/>
        </w:rPr>
      </w:pPr>
      <w:r>
        <w:rPr>
          <w:rFonts w:ascii="Arial" w:hAnsi="Arial" w:cs="Arial"/>
          <w:sz w:val="24"/>
        </w:rPr>
        <w:t>Lost Brook Farm</w:t>
      </w:r>
      <w:r w:rsidR="00D20256">
        <w:rPr>
          <w:rFonts w:ascii="Arial" w:hAnsi="Arial" w:cs="Arial"/>
          <w:sz w:val="24"/>
        </w:rPr>
        <w:t xml:space="preserve"> 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673EEF" w:rsidRPr="00AC7D43" w:rsidRDefault="005879BB" w:rsidP="00AC7D43">
      <w:pPr>
        <w:tabs>
          <w:tab w:val="left" w:pos="360"/>
        </w:tabs>
        <w:rPr>
          <w:rFonts w:ascii="Arial" w:hAnsi="Arial" w:cs="Arial"/>
          <w:sz w:val="24"/>
        </w:rPr>
      </w:pPr>
      <w:r w:rsidRPr="00AC7D43">
        <w:rPr>
          <w:rFonts w:ascii="Arial" w:hAnsi="Arial" w:cs="Arial"/>
          <w:sz w:val="24"/>
        </w:rPr>
        <w:t>Tract</w:t>
      </w:r>
      <w:r w:rsidR="00B54660" w:rsidRPr="00AC7D43">
        <w:rPr>
          <w:rFonts w:ascii="Arial" w:hAnsi="Arial" w:cs="Arial"/>
          <w:sz w:val="24"/>
        </w:rPr>
        <w:t>s</w:t>
      </w:r>
      <w:r w:rsidRPr="00AC7D43">
        <w:rPr>
          <w:rFonts w:ascii="Arial" w:hAnsi="Arial" w:cs="Arial"/>
          <w:sz w:val="24"/>
        </w:rPr>
        <w:t xml:space="preserve"> 182</w:t>
      </w:r>
      <w:r w:rsidR="00B54660" w:rsidRPr="00AC7D43">
        <w:rPr>
          <w:rFonts w:ascii="Arial" w:hAnsi="Arial" w:cs="Arial"/>
          <w:sz w:val="24"/>
        </w:rPr>
        <w:t xml:space="preserve">, 2610 and 3209 </w:t>
      </w:r>
      <w:proofErr w:type="gramStart"/>
      <w:r w:rsidR="00B54660" w:rsidRPr="00AC7D43">
        <w:rPr>
          <w:rFonts w:ascii="Arial" w:hAnsi="Arial" w:cs="Arial"/>
          <w:sz w:val="24"/>
        </w:rPr>
        <w:t>are</w:t>
      </w:r>
      <w:r w:rsidR="00C40A51" w:rsidRPr="00AC7D43">
        <w:rPr>
          <w:rFonts w:ascii="Arial" w:hAnsi="Arial" w:cs="Arial"/>
          <w:sz w:val="24"/>
        </w:rPr>
        <w:t xml:space="preserve"> enrolled</w:t>
      </w:r>
      <w:proofErr w:type="gramEnd"/>
      <w:r w:rsidRPr="00AC7D43">
        <w:rPr>
          <w:rFonts w:ascii="Arial" w:hAnsi="Arial" w:cs="Arial"/>
          <w:sz w:val="24"/>
        </w:rPr>
        <w:t xml:space="preserve"> in the Wash</w:t>
      </w:r>
      <w:r w:rsidR="00AF0DA4" w:rsidRPr="00AC7D43">
        <w:rPr>
          <w:rFonts w:ascii="Arial" w:hAnsi="Arial" w:cs="Arial"/>
          <w:sz w:val="24"/>
        </w:rPr>
        <w:t>ing</w:t>
      </w:r>
      <w:r w:rsidRPr="00AC7D43">
        <w:rPr>
          <w:rFonts w:ascii="Arial" w:hAnsi="Arial" w:cs="Arial"/>
          <w:sz w:val="24"/>
        </w:rPr>
        <w:t>ton</w:t>
      </w:r>
      <w:r w:rsidR="00AF0DA4" w:rsidRPr="00AC7D43">
        <w:rPr>
          <w:rFonts w:ascii="Arial" w:hAnsi="Arial" w:cs="Arial"/>
          <w:sz w:val="24"/>
        </w:rPr>
        <w:t xml:space="preserve"> Township</w:t>
      </w:r>
      <w:r w:rsidRPr="00AC7D43">
        <w:rPr>
          <w:rFonts w:ascii="Arial" w:hAnsi="Arial" w:cs="Arial"/>
          <w:sz w:val="24"/>
        </w:rPr>
        <w:t xml:space="preserve"> Ag Security</w:t>
      </w:r>
      <w:r w:rsidR="00AC7D43">
        <w:rPr>
          <w:rFonts w:ascii="Arial" w:hAnsi="Arial" w:cs="Arial"/>
          <w:sz w:val="24"/>
        </w:rPr>
        <w:t xml:space="preserve"> Program.</w:t>
      </w:r>
      <w:r w:rsidR="00B54660" w:rsidRPr="00AC7D43">
        <w:rPr>
          <w:rFonts w:ascii="Arial" w:hAnsi="Arial" w:cs="Arial"/>
          <w:sz w:val="24"/>
        </w:rPr>
        <w:t xml:space="preserve">  Tract 182</w:t>
      </w:r>
      <w:r w:rsidR="00AC7D43" w:rsidRPr="00AC7D43">
        <w:rPr>
          <w:rFonts w:ascii="Arial" w:hAnsi="Arial" w:cs="Arial"/>
          <w:sz w:val="24"/>
        </w:rPr>
        <w:t xml:space="preserve"> </w:t>
      </w:r>
      <w:proofErr w:type="gramStart"/>
      <w:r w:rsidR="00AC7D43" w:rsidRPr="00AC7D43">
        <w:rPr>
          <w:rFonts w:ascii="Arial" w:hAnsi="Arial" w:cs="Arial"/>
          <w:sz w:val="24"/>
        </w:rPr>
        <w:t>is</w:t>
      </w:r>
      <w:r w:rsidR="00AF0DA4" w:rsidRPr="00AC7D43">
        <w:rPr>
          <w:rFonts w:ascii="Arial" w:hAnsi="Arial" w:cs="Arial"/>
          <w:sz w:val="24"/>
        </w:rPr>
        <w:t xml:space="preserve"> enrolled</w:t>
      </w:r>
      <w:proofErr w:type="gramEnd"/>
      <w:r w:rsidR="00AF0DA4" w:rsidRPr="00AC7D43">
        <w:rPr>
          <w:rFonts w:ascii="Arial" w:hAnsi="Arial" w:cs="Arial"/>
          <w:sz w:val="24"/>
        </w:rPr>
        <w:t xml:space="preserve"> in the Lycoming County Ag Preservation Program.</w:t>
      </w: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B54660">
        <w:rPr>
          <w:rFonts w:ascii="Arial" w:hAnsi="Arial" w:cs="Arial"/>
          <w:sz w:val="24"/>
        </w:rPr>
        <w:t>Lost Brook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54660">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260BE1">
        <w:rPr>
          <w:rFonts w:ascii="Arial" w:hAnsi="Arial" w:cs="Arial"/>
          <w:sz w:val="24"/>
        </w:rPr>
        <w:t xml:space="preserve">4854 </w:t>
      </w:r>
      <w:proofErr w:type="spellStart"/>
      <w:r w:rsidR="00260BE1">
        <w:rPr>
          <w:rFonts w:ascii="Arial" w:hAnsi="Arial" w:cs="Arial"/>
          <w:sz w:val="24"/>
        </w:rPr>
        <w:t>Elimsport</w:t>
      </w:r>
      <w:proofErr w:type="spellEnd"/>
      <w:r w:rsidR="00260BE1">
        <w:rPr>
          <w:rFonts w:ascii="Arial" w:hAnsi="Arial" w:cs="Arial"/>
          <w:sz w:val="24"/>
        </w:rPr>
        <w:t xml:space="preserve"> </w:t>
      </w:r>
      <w:r w:rsidR="00B54660">
        <w:rPr>
          <w:rFonts w:ascii="Arial" w:hAnsi="Arial" w:cs="Arial"/>
          <w:sz w:val="24"/>
        </w:rPr>
        <w:t>Road, Montgomery, PA 17752</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B54660">
        <w:rPr>
          <w:rFonts w:ascii="Arial" w:eastAsia="Times New Roman" w:hAnsi="Arial" w:cs="Arial"/>
          <w:sz w:val="24"/>
          <w:szCs w:val="24"/>
        </w:rPr>
        <w:t>Nancy Jarrett</w:t>
      </w:r>
      <w:r>
        <w:rPr>
          <w:rFonts w:ascii="Arial" w:eastAsia="Times New Roman" w:hAnsi="Arial" w:cs="Arial"/>
          <w:sz w:val="24"/>
          <w:szCs w:val="24"/>
        </w:rPr>
        <w:t xml:space="preserve"> </w:t>
      </w:r>
    </w:p>
    <w:p w:rsidR="007E6F26" w:rsidRDefault="007E6F26" w:rsidP="007E6F26">
      <w:pPr>
        <w:pStyle w:val="ListParagraph"/>
        <w:tabs>
          <w:tab w:val="left" w:pos="0"/>
        </w:tabs>
        <w:ind w:left="0"/>
        <w:rPr>
          <w:rFonts w:ascii="Arial" w:eastAsia="Times New Roman" w:hAnsi="Arial" w:cs="Arial"/>
          <w:sz w:val="24"/>
          <w:szCs w:val="24"/>
        </w:rPr>
      </w:pPr>
      <w:bookmarkStart w:id="0" w:name="_GoBack"/>
      <w:bookmarkEnd w:id="0"/>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673EEF">
        <w:rPr>
          <w:rFonts w:ascii="Arial" w:eastAsia="Times New Roman" w:hAnsi="Arial" w:cs="Arial"/>
          <w:sz w:val="24"/>
          <w:szCs w:val="24"/>
        </w:rPr>
        <w:t>None</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673EEF">
        <w:rPr>
          <w:rFonts w:ascii="Arial" w:hAnsi="Arial" w:cs="Arial"/>
          <w:sz w:val="24"/>
        </w:rPr>
        <w:t xml:space="preserve">  This visit will also be used to collect animal numbers and pasture rotation</w:t>
      </w:r>
      <w:r w:rsidR="005E5773">
        <w:rPr>
          <w:rFonts w:ascii="Arial" w:hAnsi="Arial" w:cs="Arial"/>
          <w:sz w:val="24"/>
        </w:rPr>
        <w:t xml:space="preserve"> </w:t>
      </w:r>
      <w:r w:rsidR="00673EEF">
        <w:rPr>
          <w:rFonts w:ascii="Arial" w:hAnsi="Arial" w:cs="Arial"/>
          <w:sz w:val="24"/>
        </w:rPr>
        <w:t xml:space="preserve">information. The tillage and pasture </w:t>
      </w:r>
      <w:r w:rsidR="005E5773">
        <w:rPr>
          <w:rFonts w:ascii="Arial" w:hAnsi="Arial" w:cs="Arial"/>
          <w:sz w:val="24"/>
        </w:rPr>
        <w:t xml:space="preserve">credits will be sent in as a separate verification request after the credit calculation work is completed.  </w:t>
      </w:r>
    </w:p>
    <w:p w:rsidR="00E868D4" w:rsidRDefault="00E868D4"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6A7B73" w:rsidRDefault="006A7B73" w:rsidP="00E868D4">
      <w:pPr>
        <w:pStyle w:val="ListParagraph"/>
        <w:rPr>
          <w:rFonts w:ascii="Arial" w:hAnsi="Arial" w:cs="Arial"/>
          <w:b/>
          <w:sz w:val="24"/>
        </w:rPr>
      </w:pPr>
    </w:p>
    <w:p w:rsidR="006A7B73" w:rsidRDefault="006A7B73" w:rsidP="00E868D4">
      <w:pPr>
        <w:pStyle w:val="ListParagraph"/>
        <w:rPr>
          <w:rFonts w:ascii="Arial" w:hAnsi="Arial" w:cs="Arial"/>
          <w:b/>
          <w:sz w:val="24"/>
        </w:rPr>
      </w:pPr>
    </w:p>
    <w:p w:rsidR="006A7B73" w:rsidRDefault="006A7B73" w:rsidP="00E868D4">
      <w:pPr>
        <w:pStyle w:val="ListParagraph"/>
        <w:rPr>
          <w:rFonts w:ascii="Arial" w:hAnsi="Arial" w:cs="Arial"/>
          <w:b/>
          <w:sz w:val="24"/>
        </w:rPr>
      </w:pPr>
    </w:p>
    <w:p w:rsidR="006A7B73" w:rsidRDefault="006A7B73"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186CF9" w:rsidRDefault="00186CF9" w:rsidP="00186CF9">
      <w:pPr>
        <w:pStyle w:val="ListParagraph"/>
        <w:tabs>
          <w:tab w:val="left" w:pos="0"/>
        </w:tabs>
        <w:ind w:hanging="720"/>
        <w:jc w:val="center"/>
        <w:rPr>
          <w:rFonts w:ascii="Arial" w:hAnsi="Arial" w:cs="Arial"/>
          <w:b/>
          <w:sz w:val="24"/>
          <w:u w:val="single"/>
        </w:rPr>
      </w:pPr>
    </w:p>
    <w:p w:rsidR="00186CF9" w:rsidRDefault="00842D4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186CF9" w:rsidRDefault="00673EEF" w:rsidP="006A5EBC">
      <w:pPr>
        <w:pStyle w:val="ListParagraph"/>
        <w:numPr>
          <w:ilvl w:val="0"/>
          <w:numId w:val="5"/>
        </w:numPr>
        <w:tabs>
          <w:tab w:val="left" w:pos="0"/>
        </w:tabs>
        <w:ind w:left="360"/>
        <w:rPr>
          <w:rFonts w:ascii="Arial" w:hAnsi="Arial" w:cs="Arial"/>
          <w:b/>
          <w:sz w:val="24"/>
        </w:rPr>
      </w:pPr>
      <w:r w:rsidRPr="00385FAF">
        <w:rPr>
          <w:rFonts w:ascii="Arial" w:hAnsi="Arial" w:cs="Arial"/>
          <w:b/>
          <w:sz w:val="24"/>
        </w:rPr>
        <w:t xml:space="preserve">Maps Folder </w:t>
      </w:r>
    </w:p>
    <w:p w:rsidR="00385FAF" w:rsidRDefault="00385FAF" w:rsidP="00385FAF">
      <w:pPr>
        <w:pStyle w:val="ListParagraph"/>
        <w:tabs>
          <w:tab w:val="left" w:pos="0"/>
        </w:tabs>
        <w:ind w:left="360"/>
        <w:rPr>
          <w:rFonts w:ascii="Arial" w:hAnsi="Arial" w:cs="Arial"/>
          <w:b/>
          <w:sz w:val="24"/>
        </w:rPr>
      </w:pPr>
    </w:p>
    <w:p w:rsidR="00385FAF" w:rsidRDefault="00385FAF" w:rsidP="00385FAF">
      <w:pPr>
        <w:pStyle w:val="ListParagraph"/>
        <w:tabs>
          <w:tab w:val="left" w:pos="0"/>
        </w:tabs>
        <w:ind w:left="360"/>
        <w:rPr>
          <w:rFonts w:ascii="Arial" w:hAnsi="Arial" w:cs="Arial"/>
          <w:b/>
          <w:sz w:val="24"/>
        </w:rPr>
      </w:pPr>
      <w:r>
        <w:rPr>
          <w:rFonts w:ascii="Arial" w:hAnsi="Arial" w:cs="Arial"/>
          <w:b/>
          <w:sz w:val="24"/>
        </w:rPr>
        <w:t>Thi</w:t>
      </w:r>
      <w:r w:rsidR="00B6282B">
        <w:rPr>
          <w:rFonts w:ascii="Arial" w:hAnsi="Arial" w:cs="Arial"/>
          <w:b/>
          <w:sz w:val="24"/>
        </w:rPr>
        <w:t xml:space="preserve">s folder contains one aerial map, one soil map and one topographic map (three </w:t>
      </w:r>
      <w:r>
        <w:rPr>
          <w:rFonts w:ascii="Arial" w:hAnsi="Arial" w:cs="Arial"/>
          <w:b/>
          <w:sz w:val="24"/>
        </w:rPr>
        <w:t>maps</w:t>
      </w:r>
      <w:r w:rsidR="00B6282B">
        <w:rPr>
          <w:rFonts w:ascii="Arial" w:hAnsi="Arial" w:cs="Arial"/>
          <w:b/>
          <w:sz w:val="24"/>
        </w:rPr>
        <w:t>) for the following tracts and fields</w:t>
      </w:r>
      <w:r>
        <w:rPr>
          <w:rFonts w:ascii="Arial" w:hAnsi="Arial" w:cs="Arial"/>
          <w:b/>
          <w:sz w:val="24"/>
        </w:rPr>
        <w:t>:</w:t>
      </w:r>
      <w:r w:rsidR="00B6282B">
        <w:rPr>
          <w:rFonts w:ascii="Arial" w:hAnsi="Arial" w:cs="Arial"/>
          <w:b/>
          <w:sz w:val="24"/>
        </w:rPr>
        <w:t xml:space="preserve"> </w:t>
      </w:r>
    </w:p>
    <w:p w:rsidR="00385FAF" w:rsidRPr="00385FAF" w:rsidRDefault="00385FAF" w:rsidP="00385FAF">
      <w:pPr>
        <w:pStyle w:val="ListParagraph"/>
        <w:tabs>
          <w:tab w:val="left" w:pos="0"/>
        </w:tabs>
        <w:ind w:left="360"/>
        <w:rPr>
          <w:rFonts w:ascii="Arial" w:hAnsi="Arial" w:cs="Arial"/>
          <w:b/>
          <w:sz w:val="24"/>
        </w:rPr>
      </w:pPr>
    </w:p>
    <w:p w:rsidR="00186CF9" w:rsidRDefault="00B6282B" w:rsidP="00CA6FEB">
      <w:pPr>
        <w:pStyle w:val="ListParagraph"/>
        <w:tabs>
          <w:tab w:val="left" w:pos="0"/>
        </w:tabs>
        <w:ind w:hanging="360"/>
        <w:rPr>
          <w:rFonts w:ascii="Arial" w:hAnsi="Arial" w:cs="Arial"/>
          <w:sz w:val="24"/>
        </w:rPr>
      </w:pPr>
      <w:r>
        <w:rPr>
          <w:rFonts w:ascii="Arial" w:hAnsi="Arial" w:cs="Arial"/>
          <w:sz w:val="24"/>
        </w:rPr>
        <w:t>T 37 F 1</w:t>
      </w:r>
      <w:r w:rsidR="00385FAF">
        <w:rPr>
          <w:rFonts w:ascii="Arial" w:hAnsi="Arial" w:cs="Arial"/>
          <w:sz w:val="24"/>
        </w:rPr>
        <w:tab/>
      </w:r>
      <w:r w:rsidR="00385FAF">
        <w:rPr>
          <w:rFonts w:ascii="Arial" w:hAnsi="Arial" w:cs="Arial"/>
          <w:sz w:val="24"/>
        </w:rPr>
        <w:tab/>
        <w:t>T 182 F 1 &amp; 4-6</w:t>
      </w:r>
      <w:r w:rsidR="00385FAF">
        <w:rPr>
          <w:rFonts w:ascii="Arial" w:hAnsi="Arial" w:cs="Arial"/>
          <w:sz w:val="24"/>
        </w:rPr>
        <w:tab/>
      </w:r>
      <w:r w:rsidR="00385FAF">
        <w:rPr>
          <w:rFonts w:ascii="Arial" w:hAnsi="Arial" w:cs="Arial"/>
          <w:sz w:val="24"/>
        </w:rPr>
        <w:tab/>
        <w:t>T 191 F 1</w:t>
      </w:r>
      <w:r w:rsidR="00385FAF">
        <w:rPr>
          <w:rFonts w:ascii="Arial" w:hAnsi="Arial" w:cs="Arial"/>
          <w:sz w:val="24"/>
        </w:rPr>
        <w:tab/>
      </w:r>
    </w:p>
    <w:p w:rsidR="00B6282B" w:rsidRDefault="00B6282B" w:rsidP="00B6282B">
      <w:pPr>
        <w:pStyle w:val="ListParagraph"/>
        <w:tabs>
          <w:tab w:val="left" w:pos="0"/>
        </w:tabs>
        <w:ind w:hanging="360"/>
        <w:rPr>
          <w:rFonts w:ascii="Arial" w:hAnsi="Arial" w:cs="Arial"/>
          <w:sz w:val="24"/>
        </w:rPr>
      </w:pPr>
    </w:p>
    <w:p w:rsidR="00186CF9" w:rsidRDefault="00B6282B" w:rsidP="00B6282B">
      <w:pPr>
        <w:pStyle w:val="ListParagraph"/>
        <w:tabs>
          <w:tab w:val="left" w:pos="0"/>
        </w:tabs>
        <w:ind w:hanging="360"/>
        <w:rPr>
          <w:rFonts w:ascii="Arial" w:hAnsi="Arial" w:cs="Arial"/>
          <w:sz w:val="24"/>
        </w:rPr>
      </w:pPr>
      <w:r>
        <w:rPr>
          <w:rFonts w:ascii="Arial" w:hAnsi="Arial" w:cs="Arial"/>
          <w:sz w:val="24"/>
        </w:rPr>
        <w:t>T 2610 F 1</w:t>
      </w:r>
      <w:r>
        <w:rPr>
          <w:rFonts w:ascii="Arial" w:hAnsi="Arial" w:cs="Arial"/>
          <w:sz w:val="24"/>
        </w:rPr>
        <w:tab/>
      </w:r>
      <w:r w:rsidR="00385FAF">
        <w:rPr>
          <w:rFonts w:ascii="Arial" w:hAnsi="Arial" w:cs="Arial"/>
          <w:sz w:val="24"/>
        </w:rPr>
        <w:t>T 3209 F 1-5</w:t>
      </w:r>
      <w:r w:rsidR="00385FAF">
        <w:rPr>
          <w:rFonts w:ascii="Arial" w:hAnsi="Arial" w:cs="Arial"/>
          <w:sz w:val="24"/>
        </w:rPr>
        <w:tab/>
      </w:r>
      <w:r w:rsidR="00385FAF">
        <w:rPr>
          <w:rFonts w:ascii="Arial" w:hAnsi="Arial" w:cs="Arial"/>
          <w:sz w:val="24"/>
        </w:rPr>
        <w:tab/>
      </w:r>
      <w:r w:rsidR="00385FAF">
        <w:rPr>
          <w:rFonts w:ascii="Arial" w:hAnsi="Arial" w:cs="Arial"/>
          <w:sz w:val="24"/>
        </w:rPr>
        <w:tab/>
        <w:t>T 3350 F 1-3</w:t>
      </w:r>
    </w:p>
    <w:p w:rsidR="00B6282B" w:rsidRPr="00B6282B" w:rsidRDefault="00B6282B" w:rsidP="00B6282B">
      <w:pPr>
        <w:pStyle w:val="ListParagraph"/>
        <w:tabs>
          <w:tab w:val="left" w:pos="0"/>
        </w:tabs>
        <w:ind w:hanging="360"/>
        <w:rPr>
          <w:rFonts w:ascii="Arial" w:hAnsi="Arial" w:cs="Arial"/>
          <w:sz w:val="24"/>
        </w:rPr>
      </w:pPr>
    </w:p>
    <w:p w:rsidR="006A7B73" w:rsidRDefault="006A7B73" w:rsidP="00C40A51">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6A7B73" w:rsidRDefault="006A7B73" w:rsidP="006A7B73">
      <w:pPr>
        <w:pStyle w:val="ListParagraph"/>
        <w:tabs>
          <w:tab w:val="left" w:pos="0"/>
        </w:tabs>
        <w:ind w:left="360"/>
        <w:rPr>
          <w:rFonts w:ascii="Arial" w:hAnsi="Arial" w:cs="Arial"/>
          <w:b/>
          <w:sz w:val="24"/>
        </w:rPr>
      </w:pPr>
    </w:p>
    <w:p w:rsidR="006A7B73" w:rsidRDefault="006A7B73" w:rsidP="006A7B73">
      <w:pPr>
        <w:pStyle w:val="ListParagraph"/>
        <w:tabs>
          <w:tab w:val="left" w:pos="0"/>
        </w:tabs>
        <w:ind w:left="360"/>
        <w:rPr>
          <w:rFonts w:ascii="Arial" w:hAnsi="Arial" w:cs="Arial"/>
          <w:b/>
          <w:sz w:val="24"/>
        </w:rPr>
      </w:pPr>
      <w:r>
        <w:rPr>
          <w:rFonts w:ascii="Arial" w:hAnsi="Arial" w:cs="Arial"/>
          <w:b/>
          <w:sz w:val="24"/>
        </w:rPr>
        <w:t>This folder contains the following PDFs.</w:t>
      </w:r>
    </w:p>
    <w:p w:rsidR="006A7B73" w:rsidRDefault="006A7B73" w:rsidP="006A7B73">
      <w:pPr>
        <w:tabs>
          <w:tab w:val="left" w:pos="0"/>
        </w:tabs>
        <w:spacing w:after="0" w:line="240" w:lineRule="auto"/>
        <w:ind w:left="720" w:hanging="360"/>
        <w:rPr>
          <w:rFonts w:ascii="Arial" w:hAnsi="Arial" w:cs="Arial"/>
          <w:sz w:val="24"/>
        </w:rPr>
      </w:pPr>
      <w:r>
        <w:rPr>
          <w:rFonts w:ascii="Arial" w:hAnsi="Arial" w:cs="Arial"/>
          <w:sz w:val="24"/>
        </w:rPr>
        <w:t xml:space="preserve">Lost Brook T 37 F </w:t>
      </w:r>
      <w:r w:rsidRPr="00B54660">
        <w:rPr>
          <w:rFonts w:ascii="Arial" w:hAnsi="Arial" w:cs="Arial"/>
          <w:sz w:val="24"/>
        </w:rPr>
        <w:t>1</w:t>
      </w:r>
      <w:r w:rsidRPr="00B54660">
        <w:rPr>
          <w:rFonts w:ascii="Arial" w:hAnsi="Arial" w:cs="Arial"/>
          <w:sz w:val="24"/>
        </w:rPr>
        <w:tab/>
      </w:r>
      <w:r>
        <w:rPr>
          <w:rFonts w:ascii="Arial" w:hAnsi="Arial" w:cs="Arial"/>
          <w:sz w:val="24"/>
        </w:rPr>
        <w:tab/>
      </w:r>
      <w:r w:rsidRPr="00B54660">
        <w:rPr>
          <w:rFonts w:ascii="Arial" w:hAnsi="Arial" w:cs="Arial"/>
          <w:sz w:val="24"/>
        </w:rPr>
        <w:t>Lost Brook T</w:t>
      </w:r>
      <w:r>
        <w:rPr>
          <w:rFonts w:ascii="Arial" w:hAnsi="Arial" w:cs="Arial"/>
          <w:sz w:val="24"/>
        </w:rPr>
        <w:t xml:space="preserve"> 182 F </w:t>
      </w:r>
      <w:proofErr w:type="gramStart"/>
      <w:r>
        <w:rPr>
          <w:rFonts w:ascii="Arial" w:hAnsi="Arial" w:cs="Arial"/>
          <w:sz w:val="24"/>
        </w:rPr>
        <w:t>1</w:t>
      </w:r>
      <w:proofErr w:type="gramEnd"/>
      <w:r w:rsidRPr="00B54660">
        <w:rPr>
          <w:rFonts w:ascii="Arial" w:hAnsi="Arial" w:cs="Arial"/>
          <w:sz w:val="24"/>
        </w:rPr>
        <w:tab/>
        <w:t>Lost Brook T 182 F 4-6</w:t>
      </w:r>
    </w:p>
    <w:p w:rsidR="006A7B73" w:rsidRPr="00B54660" w:rsidRDefault="006A7B73" w:rsidP="006A7B73">
      <w:pPr>
        <w:tabs>
          <w:tab w:val="left" w:pos="0"/>
        </w:tabs>
        <w:spacing w:after="0" w:line="240" w:lineRule="auto"/>
        <w:ind w:left="720" w:hanging="360"/>
        <w:rPr>
          <w:rFonts w:ascii="Arial" w:hAnsi="Arial" w:cs="Arial"/>
          <w:sz w:val="24"/>
        </w:rPr>
      </w:pPr>
    </w:p>
    <w:p w:rsidR="006A7B73" w:rsidRDefault="006A7B73" w:rsidP="006A7B73">
      <w:pPr>
        <w:tabs>
          <w:tab w:val="left" w:pos="0"/>
        </w:tabs>
        <w:spacing w:after="0" w:line="240" w:lineRule="auto"/>
        <w:ind w:left="720" w:hanging="360"/>
        <w:rPr>
          <w:rFonts w:ascii="Arial" w:hAnsi="Arial" w:cs="Arial"/>
          <w:sz w:val="24"/>
        </w:rPr>
      </w:pPr>
      <w:r w:rsidRPr="00B54660">
        <w:rPr>
          <w:rFonts w:ascii="Arial" w:hAnsi="Arial" w:cs="Arial"/>
          <w:sz w:val="24"/>
        </w:rPr>
        <w:t>Lost Brook T 191 F 1</w:t>
      </w:r>
      <w:r>
        <w:rPr>
          <w:rFonts w:ascii="Arial" w:hAnsi="Arial" w:cs="Arial"/>
          <w:sz w:val="24"/>
        </w:rPr>
        <w:tab/>
      </w:r>
      <w:r>
        <w:rPr>
          <w:rFonts w:ascii="Arial" w:hAnsi="Arial" w:cs="Arial"/>
          <w:sz w:val="24"/>
        </w:rPr>
        <w:tab/>
        <w:t>Lost Brook T 2561 F 1</w:t>
      </w:r>
      <w:r>
        <w:rPr>
          <w:rFonts w:ascii="Arial" w:hAnsi="Arial" w:cs="Arial"/>
          <w:sz w:val="24"/>
        </w:rPr>
        <w:tab/>
        <w:t>Lost Brook T 2610 F 1</w:t>
      </w:r>
    </w:p>
    <w:p w:rsidR="006A7B73" w:rsidRDefault="006A7B73" w:rsidP="006A7B73">
      <w:pPr>
        <w:tabs>
          <w:tab w:val="left" w:pos="0"/>
        </w:tabs>
        <w:spacing w:after="0" w:line="240" w:lineRule="auto"/>
        <w:ind w:left="720" w:hanging="360"/>
        <w:rPr>
          <w:rFonts w:ascii="Arial" w:hAnsi="Arial" w:cs="Arial"/>
          <w:sz w:val="24"/>
        </w:rPr>
      </w:pPr>
    </w:p>
    <w:p w:rsidR="006A7B73" w:rsidRDefault="006A7B73" w:rsidP="006A7B73">
      <w:pPr>
        <w:tabs>
          <w:tab w:val="left" w:pos="0"/>
        </w:tabs>
        <w:spacing w:after="0" w:line="240" w:lineRule="auto"/>
        <w:ind w:left="720" w:hanging="360"/>
        <w:rPr>
          <w:rFonts w:ascii="Arial" w:hAnsi="Arial" w:cs="Arial"/>
          <w:sz w:val="24"/>
        </w:rPr>
      </w:pPr>
      <w:r>
        <w:rPr>
          <w:rFonts w:ascii="Arial" w:hAnsi="Arial" w:cs="Arial"/>
          <w:sz w:val="24"/>
        </w:rPr>
        <w:t>Lost Brook T 3209 F 1</w:t>
      </w:r>
      <w:r>
        <w:rPr>
          <w:rFonts w:ascii="Arial" w:hAnsi="Arial" w:cs="Arial"/>
          <w:sz w:val="24"/>
        </w:rPr>
        <w:tab/>
      </w:r>
      <w:r>
        <w:rPr>
          <w:rFonts w:ascii="Arial" w:hAnsi="Arial" w:cs="Arial"/>
          <w:sz w:val="24"/>
        </w:rPr>
        <w:tab/>
        <w:t>Lost Brook T 3209 F 2</w:t>
      </w:r>
      <w:r>
        <w:rPr>
          <w:rFonts w:ascii="Arial" w:hAnsi="Arial" w:cs="Arial"/>
          <w:sz w:val="24"/>
        </w:rPr>
        <w:tab/>
        <w:t>Lost Brook T 3209 F 3</w:t>
      </w:r>
    </w:p>
    <w:p w:rsidR="006A7B73" w:rsidRPr="00B54660" w:rsidRDefault="006A7B73" w:rsidP="006A7B73">
      <w:pPr>
        <w:tabs>
          <w:tab w:val="left" w:pos="0"/>
        </w:tabs>
        <w:spacing w:after="0" w:line="240" w:lineRule="auto"/>
        <w:ind w:left="720" w:hanging="360"/>
        <w:rPr>
          <w:rFonts w:ascii="Arial" w:hAnsi="Arial" w:cs="Arial"/>
          <w:sz w:val="24"/>
        </w:rPr>
      </w:pPr>
    </w:p>
    <w:p w:rsidR="006A7B73" w:rsidRPr="005A4B29" w:rsidRDefault="006A7B73" w:rsidP="006A7B73">
      <w:pPr>
        <w:tabs>
          <w:tab w:val="left" w:pos="360"/>
          <w:tab w:val="left" w:pos="720"/>
        </w:tabs>
        <w:spacing w:line="240" w:lineRule="auto"/>
        <w:rPr>
          <w:rFonts w:ascii="Arial" w:hAnsi="Arial" w:cs="Arial"/>
          <w:sz w:val="24"/>
        </w:rPr>
      </w:pPr>
      <w:r>
        <w:rPr>
          <w:rFonts w:ascii="Arial" w:hAnsi="Arial" w:cs="Arial"/>
          <w:sz w:val="24"/>
        </w:rPr>
        <w:tab/>
        <w:t>Lost Brook T 3209 F 4</w:t>
      </w:r>
      <w:r>
        <w:rPr>
          <w:rFonts w:ascii="Arial" w:hAnsi="Arial" w:cs="Arial"/>
          <w:sz w:val="24"/>
        </w:rPr>
        <w:tab/>
      </w:r>
      <w:r>
        <w:rPr>
          <w:rFonts w:ascii="Arial" w:hAnsi="Arial" w:cs="Arial"/>
          <w:sz w:val="24"/>
        </w:rPr>
        <w:tab/>
        <w:t xml:space="preserve">Lost Brook T 3209 F </w:t>
      </w:r>
      <w:proofErr w:type="gramStart"/>
      <w:r>
        <w:rPr>
          <w:rFonts w:ascii="Arial" w:hAnsi="Arial" w:cs="Arial"/>
          <w:sz w:val="24"/>
        </w:rPr>
        <w:t>5</w:t>
      </w:r>
      <w:proofErr w:type="gramEnd"/>
      <w:r>
        <w:rPr>
          <w:rFonts w:ascii="Arial" w:hAnsi="Arial" w:cs="Arial"/>
          <w:sz w:val="24"/>
        </w:rPr>
        <w:tab/>
        <w:t>Lost Brook T 3350 F 1-3</w:t>
      </w:r>
    </w:p>
    <w:p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B54660" w:rsidRDefault="00B54660" w:rsidP="00186CF9">
      <w:pPr>
        <w:tabs>
          <w:tab w:val="left" w:pos="0"/>
        </w:tabs>
        <w:spacing w:after="0" w:line="240" w:lineRule="auto"/>
        <w:ind w:left="720" w:hanging="360"/>
        <w:rPr>
          <w:rFonts w:ascii="Arial" w:hAnsi="Arial" w:cs="Arial"/>
          <w:b/>
          <w:sz w:val="24"/>
        </w:rPr>
      </w:pPr>
    </w:p>
    <w:p w:rsidR="00B54660" w:rsidRDefault="00AC7D43" w:rsidP="00186CF9">
      <w:pPr>
        <w:tabs>
          <w:tab w:val="left" w:pos="0"/>
        </w:tabs>
        <w:spacing w:after="0" w:line="240" w:lineRule="auto"/>
        <w:ind w:left="720" w:hanging="360"/>
        <w:rPr>
          <w:rFonts w:ascii="Arial" w:hAnsi="Arial" w:cs="Arial"/>
          <w:sz w:val="24"/>
        </w:rPr>
      </w:pPr>
      <w:r>
        <w:rPr>
          <w:rFonts w:ascii="Arial" w:hAnsi="Arial" w:cs="Arial"/>
          <w:sz w:val="24"/>
        </w:rPr>
        <w:t xml:space="preserve">Lost Brook T 37 F </w:t>
      </w:r>
      <w:r w:rsidR="00B54660" w:rsidRPr="00B54660">
        <w:rPr>
          <w:rFonts w:ascii="Arial" w:hAnsi="Arial" w:cs="Arial"/>
          <w:sz w:val="24"/>
        </w:rPr>
        <w:t>1</w:t>
      </w:r>
      <w:r w:rsidR="00B54660" w:rsidRPr="00B54660">
        <w:rPr>
          <w:rFonts w:ascii="Arial" w:hAnsi="Arial" w:cs="Arial"/>
          <w:sz w:val="24"/>
        </w:rPr>
        <w:tab/>
      </w:r>
      <w:r w:rsidR="00385FAF">
        <w:rPr>
          <w:rFonts w:ascii="Arial" w:hAnsi="Arial" w:cs="Arial"/>
          <w:sz w:val="24"/>
        </w:rPr>
        <w:tab/>
      </w:r>
      <w:r w:rsidR="00B54660" w:rsidRPr="00B54660">
        <w:rPr>
          <w:rFonts w:ascii="Arial" w:hAnsi="Arial" w:cs="Arial"/>
          <w:sz w:val="24"/>
        </w:rPr>
        <w:t>Lost Brook T</w:t>
      </w:r>
      <w:r>
        <w:rPr>
          <w:rFonts w:ascii="Arial" w:hAnsi="Arial" w:cs="Arial"/>
          <w:sz w:val="24"/>
        </w:rPr>
        <w:t xml:space="preserve"> 182 F </w:t>
      </w:r>
      <w:proofErr w:type="gramStart"/>
      <w:r w:rsidR="00B54660">
        <w:rPr>
          <w:rFonts w:ascii="Arial" w:hAnsi="Arial" w:cs="Arial"/>
          <w:sz w:val="24"/>
        </w:rPr>
        <w:t>1</w:t>
      </w:r>
      <w:proofErr w:type="gramEnd"/>
      <w:r w:rsidR="00B54660" w:rsidRPr="00B54660">
        <w:rPr>
          <w:rFonts w:ascii="Arial" w:hAnsi="Arial" w:cs="Arial"/>
          <w:sz w:val="24"/>
        </w:rPr>
        <w:tab/>
        <w:t>Lost Brook T 182 F 4-6</w:t>
      </w:r>
    </w:p>
    <w:p w:rsidR="00B54660" w:rsidRPr="00B54660" w:rsidRDefault="00B54660" w:rsidP="00186CF9">
      <w:pPr>
        <w:tabs>
          <w:tab w:val="left" w:pos="0"/>
        </w:tabs>
        <w:spacing w:after="0" w:line="240" w:lineRule="auto"/>
        <w:ind w:left="720" w:hanging="360"/>
        <w:rPr>
          <w:rFonts w:ascii="Arial" w:hAnsi="Arial" w:cs="Arial"/>
          <w:sz w:val="24"/>
        </w:rPr>
      </w:pPr>
    </w:p>
    <w:p w:rsidR="00B54660" w:rsidRDefault="00B54660" w:rsidP="00186CF9">
      <w:pPr>
        <w:tabs>
          <w:tab w:val="left" w:pos="0"/>
        </w:tabs>
        <w:spacing w:after="0" w:line="240" w:lineRule="auto"/>
        <w:ind w:left="720" w:hanging="360"/>
        <w:rPr>
          <w:rFonts w:ascii="Arial" w:hAnsi="Arial" w:cs="Arial"/>
          <w:sz w:val="24"/>
        </w:rPr>
      </w:pPr>
      <w:r w:rsidRPr="00B54660">
        <w:rPr>
          <w:rFonts w:ascii="Arial" w:hAnsi="Arial" w:cs="Arial"/>
          <w:sz w:val="24"/>
        </w:rPr>
        <w:t>Lost Brook T 191 F 1</w:t>
      </w:r>
      <w:r w:rsidR="00385FAF">
        <w:rPr>
          <w:rFonts w:ascii="Arial" w:hAnsi="Arial" w:cs="Arial"/>
          <w:sz w:val="24"/>
        </w:rPr>
        <w:tab/>
      </w:r>
      <w:r w:rsidR="00385FAF">
        <w:rPr>
          <w:rFonts w:ascii="Arial" w:hAnsi="Arial" w:cs="Arial"/>
          <w:sz w:val="24"/>
        </w:rPr>
        <w:tab/>
        <w:t>Lost Brook T 2561 F 1</w:t>
      </w:r>
      <w:r w:rsidR="00385FAF">
        <w:rPr>
          <w:rFonts w:ascii="Arial" w:hAnsi="Arial" w:cs="Arial"/>
          <w:sz w:val="24"/>
        </w:rPr>
        <w:tab/>
        <w:t>Lost Brook T 2610 F 1</w:t>
      </w:r>
    </w:p>
    <w:p w:rsidR="00385FAF" w:rsidRDefault="00385FAF" w:rsidP="00186CF9">
      <w:pPr>
        <w:tabs>
          <w:tab w:val="left" w:pos="0"/>
        </w:tabs>
        <w:spacing w:after="0" w:line="240" w:lineRule="auto"/>
        <w:ind w:left="720" w:hanging="360"/>
        <w:rPr>
          <w:rFonts w:ascii="Arial" w:hAnsi="Arial" w:cs="Arial"/>
          <w:sz w:val="24"/>
        </w:rPr>
      </w:pPr>
    </w:p>
    <w:p w:rsidR="00385FAF" w:rsidRDefault="00385FAF" w:rsidP="00186CF9">
      <w:pPr>
        <w:tabs>
          <w:tab w:val="left" w:pos="0"/>
        </w:tabs>
        <w:spacing w:after="0" w:line="240" w:lineRule="auto"/>
        <w:ind w:left="720" w:hanging="360"/>
        <w:rPr>
          <w:rFonts w:ascii="Arial" w:hAnsi="Arial" w:cs="Arial"/>
          <w:sz w:val="24"/>
        </w:rPr>
      </w:pPr>
      <w:r>
        <w:rPr>
          <w:rFonts w:ascii="Arial" w:hAnsi="Arial" w:cs="Arial"/>
          <w:sz w:val="24"/>
        </w:rPr>
        <w:t>Lost Brook T 3209 F 1</w:t>
      </w:r>
      <w:r>
        <w:rPr>
          <w:rFonts w:ascii="Arial" w:hAnsi="Arial" w:cs="Arial"/>
          <w:sz w:val="24"/>
        </w:rPr>
        <w:tab/>
      </w:r>
      <w:r>
        <w:rPr>
          <w:rFonts w:ascii="Arial" w:hAnsi="Arial" w:cs="Arial"/>
          <w:sz w:val="24"/>
        </w:rPr>
        <w:tab/>
        <w:t xml:space="preserve">Lost Brook T 3209 F </w:t>
      </w:r>
      <w:proofErr w:type="gramStart"/>
      <w:r>
        <w:rPr>
          <w:rFonts w:ascii="Arial" w:hAnsi="Arial" w:cs="Arial"/>
          <w:sz w:val="24"/>
        </w:rPr>
        <w:t>2</w:t>
      </w:r>
      <w:proofErr w:type="gramEnd"/>
      <w:r>
        <w:rPr>
          <w:rFonts w:ascii="Arial" w:hAnsi="Arial" w:cs="Arial"/>
          <w:sz w:val="24"/>
        </w:rPr>
        <w:tab/>
        <w:t>Lost Brook T 3209 F 3-5</w:t>
      </w:r>
    </w:p>
    <w:p w:rsidR="00385FAF" w:rsidRPr="00B54660" w:rsidRDefault="00385FAF" w:rsidP="00186CF9">
      <w:pPr>
        <w:tabs>
          <w:tab w:val="left" w:pos="0"/>
        </w:tabs>
        <w:spacing w:after="0" w:line="240" w:lineRule="auto"/>
        <w:ind w:left="720" w:hanging="360"/>
        <w:rPr>
          <w:rFonts w:ascii="Arial" w:hAnsi="Arial" w:cs="Arial"/>
          <w:sz w:val="24"/>
        </w:rPr>
      </w:pPr>
    </w:p>
    <w:p w:rsidR="00186CF9" w:rsidRPr="005A4B29" w:rsidRDefault="00385FAF" w:rsidP="00186CF9">
      <w:pPr>
        <w:tabs>
          <w:tab w:val="left" w:pos="360"/>
          <w:tab w:val="left" w:pos="720"/>
        </w:tabs>
        <w:spacing w:line="240" w:lineRule="auto"/>
        <w:rPr>
          <w:rFonts w:ascii="Arial" w:hAnsi="Arial" w:cs="Arial"/>
          <w:sz w:val="24"/>
        </w:rPr>
      </w:pPr>
      <w:r>
        <w:rPr>
          <w:rFonts w:ascii="Arial" w:hAnsi="Arial" w:cs="Arial"/>
          <w:sz w:val="24"/>
        </w:rPr>
        <w:tab/>
        <w:t>Lost Brook T 3350 F 1-3</w:t>
      </w:r>
    </w:p>
    <w:p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6D2B7F" w:rsidRPr="006A7B73" w:rsidRDefault="00186CF9" w:rsidP="006A7B73">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sectPr w:rsidR="006D2B7F" w:rsidRPr="006A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1017FD"/>
    <w:rsid w:val="00145556"/>
    <w:rsid w:val="00160CDD"/>
    <w:rsid w:val="00186CF9"/>
    <w:rsid w:val="001B712A"/>
    <w:rsid w:val="001D1400"/>
    <w:rsid w:val="00205596"/>
    <w:rsid w:val="00260BE1"/>
    <w:rsid w:val="002813D2"/>
    <w:rsid w:val="002D0ED0"/>
    <w:rsid w:val="002E3614"/>
    <w:rsid w:val="00377766"/>
    <w:rsid w:val="00385FAF"/>
    <w:rsid w:val="003B03C7"/>
    <w:rsid w:val="003F27F8"/>
    <w:rsid w:val="004251E9"/>
    <w:rsid w:val="004B1B15"/>
    <w:rsid w:val="004D0E6A"/>
    <w:rsid w:val="00552404"/>
    <w:rsid w:val="00555AF8"/>
    <w:rsid w:val="005879BB"/>
    <w:rsid w:val="005B5AEC"/>
    <w:rsid w:val="005E5773"/>
    <w:rsid w:val="005E5A94"/>
    <w:rsid w:val="005E6878"/>
    <w:rsid w:val="005F2268"/>
    <w:rsid w:val="00673EEF"/>
    <w:rsid w:val="0068516B"/>
    <w:rsid w:val="006A7B73"/>
    <w:rsid w:val="006B418E"/>
    <w:rsid w:val="006C128F"/>
    <w:rsid w:val="006D2B7F"/>
    <w:rsid w:val="007241D6"/>
    <w:rsid w:val="00747414"/>
    <w:rsid w:val="00751404"/>
    <w:rsid w:val="00753C30"/>
    <w:rsid w:val="007E6F26"/>
    <w:rsid w:val="007F5493"/>
    <w:rsid w:val="00814A9D"/>
    <w:rsid w:val="00842D49"/>
    <w:rsid w:val="008774EB"/>
    <w:rsid w:val="008F4B0F"/>
    <w:rsid w:val="0091557E"/>
    <w:rsid w:val="0092000F"/>
    <w:rsid w:val="00930CA6"/>
    <w:rsid w:val="009353D2"/>
    <w:rsid w:val="00936913"/>
    <w:rsid w:val="0094062C"/>
    <w:rsid w:val="009A788A"/>
    <w:rsid w:val="009B22D4"/>
    <w:rsid w:val="009B647C"/>
    <w:rsid w:val="009D3B9F"/>
    <w:rsid w:val="00A73AA7"/>
    <w:rsid w:val="00AB20E2"/>
    <w:rsid w:val="00AC7D43"/>
    <w:rsid w:val="00AF0DA4"/>
    <w:rsid w:val="00B54660"/>
    <w:rsid w:val="00B549E0"/>
    <w:rsid w:val="00B5750B"/>
    <w:rsid w:val="00B623BB"/>
    <w:rsid w:val="00B6282B"/>
    <w:rsid w:val="00B67005"/>
    <w:rsid w:val="00B94990"/>
    <w:rsid w:val="00BF3BDD"/>
    <w:rsid w:val="00C22C6A"/>
    <w:rsid w:val="00C40A51"/>
    <w:rsid w:val="00C53954"/>
    <w:rsid w:val="00CA6FEB"/>
    <w:rsid w:val="00CB3BE8"/>
    <w:rsid w:val="00CD116F"/>
    <w:rsid w:val="00CE1CD8"/>
    <w:rsid w:val="00D107CF"/>
    <w:rsid w:val="00D20256"/>
    <w:rsid w:val="00D23998"/>
    <w:rsid w:val="00D57F22"/>
    <w:rsid w:val="00D8668F"/>
    <w:rsid w:val="00E21F20"/>
    <w:rsid w:val="00E868D4"/>
    <w:rsid w:val="00EC0F21"/>
    <w:rsid w:val="00F002E0"/>
    <w:rsid w:val="00FC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8E30"/>
  <w15:docId w15:val="{EFC5CBAF-77ED-4AB0-B8C0-F6B8A83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8</cp:revision>
  <dcterms:created xsi:type="dcterms:W3CDTF">2019-03-27T13:30:00Z</dcterms:created>
  <dcterms:modified xsi:type="dcterms:W3CDTF">2021-08-10T15:43:00Z</dcterms:modified>
</cp:coreProperties>
</file>