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03" w:rsidRDefault="0074461C" w:rsidP="00CD6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Ithan Creek</w:t>
      </w:r>
    </w:p>
    <w:p w:rsidR="00CD638E" w:rsidRDefault="00CD638E" w:rsidP="00CD638E">
      <w:pPr>
        <w:spacing w:after="0"/>
        <w:rPr>
          <w:rFonts w:ascii="Arial" w:hAnsi="Arial" w:cs="Arial"/>
          <w:sz w:val="24"/>
          <w:szCs w:val="24"/>
        </w:rPr>
      </w:pPr>
    </w:p>
    <w:p w:rsidR="00CD638E" w:rsidRDefault="00CD638E" w:rsidP="00CD638E">
      <w:pPr>
        <w:spacing w:after="0"/>
        <w:rPr>
          <w:rFonts w:ascii="Arial" w:hAnsi="Arial" w:cs="Arial"/>
          <w:sz w:val="24"/>
          <w:szCs w:val="24"/>
        </w:rPr>
      </w:pPr>
    </w:p>
    <w:p w:rsidR="0074461C" w:rsidRDefault="00744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Ithan Creek is a tributary to Darby Creek in </w:t>
      </w:r>
      <w:r w:rsidR="00986373">
        <w:rPr>
          <w:rFonts w:ascii="Arial" w:hAnsi="Arial" w:cs="Arial"/>
          <w:sz w:val="24"/>
          <w:szCs w:val="24"/>
        </w:rPr>
        <w:t xml:space="preserve">Radnor Township, </w:t>
      </w:r>
      <w:r>
        <w:rPr>
          <w:rFonts w:ascii="Arial" w:hAnsi="Arial" w:cs="Arial"/>
          <w:sz w:val="24"/>
          <w:szCs w:val="24"/>
        </w:rPr>
        <w:t>Delaware County.  The Ithan Creek Wate</w:t>
      </w:r>
      <w:r w:rsidR="004E04E6">
        <w:rPr>
          <w:rFonts w:ascii="Arial" w:hAnsi="Arial" w:cs="Arial"/>
          <w:sz w:val="24"/>
          <w:szCs w:val="24"/>
        </w:rPr>
        <w:t>rshed drains 7.3 square miles and t</w:t>
      </w:r>
      <w:r>
        <w:rPr>
          <w:rFonts w:ascii="Arial" w:hAnsi="Arial" w:cs="Arial"/>
          <w:sz w:val="24"/>
          <w:szCs w:val="24"/>
        </w:rPr>
        <w:t>he land use in the watershed consists of 81% urban</w:t>
      </w:r>
      <w:r w:rsidR="004E04E6">
        <w:rPr>
          <w:rFonts w:ascii="Arial" w:hAnsi="Arial" w:cs="Arial"/>
          <w:sz w:val="24"/>
          <w:szCs w:val="24"/>
        </w:rPr>
        <w:t xml:space="preserve"> with 15% impervious cover</w:t>
      </w:r>
      <w:r w:rsidR="00986373">
        <w:rPr>
          <w:rFonts w:ascii="Arial" w:hAnsi="Arial" w:cs="Arial"/>
          <w:sz w:val="24"/>
          <w:szCs w:val="24"/>
        </w:rPr>
        <w:t xml:space="preserve"> and 9% forest.  The W</w:t>
      </w:r>
      <w:r>
        <w:rPr>
          <w:rFonts w:ascii="Arial" w:hAnsi="Arial" w:cs="Arial"/>
          <w:sz w:val="24"/>
          <w:szCs w:val="24"/>
        </w:rPr>
        <w:t xml:space="preserve">atershed is impaired for </w:t>
      </w:r>
      <w:r w:rsidR="00E6221A">
        <w:rPr>
          <w:rFonts w:ascii="Arial" w:hAnsi="Arial" w:cs="Arial"/>
          <w:sz w:val="24"/>
          <w:szCs w:val="24"/>
        </w:rPr>
        <w:t>aquatic life due to urban runoff/storm sewers and habitat modifications.  Causes of impairment include water/flow variability and siltation.  The watershed is also impaired for fish consumption (Source: Unknown, Cause: PCBs) and recreational use (Source: Unknown, Cause:</w:t>
      </w:r>
      <w:r w:rsidR="00CD638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6221A">
        <w:rPr>
          <w:rFonts w:ascii="Arial" w:hAnsi="Arial" w:cs="Arial"/>
          <w:sz w:val="24"/>
          <w:szCs w:val="24"/>
        </w:rPr>
        <w:t>Pathogens).</w:t>
      </w:r>
    </w:p>
    <w:p w:rsidR="00E6221A" w:rsidRPr="0074461C" w:rsidRDefault="00E62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Ithan Creek watershed is included in the William Penn Foundation’s Delaware River Watershed Initiative/Upstream Suburban Philadelphia Cluster Improvement Plan.  The Plan provides funding for </w:t>
      </w:r>
      <w:proofErr w:type="spellStart"/>
      <w:r>
        <w:rPr>
          <w:rFonts w:ascii="Arial" w:hAnsi="Arial" w:cs="Arial"/>
          <w:sz w:val="24"/>
          <w:szCs w:val="24"/>
        </w:rPr>
        <w:t>stormwater</w:t>
      </w:r>
      <w:proofErr w:type="spellEnd"/>
      <w:r>
        <w:rPr>
          <w:rFonts w:ascii="Arial" w:hAnsi="Arial" w:cs="Arial"/>
          <w:sz w:val="24"/>
          <w:szCs w:val="24"/>
        </w:rPr>
        <w:t xml:space="preserve"> restoration and monitoring</w:t>
      </w:r>
      <w:r w:rsidR="004E04E6">
        <w:rPr>
          <w:rFonts w:ascii="Arial" w:hAnsi="Arial" w:cs="Arial"/>
          <w:sz w:val="24"/>
          <w:szCs w:val="24"/>
        </w:rPr>
        <w:t xml:space="preserve"> which makes Ithan Creek a good candidate for a TMDL alternative.</w:t>
      </w:r>
    </w:p>
    <w:sectPr w:rsidR="00E6221A" w:rsidRPr="0074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1C"/>
    <w:rsid w:val="00245EA1"/>
    <w:rsid w:val="004E04E6"/>
    <w:rsid w:val="005D0AC6"/>
    <w:rsid w:val="0074461C"/>
    <w:rsid w:val="00780469"/>
    <w:rsid w:val="00986373"/>
    <w:rsid w:val="00B9558C"/>
    <w:rsid w:val="00CD638E"/>
    <w:rsid w:val="00E11FC5"/>
    <w:rsid w:val="00E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Bradburn</dc:creator>
  <cp:lastModifiedBy>Windows User</cp:lastModifiedBy>
  <cp:revision>3</cp:revision>
  <dcterms:created xsi:type="dcterms:W3CDTF">2016-07-06T12:41:00Z</dcterms:created>
  <dcterms:modified xsi:type="dcterms:W3CDTF">2016-07-14T15:34:00Z</dcterms:modified>
</cp:coreProperties>
</file>