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17C1" w14:textId="77777777" w:rsidR="005D6EF4" w:rsidRPr="00A943B6" w:rsidRDefault="00DF5EB0" w:rsidP="00DF5EB0">
      <w:pPr>
        <w:spacing w:before="180" w:after="120"/>
        <w:rPr>
          <w:rFonts w:ascii="Arial" w:hAnsi="Arial" w:cs="Arial"/>
          <w:b/>
          <w:sz w:val="52"/>
          <w:szCs w:val="52"/>
        </w:rPr>
      </w:pPr>
      <w:r w:rsidRPr="00A943B6">
        <w:rPr>
          <w:rFonts w:ascii="Arial" w:hAnsi="Arial" w:cs="Arial"/>
          <w:b/>
          <w:sz w:val="52"/>
          <w:szCs w:val="52"/>
        </w:rPr>
        <w:t>ACTIVITIES IMPACTING LANDS OF FLOOD PROTECTION PROJECTS</w:t>
      </w:r>
    </w:p>
    <w:p w14:paraId="250D1018" w14:textId="77777777" w:rsidR="005D6EF4" w:rsidRDefault="005D6EF4" w:rsidP="005D6EF4">
      <w:pPr>
        <w:spacing w:before="120" w:after="120"/>
        <w:rPr>
          <w:rFonts w:ascii="Helvetica" w:hAnsi="Helvetica" w:cs="Helvetica"/>
          <w:b/>
          <w:sz w:val="52"/>
          <w:szCs w:val="52"/>
        </w:rPr>
      </w:pPr>
      <w:r>
        <w:rPr>
          <w:rFonts w:ascii="Helvetica" w:hAnsi="Helvetica" w:cs="Helvetica"/>
          <w:b/>
          <w:sz w:val="52"/>
          <w:szCs w:val="52"/>
        </w:rPr>
        <w:t>FREQUENTLY ASKED QUESTIONS</w:t>
      </w:r>
    </w:p>
    <w:p w14:paraId="4F7B8F3D" w14:textId="77777777" w:rsidR="001D04D6" w:rsidRPr="007B5C56" w:rsidRDefault="001D04D6" w:rsidP="001D04D6">
      <w:pPr>
        <w:keepNext/>
        <w:spacing w:after="120"/>
        <w:rPr>
          <w:rFonts w:ascii="Helvetica" w:hAnsi="Helvetica" w:cs="Helvetica"/>
          <w:i/>
          <w:iCs/>
          <w:color w:val="464646"/>
          <w:sz w:val="24"/>
          <w:szCs w:val="24"/>
        </w:rPr>
      </w:pPr>
      <w:r w:rsidRPr="007B5C56">
        <w:rPr>
          <w:rFonts w:ascii="Helvetica" w:hAnsi="Helvetica" w:cs="Helvetica"/>
          <w:i/>
          <w:iCs/>
          <w:color w:val="464646"/>
          <w:sz w:val="24"/>
          <w:szCs w:val="24"/>
        </w:rPr>
        <w:t>The purpose of this FAQ is to explain the roles and responsibilities for operation and maintenance of a flood protection project. The information in this guidance is solely advisory and does not represent a legal interpretation by the Department. Nothing in this summary shall affect any statutory requirements.</w:t>
      </w:r>
    </w:p>
    <w:p w14:paraId="607A1C89" w14:textId="77777777" w:rsidR="001D04D6" w:rsidRDefault="001D04D6">
      <w:pPr>
        <w:pStyle w:val="ListParagraph"/>
        <w:ind w:left="0"/>
        <w:rPr>
          <w:rFonts w:ascii="Helvetica" w:hAnsi="Helvetica" w:cs="Helvetica"/>
          <w:b/>
          <w:bCs/>
          <w:sz w:val="24"/>
          <w:szCs w:val="24"/>
        </w:rPr>
      </w:pPr>
    </w:p>
    <w:p w14:paraId="27CDDBC8" w14:textId="05C177D4" w:rsidR="00562AE9" w:rsidRPr="00A943B6" w:rsidRDefault="005D6EF4" w:rsidP="00A943B6">
      <w:pPr>
        <w:pStyle w:val="ListParagraph"/>
        <w:ind w:left="0"/>
        <w:rPr>
          <w:rFonts w:ascii="Helvetica" w:hAnsi="Helvetica" w:cs="Helvetica"/>
          <w:sz w:val="24"/>
          <w:szCs w:val="24"/>
        </w:rPr>
      </w:pPr>
      <w:r w:rsidRPr="005D6EF4">
        <w:rPr>
          <w:rFonts w:ascii="Helvetica" w:hAnsi="Helvetica" w:cs="Helvetica"/>
          <w:b/>
          <w:bCs/>
          <w:sz w:val="24"/>
          <w:szCs w:val="24"/>
        </w:rPr>
        <w:t>1.</w:t>
      </w:r>
      <w:r>
        <w:rPr>
          <w:rFonts w:ascii="Helvetica" w:hAnsi="Helvetica" w:cs="Helvetica"/>
          <w:b/>
          <w:bCs/>
          <w:sz w:val="24"/>
          <w:szCs w:val="24"/>
        </w:rPr>
        <w:t xml:space="preserve"> Wh</w:t>
      </w:r>
      <w:r w:rsidR="00562AE9" w:rsidRPr="00A943B6">
        <w:rPr>
          <w:rFonts w:ascii="Helvetica" w:hAnsi="Helvetica" w:cs="Helvetica"/>
          <w:b/>
          <w:bCs/>
          <w:sz w:val="24"/>
          <w:szCs w:val="24"/>
        </w:rPr>
        <w:t>o is responsible for operating and maintaining state constructed flood protection projects?</w:t>
      </w:r>
    </w:p>
    <w:p w14:paraId="3EC664D0" w14:textId="77777777" w:rsidR="00654062" w:rsidRDefault="00654062" w:rsidP="005D6EF4">
      <w:pPr>
        <w:pStyle w:val="BodyText"/>
        <w:spacing w:after="100"/>
        <w:jc w:val="both"/>
        <w:rPr>
          <w:rFonts w:ascii="Helvetica" w:hAnsi="Helvetica" w:cs="Helvetica"/>
          <w:color w:val="auto"/>
          <w:sz w:val="24"/>
          <w:szCs w:val="24"/>
        </w:rPr>
      </w:pPr>
    </w:p>
    <w:p w14:paraId="67EA821B" w14:textId="5C164E50" w:rsidR="00562AE9" w:rsidRDefault="00DF5EB0" w:rsidP="005D6EF4">
      <w:pPr>
        <w:pStyle w:val="BodyText"/>
        <w:spacing w:after="100"/>
        <w:jc w:val="both"/>
        <w:rPr>
          <w:rFonts w:ascii="Helvetica" w:hAnsi="Helvetica" w:cs="Helvetica"/>
          <w:color w:val="auto"/>
          <w:sz w:val="24"/>
          <w:szCs w:val="24"/>
        </w:rPr>
      </w:pPr>
      <w:r w:rsidRPr="00A943B6">
        <w:rPr>
          <w:rFonts w:ascii="Helvetica" w:hAnsi="Helvetica" w:cs="Helvetica"/>
          <w:color w:val="auto"/>
          <w:sz w:val="24"/>
          <w:szCs w:val="24"/>
        </w:rPr>
        <w:t xml:space="preserve">The municipal sponsor of a flood protection project must monitor, </w:t>
      </w:r>
      <w:proofErr w:type="gramStart"/>
      <w:r w:rsidRPr="00A943B6">
        <w:rPr>
          <w:rFonts w:ascii="Helvetica" w:hAnsi="Helvetica" w:cs="Helvetica"/>
          <w:color w:val="auto"/>
          <w:sz w:val="24"/>
          <w:szCs w:val="24"/>
        </w:rPr>
        <w:t>operate</w:t>
      </w:r>
      <w:proofErr w:type="gramEnd"/>
      <w:r w:rsidRPr="00A943B6">
        <w:rPr>
          <w:rFonts w:ascii="Helvetica" w:hAnsi="Helvetica" w:cs="Helvetica"/>
          <w:color w:val="auto"/>
          <w:sz w:val="24"/>
          <w:szCs w:val="24"/>
        </w:rPr>
        <w:t xml:space="preserve"> and maintain the project and the project lands. </w:t>
      </w:r>
    </w:p>
    <w:p w14:paraId="5EC7293A" w14:textId="77777777" w:rsidR="00654062" w:rsidRPr="00A943B6" w:rsidRDefault="00654062" w:rsidP="005D6EF4">
      <w:pPr>
        <w:pStyle w:val="BodyText"/>
        <w:spacing w:after="100"/>
        <w:jc w:val="both"/>
        <w:rPr>
          <w:rFonts w:ascii="Helvetica" w:hAnsi="Helvetica" w:cs="Helvetica"/>
          <w:color w:val="auto"/>
          <w:sz w:val="24"/>
          <w:szCs w:val="24"/>
        </w:rPr>
      </w:pPr>
    </w:p>
    <w:p w14:paraId="2B85FC47" w14:textId="0765E4EB" w:rsidR="00562AE9" w:rsidRPr="00A943B6" w:rsidRDefault="005D6EF4" w:rsidP="005D6EF4">
      <w:pPr>
        <w:pStyle w:val="BodyText"/>
        <w:spacing w:after="100"/>
        <w:jc w:val="both"/>
        <w:rPr>
          <w:rFonts w:ascii="Helvetica" w:hAnsi="Helvetica" w:cs="Helvetica"/>
          <w:b/>
          <w:bCs w:val="0"/>
          <w:color w:val="auto"/>
          <w:sz w:val="24"/>
          <w:szCs w:val="24"/>
        </w:rPr>
      </w:pPr>
      <w:r>
        <w:rPr>
          <w:rFonts w:ascii="Helvetica" w:hAnsi="Helvetica" w:cs="Helvetica"/>
          <w:b/>
          <w:bCs w:val="0"/>
          <w:color w:val="auto"/>
          <w:sz w:val="24"/>
          <w:szCs w:val="24"/>
        </w:rPr>
        <w:t>2. C</w:t>
      </w:r>
      <w:r w:rsidR="00562AE9" w:rsidRPr="00A943B6">
        <w:rPr>
          <w:rFonts w:ascii="Helvetica" w:hAnsi="Helvetica" w:cs="Helvetica"/>
          <w:b/>
          <w:bCs w:val="0"/>
          <w:color w:val="auto"/>
          <w:sz w:val="24"/>
          <w:szCs w:val="24"/>
        </w:rPr>
        <w:t>an flood protection projects be altered?</w:t>
      </w:r>
    </w:p>
    <w:p w14:paraId="36792EAC" w14:textId="77777777" w:rsidR="00654062" w:rsidRDefault="00654062" w:rsidP="005D6EF4">
      <w:pPr>
        <w:pStyle w:val="BodyText"/>
        <w:spacing w:after="100"/>
        <w:jc w:val="both"/>
        <w:rPr>
          <w:rFonts w:ascii="Helvetica" w:hAnsi="Helvetica" w:cs="Helvetica"/>
          <w:color w:val="auto"/>
          <w:sz w:val="24"/>
          <w:szCs w:val="24"/>
        </w:rPr>
      </w:pPr>
    </w:p>
    <w:p w14:paraId="04C10D0D" w14:textId="1B094ED8" w:rsidR="00DF5EB0" w:rsidRDefault="00DF5EB0" w:rsidP="005D6EF4">
      <w:pPr>
        <w:pStyle w:val="BodyText"/>
        <w:spacing w:after="100"/>
        <w:jc w:val="both"/>
        <w:rPr>
          <w:rFonts w:ascii="Helvetica" w:hAnsi="Helvetica" w:cs="Helvetica"/>
          <w:color w:val="auto"/>
          <w:sz w:val="24"/>
          <w:szCs w:val="24"/>
        </w:rPr>
      </w:pPr>
      <w:r w:rsidRPr="00A943B6">
        <w:rPr>
          <w:rFonts w:ascii="Helvetica" w:hAnsi="Helvetica" w:cs="Helvetica"/>
          <w:color w:val="auto"/>
          <w:sz w:val="24"/>
          <w:szCs w:val="24"/>
        </w:rPr>
        <w:t xml:space="preserve">The sponsor cannot alter or allow anyone else to alter the project, threaten the structural integrity of project structures or encroach on project lands. Although the Department of Environmental Protection (DEP) prefers that a project and its lands be maintained in original as-built conditions, there are times when certain activities or changes to the project can be permitted. </w:t>
      </w:r>
    </w:p>
    <w:p w14:paraId="4F2278A7" w14:textId="77777777" w:rsidR="007047E3" w:rsidRPr="00A943B6" w:rsidRDefault="007047E3" w:rsidP="005D6EF4">
      <w:pPr>
        <w:pStyle w:val="BodyText"/>
        <w:spacing w:after="100"/>
        <w:jc w:val="both"/>
        <w:rPr>
          <w:rFonts w:ascii="Helvetica" w:hAnsi="Helvetica" w:cs="Helvetica"/>
          <w:color w:val="auto"/>
          <w:sz w:val="24"/>
          <w:szCs w:val="24"/>
        </w:rPr>
      </w:pPr>
    </w:p>
    <w:p w14:paraId="7D1E56E1" w14:textId="363AA18F" w:rsidR="00DF5EB0" w:rsidRPr="00A943B6" w:rsidRDefault="005D6EF4" w:rsidP="005D6EF4">
      <w:pPr>
        <w:pStyle w:val="BodyText"/>
        <w:keepNext/>
        <w:jc w:val="both"/>
        <w:outlineLvl w:val="0"/>
        <w:rPr>
          <w:rFonts w:ascii="Helvetica" w:hAnsi="Helvetica" w:cs="Helvetica"/>
          <w:b/>
          <w:bCs w:val="0"/>
          <w:color w:val="auto"/>
          <w:sz w:val="24"/>
          <w:szCs w:val="24"/>
        </w:rPr>
      </w:pPr>
      <w:r w:rsidRPr="00A943B6">
        <w:rPr>
          <w:rFonts w:ascii="Helvetica" w:hAnsi="Helvetica" w:cs="Helvetica"/>
          <w:b/>
          <w:bCs w:val="0"/>
          <w:color w:val="auto"/>
          <w:sz w:val="24"/>
          <w:szCs w:val="24"/>
        </w:rPr>
        <w:t>3. W</w:t>
      </w:r>
      <w:r w:rsidR="00562AE9" w:rsidRPr="00A943B6">
        <w:rPr>
          <w:rFonts w:ascii="Helvetica" w:hAnsi="Helvetica" w:cs="Helvetica"/>
          <w:b/>
          <w:bCs w:val="0"/>
          <w:color w:val="auto"/>
          <w:sz w:val="24"/>
          <w:szCs w:val="24"/>
        </w:rPr>
        <w:t>hat kind of alterations are acceptable and necessary in flood protection projects with e</w:t>
      </w:r>
      <w:r w:rsidR="00DF5EB0" w:rsidRPr="00A943B6">
        <w:rPr>
          <w:rFonts w:ascii="Helvetica" w:hAnsi="Helvetica" w:cs="Helvetica"/>
          <w:b/>
          <w:bCs w:val="0"/>
          <w:color w:val="auto"/>
          <w:sz w:val="24"/>
          <w:szCs w:val="24"/>
        </w:rPr>
        <w:t xml:space="preserve">arth </w:t>
      </w:r>
      <w:r w:rsidR="00562AE9" w:rsidRPr="00A943B6">
        <w:rPr>
          <w:rFonts w:ascii="Helvetica" w:hAnsi="Helvetica" w:cs="Helvetica"/>
          <w:b/>
          <w:bCs w:val="0"/>
          <w:color w:val="auto"/>
          <w:sz w:val="24"/>
          <w:szCs w:val="24"/>
        </w:rPr>
        <w:t>c</w:t>
      </w:r>
      <w:r w:rsidR="00DF5EB0" w:rsidRPr="00A943B6">
        <w:rPr>
          <w:rFonts w:ascii="Helvetica" w:hAnsi="Helvetica" w:cs="Helvetica"/>
          <w:b/>
          <w:bCs w:val="0"/>
          <w:color w:val="auto"/>
          <w:sz w:val="24"/>
          <w:szCs w:val="24"/>
        </w:rPr>
        <w:t>hannels</w:t>
      </w:r>
      <w:r w:rsidR="00562AE9" w:rsidRPr="00A943B6">
        <w:rPr>
          <w:rFonts w:ascii="Helvetica" w:hAnsi="Helvetica" w:cs="Helvetica"/>
          <w:b/>
          <w:bCs w:val="0"/>
          <w:color w:val="auto"/>
          <w:sz w:val="24"/>
          <w:szCs w:val="24"/>
        </w:rPr>
        <w:t>?</w:t>
      </w:r>
    </w:p>
    <w:p w14:paraId="625B9874" w14:textId="77777777" w:rsidR="00654062" w:rsidRDefault="00654062" w:rsidP="005D6EF4">
      <w:pPr>
        <w:pStyle w:val="BodyText"/>
        <w:spacing w:after="100"/>
        <w:jc w:val="both"/>
        <w:rPr>
          <w:rFonts w:ascii="Helvetica" w:hAnsi="Helvetica" w:cs="Helvetica"/>
          <w:color w:val="auto"/>
          <w:sz w:val="24"/>
          <w:szCs w:val="24"/>
        </w:rPr>
      </w:pPr>
    </w:p>
    <w:p w14:paraId="0FF7E78F" w14:textId="787B83BE" w:rsidR="00DF5EB0" w:rsidRDefault="00DF5EB0" w:rsidP="005D6EF4">
      <w:pPr>
        <w:pStyle w:val="BodyText"/>
        <w:spacing w:after="100"/>
        <w:jc w:val="both"/>
        <w:rPr>
          <w:rFonts w:ascii="Helvetica" w:hAnsi="Helvetica" w:cs="Helvetica"/>
          <w:color w:val="auto"/>
          <w:sz w:val="24"/>
          <w:szCs w:val="24"/>
        </w:rPr>
      </w:pPr>
      <w:r w:rsidRPr="00A943B6">
        <w:rPr>
          <w:rFonts w:ascii="Helvetica" w:hAnsi="Helvetica" w:cs="Helvetica"/>
          <w:color w:val="auto"/>
          <w:sz w:val="24"/>
          <w:szCs w:val="24"/>
        </w:rPr>
        <w:t xml:space="preserve">Flood projects are designed to provide protection from a specific magnitude of flood, typically the </w:t>
      </w:r>
      <w:r w:rsidR="001703A1" w:rsidRPr="00A943B6">
        <w:rPr>
          <w:rFonts w:ascii="Helvetica" w:hAnsi="Helvetica" w:cs="Helvetica"/>
          <w:color w:val="auto"/>
          <w:sz w:val="24"/>
          <w:szCs w:val="24"/>
        </w:rPr>
        <w:t>1%</w:t>
      </w:r>
      <w:r w:rsidRPr="00A943B6">
        <w:rPr>
          <w:rFonts w:ascii="Helvetica" w:hAnsi="Helvetica" w:cs="Helvetica"/>
          <w:color w:val="auto"/>
          <w:sz w:val="24"/>
          <w:szCs w:val="24"/>
        </w:rPr>
        <w:t xml:space="preserve"> flood. The flood</w:t>
      </w:r>
      <w:r w:rsidR="006241F1" w:rsidRPr="00A943B6">
        <w:rPr>
          <w:rFonts w:ascii="Helvetica" w:hAnsi="Helvetica" w:cs="Helvetica"/>
          <w:color w:val="auto"/>
          <w:sz w:val="24"/>
          <w:szCs w:val="24"/>
        </w:rPr>
        <w:t>-</w:t>
      </w:r>
      <w:r w:rsidRPr="00A943B6">
        <w:rPr>
          <w:rFonts w:ascii="Helvetica" w:hAnsi="Helvetica" w:cs="Helvetica"/>
          <w:color w:val="auto"/>
          <w:sz w:val="24"/>
          <w:szCs w:val="24"/>
        </w:rPr>
        <w:t>carrying capacity of a channel depends on its shape, cross-sectional area, roughness</w:t>
      </w:r>
      <w:r w:rsidR="004778AC" w:rsidRPr="00A943B6">
        <w:rPr>
          <w:rFonts w:ascii="Helvetica" w:hAnsi="Helvetica" w:cs="Helvetica"/>
          <w:color w:val="auto"/>
          <w:sz w:val="24"/>
          <w:szCs w:val="24"/>
        </w:rPr>
        <w:t>,</w:t>
      </w:r>
      <w:r w:rsidRPr="00A943B6">
        <w:rPr>
          <w:rFonts w:ascii="Helvetica" w:hAnsi="Helvetica" w:cs="Helvetica"/>
          <w:color w:val="auto"/>
          <w:sz w:val="24"/>
          <w:szCs w:val="24"/>
        </w:rPr>
        <w:t xml:space="preserve"> and invert slope. The municipal sponsor must perform the appropriate maintenance to ensure that these parameters do not change from as-built conditions. If the project is not maintained in as-built conditions, the level of flood protection it can provide is decreased, and the risk of channel overtopping and community flooding is increased.</w:t>
      </w:r>
    </w:p>
    <w:p w14:paraId="357A1180" w14:textId="77777777" w:rsidR="007047E3" w:rsidRPr="00A943B6" w:rsidRDefault="007047E3" w:rsidP="005D6EF4">
      <w:pPr>
        <w:pStyle w:val="BodyText"/>
        <w:spacing w:after="100"/>
        <w:jc w:val="both"/>
        <w:rPr>
          <w:rFonts w:ascii="Helvetica" w:hAnsi="Helvetica" w:cs="Helvetica"/>
          <w:color w:val="auto"/>
          <w:sz w:val="24"/>
          <w:szCs w:val="24"/>
        </w:rPr>
      </w:pPr>
    </w:p>
    <w:p w14:paraId="64F55853" w14:textId="77777777" w:rsidR="00654062" w:rsidRDefault="005D6EF4" w:rsidP="005D6EF4">
      <w:pPr>
        <w:pStyle w:val="BodyText"/>
        <w:keepNext/>
        <w:spacing w:after="100"/>
        <w:jc w:val="both"/>
        <w:outlineLvl w:val="0"/>
        <w:rPr>
          <w:rFonts w:ascii="Helvetica" w:hAnsi="Helvetica" w:cs="Helvetica"/>
          <w:b/>
          <w:bCs w:val="0"/>
          <w:color w:val="auto"/>
          <w:sz w:val="24"/>
          <w:szCs w:val="24"/>
        </w:rPr>
      </w:pPr>
      <w:r>
        <w:rPr>
          <w:rFonts w:ascii="Helvetica" w:hAnsi="Helvetica" w:cs="Helvetica"/>
          <w:b/>
          <w:bCs w:val="0"/>
          <w:color w:val="auto"/>
          <w:sz w:val="24"/>
          <w:szCs w:val="24"/>
        </w:rPr>
        <w:t>4. W</w:t>
      </w:r>
      <w:r w:rsidR="00562AE9" w:rsidRPr="00A943B6">
        <w:rPr>
          <w:rFonts w:ascii="Helvetica" w:hAnsi="Helvetica" w:cs="Helvetica"/>
          <w:b/>
          <w:bCs w:val="0"/>
          <w:color w:val="auto"/>
          <w:sz w:val="24"/>
          <w:szCs w:val="24"/>
        </w:rPr>
        <w:t xml:space="preserve">hat </w:t>
      </w:r>
      <w:r>
        <w:rPr>
          <w:rFonts w:ascii="Helvetica" w:hAnsi="Helvetica" w:cs="Helvetica"/>
          <w:b/>
          <w:bCs w:val="0"/>
          <w:color w:val="auto"/>
          <w:sz w:val="24"/>
          <w:szCs w:val="24"/>
        </w:rPr>
        <w:t xml:space="preserve">types of </w:t>
      </w:r>
      <w:r w:rsidR="00562AE9" w:rsidRPr="00A943B6">
        <w:rPr>
          <w:rFonts w:ascii="Helvetica" w:hAnsi="Helvetica" w:cs="Helvetica"/>
          <w:b/>
          <w:bCs w:val="0"/>
          <w:color w:val="auto"/>
          <w:sz w:val="24"/>
          <w:szCs w:val="24"/>
        </w:rPr>
        <w:t>in channel work may be approved by DEP?</w:t>
      </w:r>
    </w:p>
    <w:p w14:paraId="45A3FE7C" w14:textId="77777777" w:rsidR="00654062" w:rsidRDefault="00654062" w:rsidP="005D6EF4">
      <w:pPr>
        <w:pStyle w:val="BodyText"/>
        <w:keepNext/>
        <w:spacing w:after="100"/>
        <w:jc w:val="both"/>
        <w:outlineLvl w:val="0"/>
        <w:rPr>
          <w:rFonts w:ascii="Helvetica" w:hAnsi="Helvetica" w:cs="Helvetica"/>
          <w:b/>
          <w:bCs w:val="0"/>
          <w:color w:val="auto"/>
          <w:sz w:val="24"/>
          <w:szCs w:val="24"/>
        </w:rPr>
      </w:pPr>
    </w:p>
    <w:p w14:paraId="347B0921" w14:textId="334A54CD" w:rsidR="00DF5EB0" w:rsidRPr="00A943B6" w:rsidRDefault="00DF5EB0" w:rsidP="005D6EF4">
      <w:pPr>
        <w:pStyle w:val="BodyText"/>
        <w:keepNext/>
        <w:spacing w:after="100"/>
        <w:jc w:val="both"/>
        <w:outlineLvl w:val="0"/>
        <w:rPr>
          <w:rFonts w:ascii="Helvetica" w:hAnsi="Helvetica" w:cs="Helvetica"/>
          <w:b/>
          <w:bCs w:val="0"/>
          <w:color w:val="auto"/>
          <w:sz w:val="24"/>
          <w:szCs w:val="24"/>
        </w:rPr>
      </w:pPr>
      <w:r w:rsidRPr="00A943B6">
        <w:rPr>
          <w:rFonts w:ascii="Helvetica" w:hAnsi="Helvetica" w:cs="Helvetica"/>
          <w:color w:val="auto"/>
          <w:sz w:val="24"/>
          <w:szCs w:val="24"/>
        </w:rPr>
        <w:t xml:space="preserve">DEP can </w:t>
      </w:r>
      <w:proofErr w:type="gramStart"/>
      <w:r w:rsidRPr="00A943B6">
        <w:rPr>
          <w:rFonts w:ascii="Helvetica" w:hAnsi="Helvetica" w:cs="Helvetica"/>
          <w:color w:val="auto"/>
          <w:sz w:val="24"/>
          <w:szCs w:val="24"/>
        </w:rPr>
        <w:t>give favorable consideration to</w:t>
      </w:r>
      <w:proofErr w:type="gramEnd"/>
      <w:r w:rsidRPr="00A943B6">
        <w:rPr>
          <w:rFonts w:ascii="Helvetica" w:hAnsi="Helvetica" w:cs="Helvetica"/>
          <w:color w:val="auto"/>
          <w:sz w:val="24"/>
          <w:szCs w:val="24"/>
        </w:rPr>
        <w:t xml:space="preserve"> a channel-related activity </w:t>
      </w:r>
      <w:r w:rsidR="006241F1" w:rsidRPr="00A943B6">
        <w:rPr>
          <w:rFonts w:ascii="Helvetica" w:hAnsi="Helvetica" w:cs="Helvetica"/>
          <w:color w:val="auto"/>
          <w:sz w:val="24"/>
          <w:szCs w:val="24"/>
        </w:rPr>
        <w:t>or change</w:t>
      </w:r>
      <w:r w:rsidR="005D6EF4">
        <w:rPr>
          <w:rFonts w:ascii="Helvetica" w:hAnsi="Helvetica" w:cs="Helvetica"/>
          <w:color w:val="auto"/>
          <w:sz w:val="24"/>
          <w:szCs w:val="24"/>
        </w:rPr>
        <w:t>s</w:t>
      </w:r>
      <w:r w:rsidR="006241F1" w:rsidRPr="00A943B6">
        <w:rPr>
          <w:rFonts w:ascii="Helvetica" w:hAnsi="Helvetica" w:cs="Helvetica"/>
          <w:color w:val="auto"/>
          <w:sz w:val="24"/>
          <w:szCs w:val="24"/>
        </w:rPr>
        <w:t xml:space="preserve"> </w:t>
      </w:r>
      <w:r w:rsidRPr="00A943B6">
        <w:rPr>
          <w:rFonts w:ascii="Helvetica" w:hAnsi="Helvetica" w:cs="Helvetica"/>
          <w:color w:val="auto"/>
          <w:sz w:val="24"/>
          <w:szCs w:val="24"/>
        </w:rPr>
        <w:t>if:</w:t>
      </w:r>
    </w:p>
    <w:p w14:paraId="6F1A08F5" w14:textId="77777777" w:rsidR="00052F36" w:rsidRPr="00A943B6" w:rsidRDefault="00052F36" w:rsidP="00A943B6">
      <w:pPr>
        <w:pStyle w:val="BodyText"/>
        <w:numPr>
          <w:ilvl w:val="0"/>
          <w:numId w:val="13"/>
        </w:numPr>
        <w:jc w:val="both"/>
        <w:rPr>
          <w:rFonts w:ascii="Helvetica" w:hAnsi="Helvetica" w:cs="Helvetica"/>
          <w:color w:val="auto"/>
          <w:sz w:val="24"/>
          <w:szCs w:val="24"/>
        </w:rPr>
      </w:pPr>
      <w:r w:rsidRPr="00A943B6">
        <w:rPr>
          <w:rFonts w:ascii="Helvetica" w:hAnsi="Helvetica" w:cs="Helvetica"/>
          <w:color w:val="auto"/>
          <w:sz w:val="24"/>
          <w:szCs w:val="24"/>
        </w:rPr>
        <w:t xml:space="preserve">The activity results in the restoration of the channel to a more natural state.  </w:t>
      </w:r>
    </w:p>
    <w:p w14:paraId="54D69444" w14:textId="77777777" w:rsidR="00DF5EB0" w:rsidRPr="00A943B6" w:rsidRDefault="00DF5EB0" w:rsidP="00A943B6">
      <w:pPr>
        <w:pStyle w:val="BodyText"/>
        <w:numPr>
          <w:ilvl w:val="0"/>
          <w:numId w:val="13"/>
        </w:numPr>
        <w:jc w:val="both"/>
        <w:rPr>
          <w:rFonts w:ascii="Helvetica" w:hAnsi="Helvetica" w:cs="Helvetica"/>
          <w:color w:val="auto"/>
          <w:sz w:val="24"/>
          <w:szCs w:val="24"/>
        </w:rPr>
      </w:pPr>
      <w:r w:rsidRPr="00A943B6">
        <w:rPr>
          <w:rFonts w:ascii="Helvetica" w:hAnsi="Helvetica" w:cs="Helvetica"/>
          <w:color w:val="auto"/>
          <w:sz w:val="24"/>
          <w:szCs w:val="24"/>
        </w:rPr>
        <w:t>The flood</w:t>
      </w:r>
      <w:r w:rsidR="00943F60" w:rsidRPr="00A943B6">
        <w:rPr>
          <w:rFonts w:ascii="Helvetica" w:hAnsi="Helvetica" w:cs="Helvetica"/>
          <w:color w:val="auto"/>
          <w:sz w:val="24"/>
          <w:szCs w:val="24"/>
        </w:rPr>
        <w:t>-</w:t>
      </w:r>
      <w:r w:rsidRPr="00A943B6">
        <w:rPr>
          <w:rFonts w:ascii="Helvetica" w:hAnsi="Helvetica" w:cs="Helvetica"/>
          <w:color w:val="auto"/>
          <w:sz w:val="24"/>
          <w:szCs w:val="24"/>
        </w:rPr>
        <w:t>carrying capacity of the project is not reduced.</w:t>
      </w:r>
    </w:p>
    <w:p w14:paraId="4702D8E2" w14:textId="77777777" w:rsidR="00DF5EB0" w:rsidRPr="00A943B6" w:rsidRDefault="00DF5EB0" w:rsidP="00A943B6">
      <w:pPr>
        <w:pStyle w:val="BodyText"/>
        <w:numPr>
          <w:ilvl w:val="0"/>
          <w:numId w:val="13"/>
        </w:numPr>
        <w:jc w:val="both"/>
        <w:rPr>
          <w:rFonts w:ascii="Helvetica" w:hAnsi="Helvetica" w:cs="Helvetica"/>
          <w:color w:val="auto"/>
          <w:sz w:val="24"/>
          <w:szCs w:val="24"/>
        </w:rPr>
      </w:pPr>
      <w:r w:rsidRPr="00A943B6">
        <w:rPr>
          <w:rFonts w:ascii="Helvetica" w:hAnsi="Helvetica" w:cs="Helvetica"/>
          <w:color w:val="auto"/>
          <w:sz w:val="24"/>
          <w:szCs w:val="24"/>
        </w:rPr>
        <w:t>The structural integrity of the project features is not compromised.</w:t>
      </w:r>
    </w:p>
    <w:p w14:paraId="53472A52" w14:textId="77777777" w:rsidR="00DF5EB0" w:rsidRPr="00A943B6" w:rsidRDefault="00DF5EB0" w:rsidP="00A943B6">
      <w:pPr>
        <w:pStyle w:val="BodyText"/>
        <w:numPr>
          <w:ilvl w:val="0"/>
          <w:numId w:val="13"/>
        </w:numPr>
        <w:jc w:val="both"/>
        <w:rPr>
          <w:rFonts w:ascii="Helvetica" w:hAnsi="Helvetica" w:cs="Helvetica"/>
          <w:color w:val="auto"/>
          <w:sz w:val="24"/>
          <w:szCs w:val="24"/>
        </w:rPr>
      </w:pPr>
      <w:r w:rsidRPr="00A943B6">
        <w:rPr>
          <w:rFonts w:ascii="Helvetica" w:hAnsi="Helvetica" w:cs="Helvetica"/>
          <w:color w:val="auto"/>
          <w:sz w:val="24"/>
          <w:szCs w:val="24"/>
        </w:rPr>
        <w:lastRenderedPageBreak/>
        <w:t>The function of project features is not compromised.</w:t>
      </w:r>
    </w:p>
    <w:p w14:paraId="6C2F6BEB" w14:textId="77777777" w:rsidR="00DF5EB0" w:rsidRPr="00A943B6" w:rsidRDefault="00DF5EB0" w:rsidP="00A943B6">
      <w:pPr>
        <w:pStyle w:val="BodyText"/>
        <w:numPr>
          <w:ilvl w:val="0"/>
          <w:numId w:val="13"/>
        </w:numPr>
        <w:jc w:val="both"/>
        <w:rPr>
          <w:rFonts w:ascii="Helvetica" w:hAnsi="Helvetica" w:cs="Helvetica"/>
          <w:color w:val="auto"/>
          <w:sz w:val="24"/>
          <w:szCs w:val="24"/>
        </w:rPr>
      </w:pPr>
      <w:r w:rsidRPr="00A943B6">
        <w:rPr>
          <w:rFonts w:ascii="Helvetica" w:hAnsi="Helvetica" w:cs="Helvetica"/>
          <w:color w:val="auto"/>
          <w:sz w:val="24"/>
          <w:szCs w:val="24"/>
        </w:rPr>
        <w:t>Maintenance procedures are not adversely impacted.</w:t>
      </w:r>
    </w:p>
    <w:p w14:paraId="724C184B" w14:textId="77777777" w:rsidR="00DF5EB0" w:rsidRPr="00A943B6" w:rsidRDefault="00DF5EB0" w:rsidP="00A943B6">
      <w:pPr>
        <w:numPr>
          <w:ilvl w:val="0"/>
          <w:numId w:val="13"/>
        </w:numPr>
        <w:jc w:val="both"/>
        <w:rPr>
          <w:rFonts w:ascii="Helvetica" w:hAnsi="Helvetica" w:cs="Helvetica"/>
          <w:sz w:val="24"/>
          <w:szCs w:val="24"/>
        </w:rPr>
      </w:pPr>
      <w:r w:rsidRPr="00A943B6">
        <w:rPr>
          <w:rFonts w:ascii="Helvetica" w:hAnsi="Helvetica" w:cs="Helvetica"/>
          <w:sz w:val="24"/>
          <w:szCs w:val="24"/>
        </w:rPr>
        <w:t>Inspection activities are not obstructed.</w:t>
      </w:r>
    </w:p>
    <w:p w14:paraId="6C4CF43F" w14:textId="77777777" w:rsidR="00DF5EB0" w:rsidRPr="00A943B6" w:rsidRDefault="00DF5EB0" w:rsidP="00A943B6">
      <w:pPr>
        <w:numPr>
          <w:ilvl w:val="0"/>
          <w:numId w:val="13"/>
        </w:numPr>
        <w:jc w:val="both"/>
        <w:rPr>
          <w:rFonts w:ascii="Helvetica" w:hAnsi="Helvetica" w:cs="Helvetica"/>
          <w:sz w:val="24"/>
          <w:szCs w:val="24"/>
        </w:rPr>
      </w:pPr>
      <w:r w:rsidRPr="00A943B6">
        <w:rPr>
          <w:rFonts w:ascii="Helvetica" w:hAnsi="Helvetica" w:cs="Helvetica"/>
          <w:sz w:val="24"/>
          <w:szCs w:val="24"/>
        </w:rPr>
        <w:t>Hydraulic parameters of the project (size, shape, roughness</w:t>
      </w:r>
      <w:r w:rsidR="004778AC" w:rsidRPr="00A943B6">
        <w:rPr>
          <w:rFonts w:ascii="Helvetica" w:hAnsi="Helvetica" w:cs="Helvetica"/>
          <w:sz w:val="24"/>
          <w:szCs w:val="24"/>
        </w:rPr>
        <w:t>,</w:t>
      </w:r>
      <w:r w:rsidRPr="00A943B6">
        <w:rPr>
          <w:rFonts w:ascii="Helvetica" w:hAnsi="Helvetica" w:cs="Helvetica"/>
          <w:sz w:val="24"/>
          <w:szCs w:val="24"/>
        </w:rPr>
        <w:t xml:space="preserve"> and invert slope) are not altered.</w:t>
      </w:r>
    </w:p>
    <w:p w14:paraId="5F431097" w14:textId="77777777" w:rsidR="00DF5EB0" w:rsidRPr="00A943B6" w:rsidRDefault="00DF5EB0" w:rsidP="00A943B6">
      <w:pPr>
        <w:numPr>
          <w:ilvl w:val="0"/>
          <w:numId w:val="13"/>
        </w:numPr>
        <w:jc w:val="both"/>
        <w:rPr>
          <w:rFonts w:ascii="Helvetica" w:hAnsi="Helvetica" w:cs="Helvetica"/>
          <w:sz w:val="24"/>
          <w:szCs w:val="24"/>
        </w:rPr>
      </w:pPr>
      <w:r w:rsidRPr="00A943B6">
        <w:rPr>
          <w:rFonts w:ascii="Helvetica" w:hAnsi="Helvetica" w:cs="Helvetica"/>
          <w:sz w:val="24"/>
          <w:szCs w:val="24"/>
        </w:rPr>
        <w:t>The flow path is not obstructed</w:t>
      </w:r>
      <w:r w:rsidR="00943F60" w:rsidRPr="00A943B6">
        <w:rPr>
          <w:rFonts w:ascii="Helvetica" w:hAnsi="Helvetica" w:cs="Helvetica"/>
          <w:sz w:val="24"/>
          <w:szCs w:val="24"/>
        </w:rPr>
        <w:t>,</w:t>
      </w:r>
      <w:r w:rsidRPr="00A943B6">
        <w:rPr>
          <w:rFonts w:ascii="Helvetica" w:hAnsi="Helvetica" w:cs="Helvetica"/>
          <w:sz w:val="24"/>
          <w:szCs w:val="24"/>
        </w:rPr>
        <w:t xml:space="preserve"> and there is no potential for debris hang-ups.</w:t>
      </w:r>
    </w:p>
    <w:p w14:paraId="2AE06CDD" w14:textId="77777777" w:rsidR="00DF5EB0" w:rsidRPr="00A943B6" w:rsidRDefault="00DF5EB0" w:rsidP="00A943B6">
      <w:pPr>
        <w:numPr>
          <w:ilvl w:val="0"/>
          <w:numId w:val="13"/>
        </w:numPr>
        <w:jc w:val="both"/>
        <w:rPr>
          <w:rFonts w:ascii="Helvetica" w:hAnsi="Helvetica" w:cs="Helvetica"/>
          <w:sz w:val="24"/>
          <w:szCs w:val="24"/>
        </w:rPr>
      </w:pPr>
      <w:r w:rsidRPr="00A943B6">
        <w:rPr>
          <w:rFonts w:ascii="Helvetica" w:hAnsi="Helvetica" w:cs="Helvetica"/>
          <w:sz w:val="24"/>
          <w:szCs w:val="24"/>
        </w:rPr>
        <w:t>Vegetation does not have, and will not develop, a deep or extensive root system that could develop seepage paths through levees or under flood walls.</w:t>
      </w:r>
    </w:p>
    <w:p w14:paraId="7EBD255C" w14:textId="77777777" w:rsidR="00DF5EB0" w:rsidRPr="00A943B6" w:rsidRDefault="00DF5EB0" w:rsidP="00A943B6">
      <w:pPr>
        <w:numPr>
          <w:ilvl w:val="0"/>
          <w:numId w:val="13"/>
        </w:numPr>
        <w:jc w:val="both"/>
        <w:rPr>
          <w:rFonts w:ascii="Helvetica" w:hAnsi="Helvetica" w:cs="Helvetica"/>
          <w:sz w:val="24"/>
          <w:szCs w:val="24"/>
        </w:rPr>
      </w:pPr>
      <w:r w:rsidRPr="00A943B6">
        <w:rPr>
          <w:rFonts w:ascii="Helvetica" w:hAnsi="Helvetica" w:cs="Helvetica"/>
          <w:sz w:val="24"/>
          <w:szCs w:val="24"/>
        </w:rPr>
        <w:t>Vegetation does not obstruct visual monitoring and inspection.</w:t>
      </w:r>
    </w:p>
    <w:p w14:paraId="394F3AC6" w14:textId="198591EE" w:rsidR="00DF5EB0" w:rsidRDefault="00DF5EB0" w:rsidP="005D6EF4">
      <w:pPr>
        <w:numPr>
          <w:ilvl w:val="0"/>
          <w:numId w:val="13"/>
        </w:numPr>
        <w:spacing w:after="100"/>
        <w:jc w:val="both"/>
        <w:rPr>
          <w:rFonts w:ascii="Helvetica" w:hAnsi="Helvetica" w:cs="Helvetica"/>
          <w:sz w:val="24"/>
          <w:szCs w:val="24"/>
        </w:rPr>
      </w:pPr>
      <w:r w:rsidRPr="00A943B6">
        <w:rPr>
          <w:rFonts w:ascii="Helvetica" w:hAnsi="Helvetica" w:cs="Helvetica"/>
          <w:sz w:val="24"/>
          <w:szCs w:val="24"/>
        </w:rPr>
        <w:t>Vegetation does not hinder maintenance, flood fighting</w:t>
      </w:r>
      <w:r w:rsidR="004778AC" w:rsidRPr="00A943B6">
        <w:rPr>
          <w:rFonts w:ascii="Helvetica" w:hAnsi="Helvetica" w:cs="Helvetica"/>
          <w:sz w:val="24"/>
          <w:szCs w:val="24"/>
        </w:rPr>
        <w:t>,</w:t>
      </w:r>
      <w:r w:rsidRPr="00A943B6">
        <w:rPr>
          <w:rFonts w:ascii="Helvetica" w:hAnsi="Helvetica" w:cs="Helvetica"/>
          <w:sz w:val="24"/>
          <w:szCs w:val="24"/>
        </w:rPr>
        <w:t xml:space="preserve"> or emergency operations.</w:t>
      </w:r>
    </w:p>
    <w:p w14:paraId="343C149A" w14:textId="77777777" w:rsidR="00654062" w:rsidRPr="00A943B6" w:rsidRDefault="00654062" w:rsidP="00A943B6">
      <w:pPr>
        <w:spacing w:after="100"/>
        <w:ind w:left="720"/>
        <w:jc w:val="both"/>
        <w:rPr>
          <w:rFonts w:ascii="Helvetica" w:hAnsi="Helvetica" w:cs="Helvetica"/>
          <w:sz w:val="24"/>
          <w:szCs w:val="24"/>
        </w:rPr>
      </w:pPr>
    </w:p>
    <w:p w14:paraId="2F8E9D9D" w14:textId="0254C0D2" w:rsidR="00DF5EB0" w:rsidRPr="00A943B6" w:rsidRDefault="005D6EF4" w:rsidP="005D6EF4">
      <w:pPr>
        <w:pStyle w:val="BodyText"/>
        <w:keepNext/>
        <w:jc w:val="both"/>
        <w:outlineLvl w:val="0"/>
        <w:rPr>
          <w:rFonts w:ascii="Helvetica" w:hAnsi="Helvetica" w:cs="Helvetica"/>
          <w:b/>
          <w:bCs w:val="0"/>
          <w:color w:val="auto"/>
          <w:sz w:val="24"/>
          <w:szCs w:val="24"/>
        </w:rPr>
      </w:pPr>
      <w:r w:rsidRPr="00A943B6">
        <w:rPr>
          <w:rFonts w:ascii="Helvetica" w:hAnsi="Helvetica" w:cs="Helvetica"/>
          <w:b/>
          <w:bCs w:val="0"/>
          <w:color w:val="auto"/>
          <w:sz w:val="24"/>
          <w:szCs w:val="24"/>
        </w:rPr>
        <w:t xml:space="preserve">5. </w:t>
      </w:r>
      <w:r w:rsidR="00562AE9" w:rsidRPr="00A943B6">
        <w:rPr>
          <w:rFonts w:ascii="Helvetica" w:hAnsi="Helvetica" w:cs="Helvetica"/>
          <w:b/>
          <w:bCs w:val="0"/>
          <w:color w:val="auto"/>
          <w:sz w:val="24"/>
          <w:szCs w:val="24"/>
        </w:rPr>
        <w:t xml:space="preserve">What are the recommended or considerations for new </w:t>
      </w:r>
      <w:r w:rsidRPr="00A943B6">
        <w:rPr>
          <w:rFonts w:ascii="Helvetica" w:hAnsi="Helvetica" w:cs="Helvetica"/>
          <w:b/>
          <w:bCs w:val="0"/>
          <w:color w:val="auto"/>
          <w:sz w:val="24"/>
          <w:szCs w:val="24"/>
        </w:rPr>
        <w:t>b</w:t>
      </w:r>
      <w:r w:rsidR="00562AE9" w:rsidRPr="00A943B6">
        <w:rPr>
          <w:rFonts w:ascii="Helvetica" w:hAnsi="Helvetica" w:cs="Helvetica"/>
          <w:b/>
          <w:bCs w:val="0"/>
          <w:color w:val="auto"/>
          <w:sz w:val="24"/>
          <w:szCs w:val="24"/>
        </w:rPr>
        <w:t>ridges or replacement of b</w:t>
      </w:r>
      <w:r w:rsidR="00DF5EB0" w:rsidRPr="00A943B6">
        <w:rPr>
          <w:rFonts w:ascii="Helvetica" w:hAnsi="Helvetica" w:cs="Helvetica"/>
          <w:b/>
          <w:bCs w:val="0"/>
          <w:color w:val="auto"/>
          <w:sz w:val="24"/>
          <w:szCs w:val="24"/>
        </w:rPr>
        <w:t>ridges</w:t>
      </w:r>
      <w:r w:rsidR="00562AE9" w:rsidRPr="00A943B6">
        <w:rPr>
          <w:rFonts w:ascii="Helvetica" w:hAnsi="Helvetica" w:cs="Helvetica"/>
          <w:b/>
          <w:bCs w:val="0"/>
          <w:color w:val="auto"/>
          <w:sz w:val="24"/>
          <w:szCs w:val="24"/>
        </w:rPr>
        <w:t xml:space="preserve"> within flood protection projects?</w:t>
      </w:r>
    </w:p>
    <w:p w14:paraId="46900863" w14:textId="77777777" w:rsidR="00654062" w:rsidRDefault="00654062" w:rsidP="005D6EF4">
      <w:pPr>
        <w:keepNext/>
        <w:spacing w:after="100"/>
        <w:jc w:val="both"/>
        <w:outlineLvl w:val="0"/>
        <w:rPr>
          <w:rFonts w:ascii="Helvetica" w:hAnsi="Helvetica" w:cs="Helvetica"/>
          <w:sz w:val="24"/>
          <w:szCs w:val="24"/>
        </w:rPr>
      </w:pPr>
    </w:p>
    <w:p w14:paraId="0D416827" w14:textId="7B7159D4" w:rsidR="00DF5EB0" w:rsidRPr="00A943B6" w:rsidRDefault="00DF5EB0" w:rsidP="005D6EF4">
      <w:pPr>
        <w:keepNext/>
        <w:spacing w:after="100"/>
        <w:jc w:val="both"/>
        <w:outlineLvl w:val="0"/>
        <w:rPr>
          <w:rFonts w:ascii="Helvetica" w:hAnsi="Helvetica" w:cs="Helvetica"/>
          <w:sz w:val="24"/>
          <w:szCs w:val="24"/>
        </w:rPr>
      </w:pPr>
      <w:r w:rsidRPr="00A943B6">
        <w:rPr>
          <w:rFonts w:ascii="Helvetica" w:hAnsi="Helvetica" w:cs="Helvetica"/>
          <w:sz w:val="24"/>
          <w:szCs w:val="24"/>
        </w:rPr>
        <w:t xml:space="preserve">DEP can </w:t>
      </w:r>
      <w:proofErr w:type="gramStart"/>
      <w:r w:rsidRPr="00A943B6">
        <w:rPr>
          <w:rFonts w:ascii="Helvetica" w:hAnsi="Helvetica" w:cs="Helvetica"/>
          <w:sz w:val="24"/>
          <w:szCs w:val="24"/>
        </w:rPr>
        <w:t>give favorable consideration to</w:t>
      </w:r>
      <w:proofErr w:type="gramEnd"/>
      <w:r w:rsidRPr="00A943B6">
        <w:rPr>
          <w:rFonts w:ascii="Helvetica" w:hAnsi="Helvetica" w:cs="Helvetica"/>
          <w:sz w:val="24"/>
          <w:szCs w:val="24"/>
        </w:rPr>
        <w:t xml:space="preserve"> a bridge-related activity if:</w:t>
      </w:r>
    </w:p>
    <w:p w14:paraId="21456B06" w14:textId="0875F1EA" w:rsidR="00DF5EB0" w:rsidRPr="00A943B6" w:rsidRDefault="00DF5EB0" w:rsidP="00A943B6">
      <w:pPr>
        <w:numPr>
          <w:ilvl w:val="0"/>
          <w:numId w:val="14"/>
        </w:numPr>
        <w:jc w:val="both"/>
        <w:rPr>
          <w:rFonts w:ascii="Helvetica" w:hAnsi="Helvetica" w:cs="Helvetica"/>
          <w:sz w:val="24"/>
          <w:szCs w:val="24"/>
        </w:rPr>
      </w:pPr>
      <w:r w:rsidRPr="00A943B6">
        <w:rPr>
          <w:rFonts w:ascii="Helvetica" w:hAnsi="Helvetica" w:cs="Helvetica"/>
          <w:sz w:val="24"/>
          <w:szCs w:val="24"/>
        </w:rPr>
        <w:t xml:space="preserve">The elevation of the low chord of the bridge is higher than the water surface elevation of the project’s design flow (typically the </w:t>
      </w:r>
      <w:r w:rsidR="001703A1" w:rsidRPr="00A943B6">
        <w:rPr>
          <w:rFonts w:ascii="Helvetica" w:hAnsi="Helvetica" w:cs="Helvetica"/>
          <w:sz w:val="24"/>
          <w:szCs w:val="24"/>
        </w:rPr>
        <w:t>1%</w:t>
      </w:r>
      <w:r w:rsidRPr="00A943B6">
        <w:rPr>
          <w:rFonts w:ascii="Helvetica" w:hAnsi="Helvetica" w:cs="Helvetica"/>
          <w:sz w:val="24"/>
          <w:szCs w:val="24"/>
        </w:rPr>
        <w:t xml:space="preserve"> </w:t>
      </w:r>
      <w:r w:rsidR="005D6EF4" w:rsidRPr="005D6EF4">
        <w:rPr>
          <w:rFonts w:ascii="Helvetica" w:hAnsi="Helvetica" w:cs="Helvetica"/>
          <w:sz w:val="24"/>
          <w:szCs w:val="24"/>
        </w:rPr>
        <w:t>flow but</w:t>
      </w:r>
      <w:r w:rsidRPr="00A943B6">
        <w:rPr>
          <w:rFonts w:ascii="Helvetica" w:hAnsi="Helvetica" w:cs="Helvetica"/>
          <w:sz w:val="24"/>
          <w:szCs w:val="24"/>
        </w:rPr>
        <w:t xml:space="preserve"> can be greater if the flood</w:t>
      </w:r>
      <w:r w:rsidRPr="00A943B6">
        <w:rPr>
          <w:rFonts w:ascii="Helvetica" w:hAnsi="Helvetica" w:cs="Helvetica"/>
          <w:sz w:val="24"/>
          <w:szCs w:val="24"/>
        </w:rPr>
        <w:noBreakHyphen/>
        <w:t>of</w:t>
      </w:r>
      <w:r w:rsidRPr="00A943B6">
        <w:rPr>
          <w:rFonts w:ascii="Helvetica" w:hAnsi="Helvetica" w:cs="Helvetica"/>
          <w:sz w:val="24"/>
          <w:szCs w:val="24"/>
        </w:rPr>
        <w:noBreakHyphen/>
        <w:t>record flow exceeds the 1</w:t>
      </w:r>
      <w:r w:rsidR="001703A1" w:rsidRPr="00A943B6">
        <w:rPr>
          <w:rFonts w:ascii="Helvetica" w:hAnsi="Helvetica" w:cs="Helvetica"/>
          <w:sz w:val="24"/>
          <w:szCs w:val="24"/>
        </w:rPr>
        <w:t>%</w:t>
      </w:r>
      <w:r w:rsidRPr="00A943B6">
        <w:rPr>
          <w:rFonts w:ascii="Helvetica" w:hAnsi="Helvetica" w:cs="Helvetica"/>
          <w:sz w:val="24"/>
          <w:szCs w:val="24"/>
        </w:rPr>
        <w:t xml:space="preserve"> flow).</w:t>
      </w:r>
    </w:p>
    <w:p w14:paraId="7F278A43" w14:textId="77777777" w:rsidR="00DF5EB0" w:rsidRPr="00A943B6" w:rsidRDefault="00DF5EB0" w:rsidP="00A943B6">
      <w:pPr>
        <w:numPr>
          <w:ilvl w:val="0"/>
          <w:numId w:val="14"/>
        </w:numPr>
        <w:jc w:val="both"/>
        <w:rPr>
          <w:rFonts w:ascii="Helvetica" w:hAnsi="Helvetica" w:cs="Helvetica"/>
          <w:sz w:val="24"/>
          <w:szCs w:val="24"/>
        </w:rPr>
      </w:pPr>
      <w:r w:rsidRPr="00A943B6">
        <w:rPr>
          <w:rFonts w:ascii="Helvetica" w:hAnsi="Helvetica" w:cs="Helvetica"/>
          <w:sz w:val="24"/>
          <w:szCs w:val="24"/>
        </w:rPr>
        <w:t>The bridge completely spans the project limits, with no in-stream piers to obstruct flow.</w:t>
      </w:r>
    </w:p>
    <w:p w14:paraId="2AF01850" w14:textId="77777777" w:rsidR="00DF5EB0" w:rsidRPr="00A943B6" w:rsidRDefault="00DF5EB0" w:rsidP="00A943B6">
      <w:pPr>
        <w:numPr>
          <w:ilvl w:val="0"/>
          <w:numId w:val="14"/>
        </w:numPr>
        <w:jc w:val="both"/>
        <w:rPr>
          <w:rFonts w:ascii="Helvetica" w:hAnsi="Helvetica" w:cs="Helvetica"/>
          <w:sz w:val="24"/>
          <w:szCs w:val="24"/>
        </w:rPr>
      </w:pPr>
      <w:r w:rsidRPr="00A943B6">
        <w:rPr>
          <w:rFonts w:ascii="Helvetica" w:hAnsi="Helvetica" w:cs="Helvetica"/>
          <w:sz w:val="24"/>
          <w:szCs w:val="24"/>
        </w:rPr>
        <w:t>The bridge does not compromise the structural integrity of the project.</w:t>
      </w:r>
    </w:p>
    <w:p w14:paraId="57E18529" w14:textId="77777777" w:rsidR="00DF5EB0" w:rsidRPr="00A943B6" w:rsidRDefault="00DF5EB0" w:rsidP="00A943B6">
      <w:pPr>
        <w:numPr>
          <w:ilvl w:val="0"/>
          <w:numId w:val="14"/>
        </w:numPr>
        <w:jc w:val="both"/>
        <w:rPr>
          <w:rFonts w:ascii="Helvetica" w:hAnsi="Helvetica" w:cs="Helvetica"/>
          <w:sz w:val="24"/>
          <w:szCs w:val="24"/>
        </w:rPr>
      </w:pPr>
      <w:r w:rsidRPr="00A943B6">
        <w:rPr>
          <w:rFonts w:ascii="Helvetica" w:hAnsi="Helvetica" w:cs="Helvetica"/>
          <w:sz w:val="24"/>
          <w:szCs w:val="24"/>
        </w:rPr>
        <w:t>The municipal sponsor has no objections to the bridge.</w:t>
      </w:r>
    </w:p>
    <w:p w14:paraId="01BE5668" w14:textId="77777777" w:rsidR="00DF5EB0" w:rsidRPr="00A943B6" w:rsidRDefault="00DF5EB0" w:rsidP="00A943B6">
      <w:pPr>
        <w:numPr>
          <w:ilvl w:val="0"/>
          <w:numId w:val="14"/>
        </w:numPr>
        <w:jc w:val="both"/>
        <w:rPr>
          <w:rFonts w:ascii="Helvetica" w:hAnsi="Helvetica" w:cs="Helvetica"/>
          <w:sz w:val="24"/>
          <w:szCs w:val="24"/>
        </w:rPr>
      </w:pPr>
      <w:r w:rsidRPr="00A943B6">
        <w:rPr>
          <w:rFonts w:ascii="Helvetica" w:hAnsi="Helvetica" w:cs="Helvetica"/>
          <w:sz w:val="24"/>
          <w:szCs w:val="24"/>
        </w:rPr>
        <w:t>The bridge owner obtains all required permits.</w:t>
      </w:r>
    </w:p>
    <w:p w14:paraId="7E058575" w14:textId="77777777" w:rsidR="00DF5EB0" w:rsidRPr="00A943B6" w:rsidRDefault="00DF5EB0" w:rsidP="00A943B6">
      <w:pPr>
        <w:numPr>
          <w:ilvl w:val="0"/>
          <w:numId w:val="14"/>
        </w:numPr>
        <w:jc w:val="both"/>
        <w:rPr>
          <w:rFonts w:ascii="Helvetica" w:hAnsi="Helvetica" w:cs="Helvetica"/>
          <w:sz w:val="24"/>
          <w:szCs w:val="24"/>
        </w:rPr>
      </w:pPr>
      <w:r w:rsidRPr="00A943B6">
        <w:rPr>
          <w:rFonts w:ascii="Helvetica" w:hAnsi="Helvetica" w:cs="Helvetica"/>
          <w:sz w:val="24"/>
          <w:szCs w:val="24"/>
        </w:rPr>
        <w:t>All bridge supports and footings are structurally independent of the project features. (DEP must review and approve the bridge proposal.)</w:t>
      </w:r>
    </w:p>
    <w:p w14:paraId="34DDC3C1" w14:textId="77777777" w:rsidR="00DF5EB0" w:rsidRPr="00A943B6" w:rsidRDefault="00DF5EB0" w:rsidP="00A943B6">
      <w:pPr>
        <w:numPr>
          <w:ilvl w:val="0"/>
          <w:numId w:val="14"/>
        </w:numPr>
        <w:jc w:val="both"/>
        <w:rPr>
          <w:rFonts w:ascii="Helvetica" w:hAnsi="Helvetica" w:cs="Helvetica"/>
          <w:sz w:val="24"/>
          <w:szCs w:val="24"/>
        </w:rPr>
      </w:pPr>
      <w:r w:rsidRPr="00A943B6">
        <w:rPr>
          <w:rFonts w:ascii="Helvetica" w:hAnsi="Helvetica" w:cs="Helvetica"/>
          <w:sz w:val="24"/>
          <w:szCs w:val="24"/>
        </w:rPr>
        <w:t>The bridge does not obstruct or restrict operation, maintenance, or inspection of the flood protection project (such as drainage structures and expansion joints).</w:t>
      </w:r>
    </w:p>
    <w:p w14:paraId="3AABA366" w14:textId="0FD44255" w:rsidR="00DF5EB0" w:rsidRPr="00A943B6" w:rsidRDefault="00DF5EB0">
      <w:pPr>
        <w:numPr>
          <w:ilvl w:val="0"/>
          <w:numId w:val="14"/>
        </w:numPr>
        <w:spacing w:after="100"/>
        <w:jc w:val="both"/>
        <w:rPr>
          <w:rFonts w:ascii="Helvetica" w:hAnsi="Helvetica" w:cs="Helvetica"/>
          <w:b/>
          <w:bCs/>
          <w:sz w:val="24"/>
          <w:szCs w:val="24"/>
        </w:rPr>
      </w:pPr>
      <w:r w:rsidRPr="00A943B6">
        <w:rPr>
          <w:rFonts w:ascii="Helvetica" w:hAnsi="Helvetica" w:cs="Helvetica"/>
          <w:sz w:val="24"/>
          <w:szCs w:val="24"/>
        </w:rPr>
        <w:t>The bridge incorporates a locked access gate, in-line with the project’s chain-link fence (municipal sponsor must be provided a key for the lock).</w:t>
      </w:r>
    </w:p>
    <w:p w14:paraId="5D016EEC" w14:textId="77777777" w:rsidR="007047E3" w:rsidRPr="00A943B6" w:rsidRDefault="007047E3" w:rsidP="00A943B6">
      <w:pPr>
        <w:spacing w:after="100"/>
        <w:ind w:left="720"/>
        <w:jc w:val="both"/>
        <w:rPr>
          <w:rFonts w:ascii="Helvetica" w:hAnsi="Helvetica" w:cs="Helvetica"/>
          <w:b/>
          <w:bCs/>
          <w:sz w:val="24"/>
          <w:szCs w:val="24"/>
        </w:rPr>
      </w:pPr>
    </w:p>
    <w:p w14:paraId="07F435FD" w14:textId="56BB1E1A" w:rsidR="00562AE9" w:rsidRPr="00A943B6" w:rsidRDefault="005D6EF4" w:rsidP="005D6EF4">
      <w:pPr>
        <w:pStyle w:val="BodyText"/>
        <w:keepNext/>
        <w:jc w:val="both"/>
        <w:outlineLvl w:val="0"/>
        <w:rPr>
          <w:rFonts w:ascii="Helvetica" w:hAnsi="Helvetica" w:cs="Helvetica"/>
          <w:b/>
          <w:color w:val="auto"/>
          <w:sz w:val="24"/>
          <w:szCs w:val="24"/>
        </w:rPr>
      </w:pPr>
      <w:r w:rsidRPr="00A943B6">
        <w:rPr>
          <w:rFonts w:ascii="Helvetica" w:hAnsi="Helvetica" w:cs="Helvetica"/>
          <w:b/>
          <w:color w:val="auto"/>
          <w:sz w:val="24"/>
          <w:szCs w:val="24"/>
        </w:rPr>
        <w:t xml:space="preserve">6. </w:t>
      </w:r>
      <w:r w:rsidR="00562AE9" w:rsidRPr="00A943B6">
        <w:rPr>
          <w:rFonts w:ascii="Helvetica" w:hAnsi="Helvetica" w:cs="Helvetica"/>
          <w:b/>
          <w:color w:val="auto"/>
          <w:sz w:val="24"/>
          <w:szCs w:val="24"/>
        </w:rPr>
        <w:t>Can DEP approve a fence along or across the flood protection project and associated lands?</w:t>
      </w:r>
    </w:p>
    <w:p w14:paraId="7F9E6ABA" w14:textId="77777777" w:rsidR="00654062" w:rsidRDefault="00654062" w:rsidP="00654062">
      <w:pPr>
        <w:pStyle w:val="BodyText"/>
        <w:keepNext/>
        <w:jc w:val="both"/>
        <w:outlineLvl w:val="0"/>
        <w:rPr>
          <w:rFonts w:ascii="Helvetica" w:hAnsi="Helvetica" w:cs="Helvetica"/>
          <w:sz w:val="24"/>
          <w:szCs w:val="24"/>
        </w:rPr>
      </w:pPr>
    </w:p>
    <w:p w14:paraId="03267F0E" w14:textId="741C6011" w:rsidR="00DF5EB0" w:rsidRPr="00A943B6" w:rsidRDefault="00DF5EB0" w:rsidP="00A943B6">
      <w:pPr>
        <w:pStyle w:val="BodyText"/>
        <w:keepNext/>
        <w:jc w:val="both"/>
        <w:outlineLvl w:val="0"/>
        <w:rPr>
          <w:rFonts w:ascii="Helvetica" w:hAnsi="Helvetica" w:cs="Helvetica"/>
          <w:sz w:val="24"/>
          <w:szCs w:val="24"/>
        </w:rPr>
      </w:pPr>
      <w:r w:rsidRPr="00A943B6">
        <w:rPr>
          <w:rFonts w:ascii="Helvetica" w:hAnsi="Helvetica" w:cs="Helvetica"/>
          <w:sz w:val="24"/>
          <w:szCs w:val="24"/>
        </w:rPr>
        <w:t>DEP strongly discourages and normally will not allow private fences on project lands because</w:t>
      </w:r>
      <w:r w:rsidR="00943F60" w:rsidRPr="00A943B6">
        <w:rPr>
          <w:rFonts w:ascii="Helvetica" w:hAnsi="Helvetica" w:cs="Helvetica"/>
          <w:sz w:val="24"/>
          <w:szCs w:val="24"/>
        </w:rPr>
        <w:t xml:space="preserve"> they</w:t>
      </w:r>
      <w:r w:rsidRPr="00A943B6">
        <w:rPr>
          <w:rFonts w:ascii="Helvetica" w:hAnsi="Helvetica" w:cs="Helvetica"/>
          <w:sz w:val="24"/>
          <w:szCs w:val="24"/>
        </w:rPr>
        <w:t>:</w:t>
      </w:r>
    </w:p>
    <w:p w14:paraId="76E4DDCD" w14:textId="77777777" w:rsidR="00DF5EB0" w:rsidRPr="00A943B6" w:rsidRDefault="00943F60" w:rsidP="00A943B6">
      <w:pPr>
        <w:numPr>
          <w:ilvl w:val="0"/>
          <w:numId w:val="15"/>
        </w:numPr>
        <w:jc w:val="both"/>
        <w:rPr>
          <w:rFonts w:ascii="Helvetica" w:hAnsi="Helvetica" w:cs="Helvetica"/>
          <w:sz w:val="24"/>
          <w:szCs w:val="24"/>
        </w:rPr>
      </w:pPr>
      <w:r w:rsidRPr="00A943B6">
        <w:rPr>
          <w:rFonts w:ascii="Helvetica" w:hAnsi="Helvetica" w:cs="Helvetica"/>
          <w:sz w:val="24"/>
          <w:szCs w:val="24"/>
        </w:rPr>
        <w:t>H</w:t>
      </w:r>
      <w:r w:rsidR="00DF5EB0" w:rsidRPr="00A943B6">
        <w:rPr>
          <w:rFonts w:ascii="Helvetica" w:hAnsi="Helvetica" w:cs="Helvetica"/>
          <w:sz w:val="24"/>
          <w:szCs w:val="24"/>
        </w:rPr>
        <w:t>inder the sponsor from monitoring, operating, and maintaining the project.</w:t>
      </w:r>
    </w:p>
    <w:p w14:paraId="451DF7A3" w14:textId="77777777" w:rsidR="00DF5EB0" w:rsidRPr="00A943B6" w:rsidRDefault="00943F60" w:rsidP="00A943B6">
      <w:pPr>
        <w:numPr>
          <w:ilvl w:val="0"/>
          <w:numId w:val="15"/>
        </w:numPr>
        <w:jc w:val="both"/>
        <w:rPr>
          <w:rFonts w:ascii="Helvetica" w:hAnsi="Helvetica" w:cs="Helvetica"/>
          <w:sz w:val="24"/>
          <w:szCs w:val="24"/>
        </w:rPr>
      </w:pPr>
      <w:r w:rsidRPr="00A943B6">
        <w:rPr>
          <w:rFonts w:ascii="Helvetica" w:hAnsi="Helvetica" w:cs="Helvetica"/>
          <w:sz w:val="24"/>
          <w:szCs w:val="24"/>
        </w:rPr>
        <w:t>H</w:t>
      </w:r>
      <w:r w:rsidR="00DF5EB0" w:rsidRPr="00A943B6">
        <w:rPr>
          <w:rFonts w:ascii="Helvetica" w:hAnsi="Helvetica" w:cs="Helvetica"/>
          <w:sz w:val="24"/>
          <w:szCs w:val="24"/>
        </w:rPr>
        <w:t>inder DEP and the U.S. Army Corps of Engineers from performing annual maintenance inspections.</w:t>
      </w:r>
    </w:p>
    <w:p w14:paraId="29B203DB" w14:textId="77777777" w:rsidR="00DF5EB0" w:rsidRPr="00A943B6" w:rsidRDefault="00943F60" w:rsidP="00A943B6">
      <w:pPr>
        <w:numPr>
          <w:ilvl w:val="0"/>
          <w:numId w:val="15"/>
        </w:numPr>
        <w:jc w:val="both"/>
        <w:rPr>
          <w:rFonts w:ascii="Helvetica" w:hAnsi="Helvetica" w:cs="Helvetica"/>
          <w:sz w:val="24"/>
          <w:szCs w:val="24"/>
        </w:rPr>
      </w:pPr>
      <w:r w:rsidRPr="00A943B6">
        <w:rPr>
          <w:rFonts w:ascii="Helvetica" w:hAnsi="Helvetica" w:cs="Helvetica"/>
          <w:sz w:val="24"/>
          <w:szCs w:val="24"/>
        </w:rPr>
        <w:t>D</w:t>
      </w:r>
      <w:r w:rsidR="00DF5EB0" w:rsidRPr="00A943B6">
        <w:rPr>
          <w:rFonts w:ascii="Helvetica" w:hAnsi="Helvetica" w:cs="Helvetica"/>
          <w:sz w:val="24"/>
          <w:szCs w:val="24"/>
        </w:rPr>
        <w:t>elay and restrict sponsor access to project lands in the event of an emergency.</w:t>
      </w:r>
    </w:p>
    <w:p w14:paraId="2D4AA1A8" w14:textId="77777777" w:rsidR="00DF5EB0" w:rsidRPr="00A943B6" w:rsidRDefault="00943F60" w:rsidP="00A943B6">
      <w:pPr>
        <w:numPr>
          <w:ilvl w:val="0"/>
          <w:numId w:val="15"/>
        </w:numPr>
        <w:spacing w:after="120"/>
        <w:jc w:val="both"/>
        <w:rPr>
          <w:rFonts w:ascii="Helvetica" w:hAnsi="Helvetica" w:cs="Helvetica"/>
          <w:sz w:val="24"/>
          <w:szCs w:val="24"/>
        </w:rPr>
      </w:pPr>
      <w:r w:rsidRPr="00A943B6">
        <w:rPr>
          <w:rFonts w:ascii="Helvetica" w:hAnsi="Helvetica" w:cs="Helvetica"/>
          <w:sz w:val="24"/>
          <w:szCs w:val="24"/>
        </w:rPr>
        <w:t>O</w:t>
      </w:r>
      <w:r w:rsidR="00DF5EB0" w:rsidRPr="00A943B6">
        <w:rPr>
          <w:rFonts w:ascii="Helvetica" w:hAnsi="Helvetica" w:cs="Helvetica"/>
          <w:sz w:val="24"/>
          <w:szCs w:val="24"/>
        </w:rPr>
        <w:t>ften result in damages to the project and the project lands.</w:t>
      </w:r>
    </w:p>
    <w:p w14:paraId="23286D3E" w14:textId="351BC361" w:rsidR="00DF5EB0" w:rsidRPr="00A943B6" w:rsidRDefault="005D6EF4" w:rsidP="00A943B6">
      <w:pPr>
        <w:keepNext/>
        <w:spacing w:after="120"/>
        <w:jc w:val="both"/>
        <w:outlineLvl w:val="0"/>
        <w:rPr>
          <w:rFonts w:ascii="Helvetica" w:hAnsi="Helvetica" w:cs="Helvetica"/>
          <w:sz w:val="24"/>
          <w:szCs w:val="24"/>
        </w:rPr>
      </w:pPr>
      <w:r w:rsidRPr="00A943B6">
        <w:rPr>
          <w:rFonts w:ascii="Helvetica" w:hAnsi="Helvetica" w:cs="Helvetica"/>
          <w:sz w:val="24"/>
          <w:szCs w:val="24"/>
        </w:rPr>
        <w:t xml:space="preserve">However, </w:t>
      </w:r>
      <w:r w:rsidR="00DF5EB0" w:rsidRPr="00A943B6">
        <w:rPr>
          <w:rFonts w:ascii="Helvetica" w:hAnsi="Helvetica" w:cs="Helvetica"/>
          <w:sz w:val="24"/>
          <w:szCs w:val="24"/>
        </w:rPr>
        <w:t xml:space="preserve">DEP </w:t>
      </w:r>
      <w:r w:rsidR="001703A1" w:rsidRPr="00A943B6">
        <w:rPr>
          <w:rFonts w:ascii="Helvetica" w:hAnsi="Helvetica" w:cs="Helvetica"/>
          <w:sz w:val="24"/>
          <w:szCs w:val="24"/>
        </w:rPr>
        <w:t>may</w:t>
      </w:r>
      <w:r w:rsidR="00DF5EB0" w:rsidRPr="00A943B6">
        <w:rPr>
          <w:rFonts w:ascii="Helvetica" w:hAnsi="Helvetica" w:cs="Helvetica"/>
          <w:sz w:val="24"/>
          <w:szCs w:val="24"/>
        </w:rPr>
        <w:t>, in special situations, consider approving a private fence if:</w:t>
      </w:r>
    </w:p>
    <w:p w14:paraId="60F3BABD" w14:textId="77777777" w:rsidR="00DF5EB0" w:rsidRPr="00A943B6" w:rsidRDefault="00DF5EB0" w:rsidP="00A943B6">
      <w:pPr>
        <w:numPr>
          <w:ilvl w:val="1"/>
          <w:numId w:val="15"/>
        </w:numPr>
        <w:ind w:left="720"/>
        <w:jc w:val="both"/>
        <w:rPr>
          <w:rFonts w:ascii="Helvetica" w:hAnsi="Helvetica" w:cs="Helvetica"/>
          <w:sz w:val="24"/>
          <w:szCs w:val="24"/>
        </w:rPr>
      </w:pPr>
      <w:r w:rsidRPr="00A943B6">
        <w:rPr>
          <w:rFonts w:ascii="Helvetica" w:hAnsi="Helvetica" w:cs="Helvetica"/>
          <w:sz w:val="24"/>
          <w:szCs w:val="24"/>
        </w:rPr>
        <w:t>It is along the perimeter of the project lands.</w:t>
      </w:r>
    </w:p>
    <w:p w14:paraId="014FCEFD" w14:textId="77777777" w:rsidR="00DF5EB0" w:rsidRPr="00A943B6" w:rsidRDefault="00DF5EB0" w:rsidP="00A943B6">
      <w:pPr>
        <w:numPr>
          <w:ilvl w:val="1"/>
          <w:numId w:val="15"/>
        </w:numPr>
        <w:ind w:left="720"/>
        <w:jc w:val="both"/>
        <w:rPr>
          <w:rFonts w:ascii="Helvetica" w:hAnsi="Helvetica" w:cs="Helvetica"/>
          <w:sz w:val="24"/>
          <w:szCs w:val="24"/>
        </w:rPr>
      </w:pPr>
      <w:r w:rsidRPr="00A943B6">
        <w:rPr>
          <w:rFonts w:ascii="Helvetica" w:hAnsi="Helvetica" w:cs="Helvetica"/>
          <w:sz w:val="24"/>
          <w:szCs w:val="24"/>
        </w:rPr>
        <w:t>It does not span the access route to the project from a public roadway or public lands.</w:t>
      </w:r>
    </w:p>
    <w:p w14:paraId="6DC469B8" w14:textId="05232D28" w:rsidR="00DF5EB0" w:rsidRPr="00A943B6" w:rsidRDefault="00DF5EB0" w:rsidP="00A943B6">
      <w:pPr>
        <w:numPr>
          <w:ilvl w:val="1"/>
          <w:numId w:val="15"/>
        </w:numPr>
        <w:ind w:left="720"/>
        <w:jc w:val="both"/>
        <w:rPr>
          <w:rFonts w:ascii="Helvetica" w:hAnsi="Helvetica" w:cs="Helvetica"/>
          <w:sz w:val="24"/>
          <w:szCs w:val="24"/>
        </w:rPr>
      </w:pPr>
      <w:r w:rsidRPr="00A943B6">
        <w:rPr>
          <w:rFonts w:ascii="Helvetica" w:hAnsi="Helvetica" w:cs="Helvetica"/>
          <w:sz w:val="24"/>
          <w:szCs w:val="24"/>
        </w:rPr>
        <w:t>It is through project lands but incorporates a 10-foot-wide unlocked gate.</w:t>
      </w:r>
    </w:p>
    <w:p w14:paraId="23189F53" w14:textId="77777777" w:rsidR="00DF5EB0" w:rsidRPr="00A943B6" w:rsidRDefault="00DF5EB0" w:rsidP="00A943B6">
      <w:pPr>
        <w:numPr>
          <w:ilvl w:val="1"/>
          <w:numId w:val="15"/>
        </w:numPr>
        <w:ind w:left="720"/>
        <w:jc w:val="both"/>
        <w:rPr>
          <w:rFonts w:ascii="Helvetica" w:hAnsi="Helvetica" w:cs="Helvetica"/>
          <w:sz w:val="24"/>
          <w:szCs w:val="24"/>
        </w:rPr>
      </w:pPr>
      <w:r w:rsidRPr="00A943B6">
        <w:rPr>
          <w:rFonts w:ascii="Helvetica" w:hAnsi="Helvetica" w:cs="Helvetica"/>
          <w:sz w:val="24"/>
          <w:szCs w:val="24"/>
        </w:rPr>
        <w:t>It is not physically attached to any project feature.</w:t>
      </w:r>
    </w:p>
    <w:p w14:paraId="02A4EC54" w14:textId="77777777" w:rsidR="00DF5EB0" w:rsidRPr="00A943B6" w:rsidRDefault="00DF5EB0" w:rsidP="00A943B6">
      <w:pPr>
        <w:numPr>
          <w:ilvl w:val="1"/>
          <w:numId w:val="15"/>
        </w:numPr>
        <w:ind w:left="720"/>
        <w:jc w:val="both"/>
        <w:rPr>
          <w:rFonts w:ascii="Helvetica" w:hAnsi="Helvetica" w:cs="Helvetica"/>
          <w:sz w:val="24"/>
          <w:szCs w:val="24"/>
        </w:rPr>
      </w:pPr>
      <w:r w:rsidRPr="00A943B6">
        <w:rPr>
          <w:rFonts w:ascii="Helvetica" w:hAnsi="Helvetica" w:cs="Helvetica"/>
          <w:sz w:val="24"/>
          <w:szCs w:val="24"/>
        </w:rPr>
        <w:t>DEP and the municipal sponsor review and approve the fence plans before installation.</w:t>
      </w:r>
    </w:p>
    <w:p w14:paraId="0C0AF656" w14:textId="41EC78EF" w:rsidR="00DF5EB0" w:rsidRDefault="00DF5EB0">
      <w:pPr>
        <w:numPr>
          <w:ilvl w:val="1"/>
          <w:numId w:val="15"/>
        </w:numPr>
        <w:spacing w:after="120"/>
        <w:ind w:left="720"/>
        <w:jc w:val="both"/>
        <w:rPr>
          <w:rFonts w:ascii="Helvetica" w:hAnsi="Helvetica" w:cs="Helvetica"/>
          <w:sz w:val="24"/>
          <w:szCs w:val="24"/>
        </w:rPr>
      </w:pPr>
      <w:r w:rsidRPr="00A943B6">
        <w:rPr>
          <w:rFonts w:ascii="Helvetica" w:hAnsi="Helvetica" w:cs="Helvetica"/>
          <w:sz w:val="24"/>
          <w:szCs w:val="24"/>
        </w:rPr>
        <w:lastRenderedPageBreak/>
        <w:t xml:space="preserve">The owner of the gate accepts full responsibility for any damages that occur to the project or the project lands </w:t>
      </w:r>
      <w:proofErr w:type="gramStart"/>
      <w:r w:rsidRPr="00A943B6">
        <w:rPr>
          <w:rFonts w:ascii="Helvetica" w:hAnsi="Helvetica" w:cs="Helvetica"/>
          <w:sz w:val="24"/>
          <w:szCs w:val="24"/>
        </w:rPr>
        <w:t>as a result of</w:t>
      </w:r>
      <w:proofErr w:type="gramEnd"/>
      <w:r w:rsidRPr="00A943B6">
        <w:rPr>
          <w:rFonts w:ascii="Helvetica" w:hAnsi="Helvetica" w:cs="Helvetica"/>
          <w:sz w:val="24"/>
          <w:szCs w:val="24"/>
        </w:rPr>
        <w:t xml:space="preserve"> </w:t>
      </w:r>
      <w:r w:rsidR="00115CF1" w:rsidRPr="00A943B6">
        <w:rPr>
          <w:rFonts w:ascii="Helvetica" w:hAnsi="Helvetica" w:cs="Helvetica"/>
          <w:sz w:val="24"/>
          <w:szCs w:val="24"/>
        </w:rPr>
        <w:t>the</w:t>
      </w:r>
      <w:r w:rsidRPr="00A943B6">
        <w:rPr>
          <w:rFonts w:ascii="Helvetica" w:hAnsi="Helvetica" w:cs="Helvetica"/>
          <w:sz w:val="24"/>
          <w:szCs w:val="24"/>
        </w:rPr>
        <w:t xml:space="preserve"> gate, including reimbursing the sponsor for costs associated with repairing project damages.</w:t>
      </w:r>
      <w:r w:rsidR="007047E3">
        <w:rPr>
          <w:rFonts w:ascii="Helvetica" w:hAnsi="Helvetica" w:cs="Helvetica"/>
          <w:sz w:val="24"/>
          <w:szCs w:val="24"/>
        </w:rPr>
        <w:t>\</w:t>
      </w:r>
    </w:p>
    <w:p w14:paraId="27E83913" w14:textId="77777777" w:rsidR="007047E3" w:rsidRPr="00A943B6" w:rsidRDefault="007047E3" w:rsidP="00A943B6">
      <w:pPr>
        <w:spacing w:after="120"/>
        <w:ind w:left="720"/>
        <w:jc w:val="both"/>
        <w:rPr>
          <w:rFonts w:ascii="Helvetica" w:hAnsi="Helvetica" w:cs="Helvetica"/>
          <w:sz w:val="24"/>
          <w:szCs w:val="24"/>
        </w:rPr>
      </w:pPr>
    </w:p>
    <w:p w14:paraId="1B98EDFB" w14:textId="3188093F" w:rsidR="00DF5EB0" w:rsidRPr="00A943B6" w:rsidRDefault="007912F9" w:rsidP="005D6EF4">
      <w:pPr>
        <w:pStyle w:val="BodyText"/>
        <w:keepNext/>
        <w:jc w:val="both"/>
        <w:outlineLvl w:val="0"/>
        <w:rPr>
          <w:rFonts w:ascii="Helvetica" w:hAnsi="Helvetica" w:cs="Helvetica"/>
          <w:b/>
          <w:bCs w:val="0"/>
          <w:color w:val="auto"/>
          <w:sz w:val="24"/>
          <w:szCs w:val="24"/>
        </w:rPr>
      </w:pPr>
      <w:r w:rsidRPr="00A943B6">
        <w:rPr>
          <w:rFonts w:ascii="Helvetica" w:hAnsi="Helvetica" w:cs="Helvetica"/>
          <w:b/>
          <w:bCs w:val="0"/>
          <w:color w:val="auto"/>
          <w:sz w:val="24"/>
          <w:szCs w:val="24"/>
        </w:rPr>
        <w:t xml:space="preserve">7. </w:t>
      </w:r>
      <w:r w:rsidR="00562AE9" w:rsidRPr="00A943B6">
        <w:rPr>
          <w:rFonts w:ascii="Helvetica" w:hAnsi="Helvetica" w:cs="Helvetica"/>
          <w:b/>
          <w:bCs w:val="0"/>
          <w:color w:val="auto"/>
          <w:sz w:val="24"/>
          <w:szCs w:val="24"/>
        </w:rPr>
        <w:t>Is it okay to plant ve</w:t>
      </w:r>
      <w:r w:rsidR="00654062" w:rsidRPr="00A943B6">
        <w:rPr>
          <w:rFonts w:ascii="Helvetica" w:hAnsi="Helvetica" w:cs="Helvetica"/>
          <w:b/>
          <w:bCs w:val="0"/>
          <w:color w:val="auto"/>
          <w:sz w:val="24"/>
          <w:szCs w:val="24"/>
        </w:rPr>
        <w:t>ge</w:t>
      </w:r>
      <w:r w:rsidR="00562AE9" w:rsidRPr="00A943B6">
        <w:rPr>
          <w:rFonts w:ascii="Helvetica" w:hAnsi="Helvetica" w:cs="Helvetica"/>
          <w:b/>
          <w:bCs w:val="0"/>
          <w:color w:val="auto"/>
          <w:sz w:val="24"/>
          <w:szCs w:val="24"/>
        </w:rPr>
        <w:t>tation or trees along or within the flood protection project and associated lands?</w:t>
      </w:r>
    </w:p>
    <w:p w14:paraId="0370C734" w14:textId="77777777" w:rsidR="00562AE9" w:rsidRPr="00A943B6" w:rsidRDefault="00562AE9" w:rsidP="005D6EF4">
      <w:pPr>
        <w:pStyle w:val="BodyText"/>
        <w:keepNext/>
        <w:jc w:val="both"/>
        <w:outlineLvl w:val="0"/>
        <w:rPr>
          <w:rFonts w:ascii="Helvetica" w:hAnsi="Helvetica" w:cs="Helvetica"/>
          <w:b/>
          <w:bCs w:val="0"/>
          <w:color w:val="auto"/>
          <w:sz w:val="24"/>
          <w:szCs w:val="24"/>
          <w:u w:val="single"/>
        </w:rPr>
      </w:pPr>
    </w:p>
    <w:p w14:paraId="54EE6B26" w14:textId="4AD79070" w:rsidR="00DF5EB0" w:rsidRPr="00A943B6" w:rsidRDefault="00562AE9" w:rsidP="005D6EF4">
      <w:pPr>
        <w:keepNext/>
        <w:spacing w:after="120"/>
        <w:jc w:val="both"/>
        <w:outlineLvl w:val="0"/>
        <w:rPr>
          <w:rFonts w:ascii="Helvetica" w:hAnsi="Helvetica" w:cs="Helvetica"/>
          <w:sz w:val="24"/>
          <w:szCs w:val="24"/>
        </w:rPr>
      </w:pPr>
      <w:r w:rsidRPr="00A943B6">
        <w:rPr>
          <w:rFonts w:ascii="Helvetica" w:hAnsi="Helvetica" w:cs="Helvetica"/>
          <w:sz w:val="24"/>
          <w:szCs w:val="24"/>
        </w:rPr>
        <w:t>No, p</w:t>
      </w:r>
      <w:r w:rsidR="00DF5EB0" w:rsidRPr="00A943B6">
        <w:rPr>
          <w:rFonts w:ascii="Helvetica" w:hAnsi="Helvetica" w:cs="Helvetica"/>
          <w:sz w:val="24"/>
          <w:szCs w:val="24"/>
        </w:rPr>
        <w:t xml:space="preserve">lantings are </w:t>
      </w:r>
      <w:r w:rsidR="001D04D6">
        <w:rPr>
          <w:rFonts w:ascii="Helvetica" w:hAnsi="Helvetica" w:cs="Helvetica"/>
          <w:sz w:val="24"/>
          <w:szCs w:val="24"/>
        </w:rPr>
        <w:t xml:space="preserve">typically </w:t>
      </w:r>
      <w:r w:rsidR="00DF5EB0" w:rsidRPr="00A943B6">
        <w:rPr>
          <w:rFonts w:ascii="Helvetica" w:hAnsi="Helvetica" w:cs="Helvetica"/>
          <w:sz w:val="24"/>
          <w:szCs w:val="24"/>
        </w:rPr>
        <w:t>not allowed on project lands because they:</w:t>
      </w:r>
    </w:p>
    <w:p w14:paraId="59916B81" w14:textId="77777777" w:rsidR="00DF5EB0" w:rsidRPr="00A943B6" w:rsidRDefault="00DF5EB0" w:rsidP="00A943B6">
      <w:pPr>
        <w:numPr>
          <w:ilvl w:val="1"/>
          <w:numId w:val="17"/>
        </w:numPr>
        <w:tabs>
          <w:tab w:val="clear" w:pos="1440"/>
          <w:tab w:val="num" w:pos="720"/>
        </w:tabs>
        <w:ind w:left="720"/>
        <w:jc w:val="both"/>
        <w:rPr>
          <w:rFonts w:ascii="Helvetica" w:hAnsi="Helvetica" w:cs="Helvetica"/>
          <w:sz w:val="24"/>
          <w:szCs w:val="24"/>
        </w:rPr>
      </w:pPr>
      <w:r w:rsidRPr="00A943B6">
        <w:rPr>
          <w:rFonts w:ascii="Helvetica" w:hAnsi="Helvetica" w:cs="Helvetica"/>
          <w:sz w:val="24"/>
          <w:szCs w:val="24"/>
        </w:rPr>
        <w:t xml:space="preserve">Interfere with visual inspections, monitoring, </w:t>
      </w:r>
      <w:proofErr w:type="gramStart"/>
      <w:r w:rsidRPr="00A943B6">
        <w:rPr>
          <w:rFonts w:ascii="Helvetica" w:hAnsi="Helvetica" w:cs="Helvetica"/>
          <w:sz w:val="24"/>
          <w:szCs w:val="24"/>
        </w:rPr>
        <w:t>maintenance</w:t>
      </w:r>
      <w:proofErr w:type="gramEnd"/>
      <w:r w:rsidRPr="00A943B6">
        <w:rPr>
          <w:rFonts w:ascii="Helvetica" w:hAnsi="Helvetica" w:cs="Helvetica"/>
          <w:sz w:val="24"/>
          <w:szCs w:val="24"/>
        </w:rPr>
        <w:t xml:space="preserve"> and flood fighting associated with the project.</w:t>
      </w:r>
    </w:p>
    <w:p w14:paraId="3AD61C2A" w14:textId="77777777" w:rsidR="00DF5EB0" w:rsidRPr="00A943B6" w:rsidRDefault="00DF5EB0" w:rsidP="00A943B6">
      <w:pPr>
        <w:numPr>
          <w:ilvl w:val="1"/>
          <w:numId w:val="17"/>
        </w:numPr>
        <w:tabs>
          <w:tab w:val="clear" w:pos="1440"/>
          <w:tab w:val="num" w:pos="720"/>
        </w:tabs>
        <w:ind w:left="720"/>
        <w:jc w:val="both"/>
        <w:rPr>
          <w:rFonts w:ascii="Helvetica" w:hAnsi="Helvetica" w:cs="Helvetica"/>
          <w:sz w:val="24"/>
          <w:szCs w:val="24"/>
        </w:rPr>
      </w:pPr>
      <w:r w:rsidRPr="00A943B6">
        <w:rPr>
          <w:rFonts w:ascii="Helvetica" w:hAnsi="Helvetica" w:cs="Helvetica"/>
          <w:sz w:val="24"/>
          <w:szCs w:val="24"/>
        </w:rPr>
        <w:t>Can create seepage paths through the project.</w:t>
      </w:r>
    </w:p>
    <w:p w14:paraId="43034B1A" w14:textId="3ECAC2F8" w:rsidR="00DF5EB0" w:rsidRDefault="00DF5EB0">
      <w:pPr>
        <w:numPr>
          <w:ilvl w:val="1"/>
          <w:numId w:val="17"/>
        </w:numPr>
        <w:tabs>
          <w:tab w:val="clear" w:pos="1440"/>
          <w:tab w:val="num" w:pos="720"/>
        </w:tabs>
        <w:spacing w:after="120"/>
        <w:ind w:left="720"/>
        <w:jc w:val="both"/>
        <w:rPr>
          <w:rFonts w:ascii="Helvetica" w:hAnsi="Helvetica" w:cs="Helvetica"/>
          <w:sz w:val="24"/>
          <w:szCs w:val="24"/>
        </w:rPr>
      </w:pPr>
      <w:r w:rsidRPr="00A943B6">
        <w:rPr>
          <w:rFonts w:ascii="Helvetica" w:hAnsi="Helvetica" w:cs="Helvetica"/>
          <w:sz w:val="24"/>
          <w:szCs w:val="24"/>
        </w:rPr>
        <w:t>Can lead to serious erosion or sloughing problems.</w:t>
      </w:r>
    </w:p>
    <w:p w14:paraId="03A68594" w14:textId="6266D381" w:rsidR="001D04D6" w:rsidRDefault="001D04D6">
      <w:pPr>
        <w:numPr>
          <w:ilvl w:val="1"/>
          <w:numId w:val="17"/>
        </w:numPr>
        <w:tabs>
          <w:tab w:val="clear" w:pos="1440"/>
          <w:tab w:val="num" w:pos="720"/>
        </w:tabs>
        <w:spacing w:after="120"/>
        <w:ind w:left="720"/>
        <w:jc w:val="both"/>
        <w:rPr>
          <w:rFonts w:ascii="Helvetica" w:hAnsi="Helvetica" w:cs="Helvetica"/>
          <w:sz w:val="24"/>
          <w:szCs w:val="24"/>
        </w:rPr>
      </w:pPr>
      <w:r>
        <w:rPr>
          <w:rFonts w:ascii="Helvetica" w:hAnsi="Helvetica" w:cs="Helvetica"/>
          <w:sz w:val="24"/>
          <w:szCs w:val="24"/>
        </w:rPr>
        <w:t xml:space="preserve">Some exceptions may be taken for non-conflicting vegetation monitored by an organized group responsible for minor vegetation plantings along slopes if approved by </w:t>
      </w:r>
      <w:r w:rsidRPr="007047E3">
        <w:rPr>
          <w:rFonts w:ascii="Helvetica" w:hAnsi="Helvetica" w:cs="Helvetica"/>
          <w:sz w:val="24"/>
          <w:szCs w:val="24"/>
        </w:rPr>
        <w:t>the Department</w:t>
      </w:r>
    </w:p>
    <w:p w14:paraId="1DCCECB5" w14:textId="77777777" w:rsidR="007047E3" w:rsidRPr="00A943B6" w:rsidRDefault="007047E3" w:rsidP="00A943B6">
      <w:pPr>
        <w:spacing w:after="120"/>
        <w:ind w:left="720"/>
        <w:jc w:val="both"/>
        <w:rPr>
          <w:rFonts w:ascii="Helvetica" w:hAnsi="Helvetica" w:cs="Helvetica"/>
          <w:sz w:val="24"/>
          <w:szCs w:val="24"/>
        </w:rPr>
      </w:pPr>
    </w:p>
    <w:p w14:paraId="296E8858" w14:textId="19347B03" w:rsidR="001D04D6" w:rsidRPr="00A943B6" w:rsidRDefault="001D04D6" w:rsidP="005D6EF4">
      <w:pPr>
        <w:pStyle w:val="BodyText"/>
        <w:keepNext/>
        <w:jc w:val="both"/>
        <w:outlineLvl w:val="0"/>
        <w:rPr>
          <w:rFonts w:ascii="Helvetica" w:hAnsi="Helvetica" w:cs="Helvetica"/>
          <w:b/>
          <w:bCs w:val="0"/>
          <w:color w:val="auto"/>
          <w:sz w:val="24"/>
          <w:szCs w:val="24"/>
        </w:rPr>
      </w:pPr>
      <w:r w:rsidRPr="00A943B6">
        <w:rPr>
          <w:rFonts w:ascii="Helvetica" w:hAnsi="Helvetica" w:cs="Helvetica"/>
          <w:b/>
          <w:bCs w:val="0"/>
          <w:color w:val="auto"/>
          <w:sz w:val="24"/>
          <w:szCs w:val="24"/>
        </w:rPr>
        <w:t>8. Is it okay to place sheds or other structures along or within the flood protection project and associated lands?</w:t>
      </w:r>
    </w:p>
    <w:p w14:paraId="6B1AF473" w14:textId="77777777" w:rsidR="001D04D6" w:rsidRDefault="001D04D6" w:rsidP="005D6EF4">
      <w:pPr>
        <w:pStyle w:val="BodyText"/>
        <w:keepNext/>
        <w:jc w:val="both"/>
        <w:outlineLvl w:val="0"/>
        <w:rPr>
          <w:rFonts w:ascii="Helvetica" w:hAnsi="Helvetica" w:cs="Helvetica"/>
          <w:b/>
          <w:bCs w:val="0"/>
          <w:color w:val="auto"/>
          <w:sz w:val="24"/>
          <w:szCs w:val="24"/>
          <w:u w:val="single"/>
        </w:rPr>
      </w:pPr>
    </w:p>
    <w:p w14:paraId="70650819" w14:textId="10717179" w:rsidR="00DF5EB0" w:rsidRPr="00A943B6" w:rsidRDefault="00DF5EB0" w:rsidP="005D6EF4">
      <w:pPr>
        <w:pStyle w:val="BodyText"/>
        <w:keepNext/>
        <w:jc w:val="both"/>
        <w:outlineLvl w:val="0"/>
        <w:rPr>
          <w:rFonts w:ascii="Helvetica" w:hAnsi="Helvetica" w:cs="Helvetica"/>
          <w:color w:val="auto"/>
          <w:sz w:val="24"/>
          <w:szCs w:val="24"/>
          <w:u w:val="single"/>
        </w:rPr>
      </w:pPr>
      <w:r w:rsidRPr="00A943B6">
        <w:rPr>
          <w:rFonts w:ascii="Helvetica" w:hAnsi="Helvetica" w:cs="Helvetica"/>
          <w:color w:val="auto"/>
          <w:sz w:val="24"/>
          <w:szCs w:val="24"/>
          <w:u w:val="single"/>
        </w:rPr>
        <w:t>Sheds and Other Items</w:t>
      </w:r>
    </w:p>
    <w:p w14:paraId="6EF4973F" w14:textId="77777777" w:rsidR="00DF5EB0" w:rsidRPr="00A943B6" w:rsidRDefault="00DF5EB0" w:rsidP="005D6EF4">
      <w:pPr>
        <w:spacing w:after="120"/>
        <w:jc w:val="both"/>
        <w:rPr>
          <w:rFonts w:ascii="Helvetica" w:hAnsi="Helvetica" w:cs="Helvetica"/>
          <w:sz w:val="24"/>
          <w:szCs w:val="24"/>
        </w:rPr>
      </w:pPr>
      <w:r w:rsidRPr="00A943B6">
        <w:rPr>
          <w:rFonts w:ascii="Helvetica" w:hAnsi="Helvetica" w:cs="Helvetica"/>
          <w:sz w:val="24"/>
          <w:szCs w:val="24"/>
        </w:rPr>
        <w:t>No sheds, swing sets, fireplaces</w:t>
      </w:r>
      <w:r w:rsidR="004778AC" w:rsidRPr="00A943B6">
        <w:rPr>
          <w:rFonts w:ascii="Helvetica" w:hAnsi="Helvetica" w:cs="Helvetica"/>
          <w:sz w:val="24"/>
          <w:szCs w:val="24"/>
        </w:rPr>
        <w:t>,</w:t>
      </w:r>
      <w:r w:rsidRPr="00A943B6">
        <w:rPr>
          <w:rFonts w:ascii="Helvetica" w:hAnsi="Helvetica" w:cs="Helvetica"/>
          <w:sz w:val="24"/>
          <w:szCs w:val="24"/>
        </w:rPr>
        <w:t xml:space="preserve"> or other items are permitted on project lands.</w:t>
      </w:r>
    </w:p>
    <w:p w14:paraId="385B48F1" w14:textId="77777777" w:rsidR="00DF5EB0" w:rsidRPr="00A943B6" w:rsidRDefault="00DF5EB0" w:rsidP="005D6EF4">
      <w:pPr>
        <w:pStyle w:val="BodyText"/>
        <w:keepNext/>
        <w:jc w:val="both"/>
        <w:outlineLvl w:val="0"/>
        <w:rPr>
          <w:rFonts w:ascii="Helvetica" w:hAnsi="Helvetica" w:cs="Helvetica"/>
          <w:color w:val="auto"/>
          <w:sz w:val="24"/>
          <w:szCs w:val="24"/>
          <w:u w:val="single"/>
        </w:rPr>
      </w:pPr>
      <w:r w:rsidRPr="00A943B6">
        <w:rPr>
          <w:rFonts w:ascii="Helvetica" w:hAnsi="Helvetica" w:cs="Helvetica"/>
          <w:color w:val="auto"/>
          <w:sz w:val="24"/>
          <w:szCs w:val="24"/>
          <w:u w:val="single"/>
        </w:rPr>
        <w:t>Recreational Enhancements</w:t>
      </w:r>
    </w:p>
    <w:p w14:paraId="210A2589" w14:textId="77777777" w:rsidR="00DF5EB0" w:rsidRPr="00A943B6" w:rsidRDefault="00DF5EB0" w:rsidP="005D6EF4">
      <w:pPr>
        <w:keepNext/>
        <w:spacing w:after="120"/>
        <w:jc w:val="both"/>
        <w:outlineLvl w:val="0"/>
        <w:rPr>
          <w:rFonts w:ascii="Helvetica" w:hAnsi="Helvetica" w:cs="Helvetica"/>
          <w:sz w:val="24"/>
          <w:szCs w:val="24"/>
        </w:rPr>
      </w:pPr>
      <w:r w:rsidRPr="00A943B6">
        <w:rPr>
          <w:rFonts w:ascii="Helvetica" w:hAnsi="Helvetica" w:cs="Helvetica"/>
          <w:sz w:val="24"/>
          <w:szCs w:val="24"/>
        </w:rPr>
        <w:t>The following can be allowed on project lands provided the project is not adversely impacted:</w:t>
      </w:r>
    </w:p>
    <w:p w14:paraId="1D4EC666" w14:textId="77777777" w:rsidR="00DF5EB0" w:rsidRPr="00A943B6" w:rsidRDefault="00DF5EB0" w:rsidP="00A943B6">
      <w:pPr>
        <w:numPr>
          <w:ilvl w:val="1"/>
          <w:numId w:val="16"/>
        </w:numPr>
        <w:tabs>
          <w:tab w:val="clear" w:pos="1440"/>
          <w:tab w:val="left" w:pos="720"/>
          <w:tab w:val="num" w:pos="1080"/>
        </w:tabs>
        <w:ind w:left="720"/>
        <w:jc w:val="both"/>
        <w:rPr>
          <w:rFonts w:ascii="Helvetica" w:hAnsi="Helvetica" w:cs="Helvetica"/>
          <w:sz w:val="24"/>
          <w:szCs w:val="24"/>
        </w:rPr>
      </w:pPr>
      <w:r w:rsidRPr="00A943B6">
        <w:rPr>
          <w:rFonts w:ascii="Helvetica" w:hAnsi="Helvetica" w:cs="Helvetica"/>
          <w:sz w:val="24"/>
          <w:szCs w:val="24"/>
        </w:rPr>
        <w:t xml:space="preserve">Stabilized paths used for walking, jogging, </w:t>
      </w:r>
      <w:proofErr w:type="gramStart"/>
      <w:r w:rsidRPr="00A943B6">
        <w:rPr>
          <w:rFonts w:ascii="Helvetica" w:hAnsi="Helvetica" w:cs="Helvetica"/>
          <w:sz w:val="24"/>
          <w:szCs w:val="24"/>
        </w:rPr>
        <w:t>biking</w:t>
      </w:r>
      <w:proofErr w:type="gramEnd"/>
      <w:r w:rsidRPr="00A943B6">
        <w:rPr>
          <w:rFonts w:ascii="Helvetica" w:hAnsi="Helvetica" w:cs="Helvetica"/>
          <w:sz w:val="24"/>
          <w:szCs w:val="24"/>
        </w:rPr>
        <w:t xml:space="preserve"> or other activities.</w:t>
      </w:r>
    </w:p>
    <w:p w14:paraId="721DF16C" w14:textId="77777777" w:rsidR="00DF5EB0" w:rsidRPr="00A943B6" w:rsidRDefault="00DF5EB0" w:rsidP="00A943B6">
      <w:pPr>
        <w:numPr>
          <w:ilvl w:val="1"/>
          <w:numId w:val="16"/>
        </w:numPr>
        <w:tabs>
          <w:tab w:val="clear" w:pos="1440"/>
          <w:tab w:val="left" w:pos="720"/>
          <w:tab w:val="num" w:pos="1080"/>
        </w:tabs>
        <w:ind w:left="720"/>
        <w:jc w:val="both"/>
        <w:rPr>
          <w:rFonts w:ascii="Helvetica" w:hAnsi="Helvetica" w:cs="Helvetica"/>
          <w:sz w:val="24"/>
          <w:szCs w:val="24"/>
        </w:rPr>
      </w:pPr>
      <w:r w:rsidRPr="00A943B6">
        <w:rPr>
          <w:rFonts w:ascii="Helvetica" w:hAnsi="Helvetica" w:cs="Helvetica"/>
          <w:sz w:val="24"/>
          <w:szCs w:val="24"/>
        </w:rPr>
        <w:t>Fields used for athletic events.</w:t>
      </w:r>
    </w:p>
    <w:p w14:paraId="01C3A92F" w14:textId="59A1A45C" w:rsidR="00DF5EB0" w:rsidRDefault="00DF5EB0">
      <w:pPr>
        <w:numPr>
          <w:ilvl w:val="1"/>
          <w:numId w:val="16"/>
        </w:numPr>
        <w:tabs>
          <w:tab w:val="clear" w:pos="1440"/>
          <w:tab w:val="left" w:pos="720"/>
          <w:tab w:val="num" w:pos="1080"/>
        </w:tabs>
        <w:spacing w:after="120"/>
        <w:ind w:left="720"/>
        <w:jc w:val="both"/>
        <w:rPr>
          <w:rFonts w:ascii="Helvetica" w:hAnsi="Helvetica" w:cs="Helvetica"/>
          <w:sz w:val="24"/>
          <w:szCs w:val="24"/>
        </w:rPr>
      </w:pPr>
      <w:r w:rsidRPr="00A943B6">
        <w:rPr>
          <w:rFonts w:ascii="Helvetica" w:hAnsi="Helvetica" w:cs="Helvetica"/>
          <w:sz w:val="24"/>
          <w:szCs w:val="24"/>
        </w:rPr>
        <w:t>Other activities not requiring permanent structures.</w:t>
      </w:r>
    </w:p>
    <w:p w14:paraId="292B37A3" w14:textId="77777777" w:rsidR="007047E3" w:rsidRPr="00A943B6" w:rsidRDefault="007047E3" w:rsidP="00A943B6">
      <w:pPr>
        <w:tabs>
          <w:tab w:val="left" w:pos="720"/>
        </w:tabs>
        <w:spacing w:after="120"/>
        <w:ind w:left="720"/>
        <w:jc w:val="both"/>
        <w:rPr>
          <w:rFonts w:ascii="Helvetica" w:hAnsi="Helvetica" w:cs="Helvetica"/>
          <w:sz w:val="24"/>
          <w:szCs w:val="24"/>
        </w:rPr>
      </w:pPr>
    </w:p>
    <w:p w14:paraId="4A3E27BF" w14:textId="4ACCF303" w:rsidR="00DF5EB0" w:rsidRPr="00A943B6" w:rsidRDefault="001D04D6" w:rsidP="005D6EF4">
      <w:pPr>
        <w:pStyle w:val="Heading1"/>
        <w:keepNext w:val="0"/>
        <w:spacing w:after="120"/>
        <w:jc w:val="both"/>
        <w:rPr>
          <w:rFonts w:ascii="Helvetica" w:hAnsi="Helvetica" w:cs="Helvetica"/>
          <w:sz w:val="24"/>
        </w:rPr>
      </w:pPr>
      <w:r>
        <w:rPr>
          <w:rFonts w:ascii="Helvetica" w:hAnsi="Helvetica" w:cs="Helvetica"/>
          <w:sz w:val="24"/>
        </w:rPr>
        <w:t>9</w:t>
      </w:r>
      <w:r w:rsidR="007912F9">
        <w:rPr>
          <w:rFonts w:ascii="Helvetica" w:hAnsi="Helvetica" w:cs="Helvetica"/>
          <w:sz w:val="24"/>
        </w:rPr>
        <w:t xml:space="preserve">. </w:t>
      </w:r>
      <w:r w:rsidR="00562AE9" w:rsidRPr="00A943B6">
        <w:rPr>
          <w:rFonts w:ascii="Helvetica" w:hAnsi="Helvetica" w:cs="Helvetica"/>
          <w:sz w:val="24"/>
        </w:rPr>
        <w:t xml:space="preserve">What kind of approval process is needed to gain permission to alter flood </w:t>
      </w:r>
      <w:r w:rsidRPr="001D04D6">
        <w:rPr>
          <w:rFonts w:ascii="Helvetica" w:hAnsi="Helvetica" w:cs="Helvetica"/>
          <w:sz w:val="24"/>
        </w:rPr>
        <w:t>protection</w:t>
      </w:r>
      <w:r w:rsidR="00562AE9" w:rsidRPr="00A943B6">
        <w:rPr>
          <w:rFonts w:ascii="Helvetica" w:hAnsi="Helvetica" w:cs="Helvetica"/>
          <w:sz w:val="24"/>
        </w:rPr>
        <w:t xml:space="preserve"> project features or lands?  What entities are involved?</w:t>
      </w:r>
    </w:p>
    <w:p w14:paraId="4D87A2A7" w14:textId="77777777" w:rsidR="00DF5EB0" w:rsidRPr="00A943B6" w:rsidRDefault="00DF5EB0" w:rsidP="005D6EF4">
      <w:pPr>
        <w:pStyle w:val="BodyText"/>
        <w:spacing w:after="120"/>
        <w:jc w:val="both"/>
        <w:rPr>
          <w:rFonts w:ascii="Helvetica" w:hAnsi="Helvetica" w:cs="Helvetica"/>
          <w:color w:val="auto"/>
          <w:sz w:val="24"/>
          <w:szCs w:val="24"/>
        </w:rPr>
      </w:pPr>
      <w:r w:rsidRPr="00A943B6">
        <w:rPr>
          <w:rFonts w:ascii="Helvetica" w:hAnsi="Helvetica" w:cs="Helvetica"/>
          <w:color w:val="auto"/>
          <w:sz w:val="24"/>
          <w:szCs w:val="24"/>
        </w:rPr>
        <w:t>Permission from several different entities is usually required to undertake activities on flood protection project lands</w:t>
      </w:r>
      <w:r w:rsidR="00115CF1" w:rsidRPr="00A943B6">
        <w:rPr>
          <w:rFonts w:ascii="Helvetica" w:hAnsi="Helvetica" w:cs="Helvetica"/>
          <w:color w:val="auto"/>
          <w:sz w:val="24"/>
          <w:szCs w:val="24"/>
        </w:rPr>
        <w:t>,</w:t>
      </w:r>
      <w:r w:rsidRPr="00A943B6">
        <w:rPr>
          <w:rFonts w:ascii="Helvetica" w:hAnsi="Helvetica" w:cs="Helvetica"/>
          <w:color w:val="auto"/>
          <w:sz w:val="24"/>
          <w:szCs w:val="24"/>
        </w:rPr>
        <w:t xml:space="preserve"> including:</w:t>
      </w:r>
    </w:p>
    <w:p w14:paraId="6777D075" w14:textId="77777777" w:rsidR="00DF5EB0" w:rsidRPr="00A943B6" w:rsidRDefault="00DF5EB0" w:rsidP="00A943B6">
      <w:pPr>
        <w:numPr>
          <w:ilvl w:val="0"/>
          <w:numId w:val="18"/>
        </w:numPr>
        <w:jc w:val="both"/>
        <w:rPr>
          <w:rFonts w:ascii="Helvetica" w:hAnsi="Helvetica" w:cs="Helvetica"/>
          <w:sz w:val="24"/>
          <w:szCs w:val="24"/>
        </w:rPr>
      </w:pPr>
      <w:r w:rsidRPr="00A943B6">
        <w:rPr>
          <w:rFonts w:ascii="Helvetica" w:hAnsi="Helvetica" w:cs="Helvetica"/>
          <w:sz w:val="24"/>
          <w:szCs w:val="24"/>
        </w:rPr>
        <w:t>A review and approval by DEP’s Bureau of Waterways Engineering and Wetlands is required for any activities that impact lands of a flood protection project to assure the project’s level of flood protection and operation is not compromised.</w:t>
      </w:r>
    </w:p>
    <w:p w14:paraId="7A851901" w14:textId="77777777" w:rsidR="00DF5EB0" w:rsidRPr="00A943B6" w:rsidRDefault="00DF5EB0" w:rsidP="00A943B6">
      <w:pPr>
        <w:numPr>
          <w:ilvl w:val="0"/>
          <w:numId w:val="18"/>
        </w:numPr>
        <w:jc w:val="both"/>
        <w:rPr>
          <w:rFonts w:ascii="Helvetica" w:hAnsi="Helvetica" w:cs="Helvetica"/>
          <w:sz w:val="24"/>
          <w:szCs w:val="24"/>
        </w:rPr>
      </w:pPr>
      <w:r w:rsidRPr="00A943B6">
        <w:rPr>
          <w:rFonts w:ascii="Helvetica" w:hAnsi="Helvetica" w:cs="Helvetica"/>
          <w:sz w:val="24"/>
          <w:szCs w:val="24"/>
        </w:rPr>
        <w:t>The municipal sponsor must approve all new activities on project lands. If the activity is approved, a formal agreement must be executed to assure, among other things, that the proponent of the new activity is responsible for maintenance.</w:t>
      </w:r>
    </w:p>
    <w:p w14:paraId="5F1D28E8" w14:textId="77777777" w:rsidR="00DF5EB0" w:rsidRPr="00A943B6" w:rsidRDefault="00DF5EB0" w:rsidP="00A943B6">
      <w:pPr>
        <w:numPr>
          <w:ilvl w:val="0"/>
          <w:numId w:val="18"/>
        </w:numPr>
        <w:jc w:val="both"/>
        <w:rPr>
          <w:rFonts w:ascii="Helvetica" w:hAnsi="Helvetica" w:cs="Helvetica"/>
          <w:sz w:val="24"/>
          <w:szCs w:val="24"/>
        </w:rPr>
      </w:pPr>
      <w:r w:rsidRPr="00A943B6">
        <w:rPr>
          <w:rFonts w:ascii="Helvetica" w:hAnsi="Helvetica" w:cs="Helvetica"/>
          <w:sz w:val="24"/>
          <w:szCs w:val="24"/>
        </w:rPr>
        <w:t>An activity receiving approval from DEP and the sponsor will require all necessary local, state and federal permits (i.e. building permit, DEP Chapter 105 Water Obstruction and Encroachment Permit pursuant to the Dam Safety and Encroachments Act, Department of the Army, Section 404 Permit, pursuant to the Clean Water Act, etc.).</w:t>
      </w:r>
    </w:p>
    <w:p w14:paraId="7CB73BB2" w14:textId="3F2C1F19" w:rsidR="00DF5EB0" w:rsidRPr="00A943B6" w:rsidRDefault="00DF5EB0" w:rsidP="00A943B6">
      <w:pPr>
        <w:numPr>
          <w:ilvl w:val="0"/>
          <w:numId w:val="18"/>
        </w:numPr>
        <w:spacing w:after="120"/>
        <w:jc w:val="both"/>
        <w:rPr>
          <w:rFonts w:ascii="Helvetica" w:hAnsi="Helvetica" w:cs="Helvetica"/>
          <w:sz w:val="24"/>
          <w:szCs w:val="24"/>
        </w:rPr>
      </w:pPr>
      <w:r w:rsidRPr="00A943B6">
        <w:rPr>
          <w:rFonts w:ascii="Helvetica" w:hAnsi="Helvetica" w:cs="Helvetica"/>
          <w:sz w:val="24"/>
          <w:szCs w:val="24"/>
        </w:rPr>
        <w:t xml:space="preserve">A license agreement may be required by DEP or the Department of General Services to allow the activity on </w:t>
      </w:r>
      <w:r w:rsidR="00D8281B" w:rsidRPr="00A943B6">
        <w:rPr>
          <w:rFonts w:ascii="Helvetica" w:hAnsi="Helvetica" w:cs="Helvetica"/>
          <w:sz w:val="24"/>
          <w:szCs w:val="24"/>
        </w:rPr>
        <w:t>C</w:t>
      </w:r>
      <w:r w:rsidRPr="00A943B6">
        <w:rPr>
          <w:rFonts w:ascii="Helvetica" w:hAnsi="Helvetica" w:cs="Helvetica"/>
          <w:sz w:val="24"/>
          <w:szCs w:val="24"/>
        </w:rPr>
        <w:t>ommonwealth lands.</w:t>
      </w:r>
    </w:p>
    <w:p w14:paraId="3C15D8C7" w14:textId="77777777" w:rsidR="001D04D6" w:rsidRDefault="001D04D6" w:rsidP="005D6EF4">
      <w:pPr>
        <w:pStyle w:val="BodyText2"/>
        <w:spacing w:line="240" w:lineRule="auto"/>
        <w:jc w:val="both"/>
        <w:rPr>
          <w:rFonts w:ascii="Helvetica" w:hAnsi="Helvetica" w:cs="Helvetica"/>
          <w:b/>
          <w:bCs/>
          <w:sz w:val="24"/>
          <w:szCs w:val="24"/>
        </w:rPr>
      </w:pPr>
    </w:p>
    <w:p w14:paraId="128D76C5" w14:textId="77777777" w:rsidR="001D04D6" w:rsidRPr="00AD138E" w:rsidRDefault="001D04D6" w:rsidP="001D04D6">
      <w:pPr>
        <w:spacing w:after="120"/>
        <w:ind w:left="90"/>
        <w:rPr>
          <w:rFonts w:ascii="Helvetica" w:hAnsi="Helvetica" w:cs="Helvetica"/>
          <w:sz w:val="24"/>
          <w:szCs w:val="24"/>
        </w:rPr>
      </w:pPr>
      <w:r w:rsidRPr="00AD138E">
        <w:rPr>
          <w:rFonts w:ascii="Helvetica" w:hAnsi="Helvetica" w:cs="Helvetica"/>
          <w:sz w:val="24"/>
          <w:szCs w:val="24"/>
        </w:rPr>
        <w:t>For more information on the Flood Protection Program or technical assistance regarding specific projects, visit</w:t>
      </w:r>
      <w:r>
        <w:rPr>
          <w:rFonts w:ascii="Helvetica" w:hAnsi="Helvetica" w:cs="Helvetica"/>
          <w:sz w:val="24"/>
          <w:szCs w:val="24"/>
        </w:rPr>
        <w:t xml:space="preserve"> </w:t>
      </w:r>
      <w:hyperlink r:id="rId7" w:history="1">
        <w:r w:rsidRPr="00A5491D">
          <w:rPr>
            <w:rStyle w:val="Hyperlink"/>
            <w:rFonts w:ascii="Helvetica" w:hAnsi="Helvetica" w:cs="Helvetica"/>
            <w:sz w:val="24"/>
            <w:szCs w:val="24"/>
          </w:rPr>
          <w:t>Flood Protection</w:t>
        </w:r>
      </w:hyperlink>
      <w:r>
        <w:rPr>
          <w:rFonts w:ascii="Helvetica" w:hAnsi="Helvetica" w:cs="Helvetica"/>
          <w:sz w:val="24"/>
          <w:szCs w:val="24"/>
        </w:rPr>
        <w:t xml:space="preserve"> or </w:t>
      </w:r>
      <w:hyperlink r:id="rId8" w:history="1">
        <w:r w:rsidRPr="00AD138E">
          <w:rPr>
            <w:rStyle w:val="Hyperlink"/>
            <w:rFonts w:ascii="Helvetica" w:hAnsi="Helvetica" w:cs="Helvetica"/>
            <w:sz w:val="24"/>
            <w:szCs w:val="24"/>
          </w:rPr>
          <w:t>www.dep.pa.gov</w:t>
        </w:r>
      </w:hyperlink>
      <w:r w:rsidRPr="00AD138E">
        <w:rPr>
          <w:rFonts w:ascii="Helvetica" w:hAnsi="Helvetica" w:cs="Helvetica"/>
          <w:sz w:val="24"/>
          <w:szCs w:val="24"/>
        </w:rPr>
        <w:t xml:space="preserve"> (select “Businesses,” then “Water,” then “Waterways Engineering and Wetlands,” then “Flood Protection”), or contact:</w:t>
      </w:r>
    </w:p>
    <w:p w14:paraId="581221FB" w14:textId="77777777" w:rsidR="001D04D6" w:rsidRPr="00AD138E" w:rsidRDefault="001D04D6" w:rsidP="001D04D6">
      <w:pPr>
        <w:ind w:left="90"/>
        <w:rPr>
          <w:rFonts w:ascii="Helvetica" w:hAnsi="Helvetica" w:cs="Helvetica"/>
          <w:sz w:val="24"/>
          <w:szCs w:val="24"/>
        </w:rPr>
      </w:pPr>
      <w:r w:rsidRPr="00AD138E">
        <w:rPr>
          <w:rFonts w:ascii="Helvetica" w:hAnsi="Helvetica" w:cs="Helvetica"/>
          <w:sz w:val="24"/>
          <w:szCs w:val="24"/>
        </w:rPr>
        <w:t>Department of Environmental Protection</w:t>
      </w:r>
    </w:p>
    <w:p w14:paraId="4AAE7FC9" w14:textId="77777777" w:rsidR="001D04D6" w:rsidRPr="00AD138E" w:rsidRDefault="001D04D6" w:rsidP="001D04D6">
      <w:pPr>
        <w:ind w:left="90"/>
        <w:rPr>
          <w:rFonts w:ascii="Helvetica" w:hAnsi="Helvetica" w:cs="Helvetica"/>
          <w:sz w:val="24"/>
          <w:szCs w:val="24"/>
        </w:rPr>
      </w:pPr>
      <w:r w:rsidRPr="00AD138E">
        <w:rPr>
          <w:rFonts w:ascii="Helvetica" w:hAnsi="Helvetica" w:cs="Helvetica"/>
          <w:sz w:val="24"/>
          <w:szCs w:val="24"/>
        </w:rPr>
        <w:t>Bureau of Waterways Engineering and Wetlands</w:t>
      </w:r>
    </w:p>
    <w:p w14:paraId="2369278D" w14:textId="77777777" w:rsidR="001D04D6" w:rsidRPr="00AD138E" w:rsidRDefault="001D04D6" w:rsidP="001D04D6">
      <w:pPr>
        <w:pStyle w:val="BodyText2"/>
        <w:spacing w:after="0" w:line="240" w:lineRule="auto"/>
        <w:ind w:left="90"/>
        <w:jc w:val="both"/>
        <w:rPr>
          <w:rFonts w:ascii="Helvetica" w:hAnsi="Helvetica" w:cs="Helvetica"/>
          <w:sz w:val="24"/>
          <w:szCs w:val="24"/>
        </w:rPr>
      </w:pPr>
      <w:r w:rsidRPr="00AD138E">
        <w:rPr>
          <w:rFonts w:ascii="Helvetica" w:hAnsi="Helvetica" w:cs="Helvetica"/>
          <w:color w:val="000000"/>
          <w:sz w:val="24"/>
          <w:szCs w:val="24"/>
        </w:rPr>
        <w:t>Division of Project Inspection</w:t>
      </w:r>
    </w:p>
    <w:p w14:paraId="141F046C" w14:textId="77777777" w:rsidR="001D04D6" w:rsidRPr="00AD138E" w:rsidRDefault="001D04D6" w:rsidP="001D04D6">
      <w:pPr>
        <w:ind w:left="90"/>
        <w:rPr>
          <w:rFonts w:ascii="Helvetica" w:hAnsi="Helvetica" w:cs="Helvetica"/>
          <w:sz w:val="24"/>
          <w:szCs w:val="24"/>
        </w:rPr>
      </w:pPr>
      <w:r w:rsidRPr="00AD138E">
        <w:rPr>
          <w:rFonts w:ascii="Helvetica" w:hAnsi="Helvetica" w:cs="Helvetica"/>
          <w:sz w:val="24"/>
          <w:szCs w:val="24"/>
        </w:rPr>
        <w:t>P.O. Box 8460</w:t>
      </w:r>
    </w:p>
    <w:p w14:paraId="04F95F8E" w14:textId="77777777" w:rsidR="001D04D6" w:rsidRPr="00AD138E" w:rsidRDefault="001D04D6" w:rsidP="001D04D6">
      <w:pPr>
        <w:ind w:left="90"/>
        <w:rPr>
          <w:rFonts w:ascii="Helvetica" w:hAnsi="Helvetica" w:cs="Helvetica"/>
          <w:sz w:val="24"/>
          <w:szCs w:val="24"/>
        </w:rPr>
      </w:pPr>
      <w:r w:rsidRPr="00AD138E">
        <w:rPr>
          <w:rFonts w:ascii="Helvetica" w:hAnsi="Helvetica" w:cs="Helvetica"/>
          <w:sz w:val="24"/>
          <w:szCs w:val="24"/>
        </w:rPr>
        <w:t>Harrisburg, PA  17105-8460</w:t>
      </w:r>
    </w:p>
    <w:p w14:paraId="6DD38687" w14:textId="77777777" w:rsidR="001D04D6" w:rsidRPr="00AD138E" w:rsidRDefault="001D04D6" w:rsidP="001D04D6">
      <w:pPr>
        <w:ind w:left="90"/>
        <w:rPr>
          <w:rFonts w:ascii="Helvetica" w:hAnsi="Helvetica" w:cs="Helvetica"/>
          <w:sz w:val="24"/>
          <w:szCs w:val="24"/>
        </w:rPr>
      </w:pPr>
      <w:r w:rsidRPr="00AD138E">
        <w:rPr>
          <w:rFonts w:ascii="Helvetica" w:hAnsi="Helvetica" w:cs="Helvetica"/>
          <w:sz w:val="24"/>
          <w:szCs w:val="24"/>
        </w:rPr>
        <w:t xml:space="preserve">Telephone: 717-783-1754 </w:t>
      </w:r>
    </w:p>
    <w:p w14:paraId="66DCCEDE" w14:textId="77777777" w:rsidR="001D04D6" w:rsidRPr="00F869A3" w:rsidRDefault="001D04D6" w:rsidP="001D04D6">
      <w:pPr>
        <w:spacing w:after="120"/>
        <w:ind w:left="90"/>
        <w:rPr>
          <w:rFonts w:ascii="Helvetica" w:hAnsi="Helvetica" w:cs="Helvetica"/>
          <w:sz w:val="24"/>
          <w:szCs w:val="24"/>
        </w:rPr>
      </w:pPr>
      <w:r w:rsidRPr="00AD138E">
        <w:rPr>
          <w:rFonts w:ascii="Helvetica" w:hAnsi="Helvetica" w:cs="Helvetica"/>
          <w:sz w:val="24"/>
          <w:szCs w:val="24"/>
        </w:rPr>
        <w:t>FAX: 717-772-0409</w:t>
      </w:r>
      <w:r w:rsidRPr="00AD138E">
        <w:rPr>
          <w:rFonts w:ascii="Helvetica" w:hAnsi="Helvetica" w:cs="Helvetica"/>
          <w:sz w:val="24"/>
          <w:szCs w:val="24"/>
        </w:rPr>
        <w:fldChar w:fldCharType="begin"/>
      </w:r>
      <w:r w:rsidRPr="00AD138E">
        <w:rPr>
          <w:rFonts w:ascii="Helvetica" w:hAnsi="Helvetica" w:cs="Helvetica"/>
          <w:sz w:val="24"/>
          <w:szCs w:val="24"/>
        </w:rPr>
        <w:instrText xml:space="preserve">  </w:instrText>
      </w:r>
      <w:r w:rsidRPr="00AD138E">
        <w:rPr>
          <w:rFonts w:ascii="Helvetica" w:hAnsi="Helvetica" w:cs="Helvetica"/>
          <w:sz w:val="24"/>
          <w:szCs w:val="24"/>
        </w:rPr>
        <w:fldChar w:fldCharType="end"/>
      </w:r>
      <w:r w:rsidRPr="00AD138E">
        <w:rPr>
          <w:rFonts w:ascii="Helvetica" w:hAnsi="Helvetica" w:cs="Helvetica"/>
          <w:sz w:val="24"/>
          <w:szCs w:val="24"/>
        </w:rPr>
        <w:fldChar w:fldCharType="begin"/>
      </w:r>
      <w:r w:rsidRPr="00AD138E">
        <w:rPr>
          <w:rFonts w:ascii="Helvetica" w:hAnsi="Helvetica" w:cs="Helvetica"/>
          <w:sz w:val="24"/>
          <w:szCs w:val="24"/>
        </w:rPr>
        <w:instrText xml:space="preserve">  </w:instrText>
      </w:r>
      <w:r w:rsidRPr="00AD138E">
        <w:rPr>
          <w:rFonts w:ascii="Helvetica" w:hAnsi="Helvetica" w:cs="Helvetica"/>
          <w:sz w:val="24"/>
          <w:szCs w:val="24"/>
        </w:rPr>
        <w:fldChar w:fldCharType="end"/>
      </w:r>
    </w:p>
    <w:p w14:paraId="3B3D8AD3" w14:textId="3F354C6C" w:rsidR="00F0292A" w:rsidRPr="00A943B6" w:rsidRDefault="00F0292A" w:rsidP="001D04D6">
      <w:pPr>
        <w:keepNext/>
        <w:jc w:val="both"/>
        <w:rPr>
          <w:rFonts w:ascii="Helvetica" w:hAnsi="Helvetica" w:cs="Helvetica"/>
          <w:sz w:val="24"/>
          <w:szCs w:val="24"/>
        </w:rPr>
      </w:pPr>
    </w:p>
    <w:sectPr w:rsidR="00F0292A" w:rsidRPr="00A943B6" w:rsidSect="00741FB2">
      <w:headerReference w:type="first" r:id="rId9"/>
      <w:pgSz w:w="12240" w:h="15840" w:code="1"/>
      <w:pgMar w:top="1080" w:right="1080" w:bottom="1296"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9A2FA" w14:textId="77777777" w:rsidR="00DF5EB0" w:rsidRDefault="00DF5EB0" w:rsidP="00904DD8">
      <w:r>
        <w:separator/>
      </w:r>
    </w:p>
  </w:endnote>
  <w:endnote w:type="continuationSeparator" w:id="0">
    <w:p w14:paraId="3EB5A736" w14:textId="77777777" w:rsidR="00DF5EB0" w:rsidRDefault="00DF5EB0" w:rsidP="0090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3874F" w14:textId="77777777" w:rsidR="00DF5EB0" w:rsidRDefault="00DF5EB0" w:rsidP="00904DD8">
      <w:r>
        <w:separator/>
      </w:r>
    </w:p>
  </w:footnote>
  <w:footnote w:type="continuationSeparator" w:id="0">
    <w:p w14:paraId="104FFBCC" w14:textId="77777777" w:rsidR="00DF5EB0" w:rsidRDefault="00DF5EB0" w:rsidP="0090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B455" w14:textId="732B6CF5" w:rsidR="008A4151" w:rsidRPr="006F5600" w:rsidRDefault="008A4151" w:rsidP="008A4151">
    <w:pPr>
      <w:pStyle w:val="Footer"/>
      <w:tabs>
        <w:tab w:val="clear" w:pos="4680"/>
        <w:tab w:val="clear" w:pos="9360"/>
        <w:tab w:val="center" w:pos="5220"/>
        <w:tab w:val="right" w:pos="10080"/>
      </w:tabs>
      <w:rPr>
        <w:rFonts w:ascii="Times New Roman" w:hAnsi="Times New Roman"/>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EA2"/>
    <w:multiLevelType w:val="hybridMultilevel"/>
    <w:tmpl w:val="72FED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572A"/>
    <w:multiLevelType w:val="multilevel"/>
    <w:tmpl w:val="4AA0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C59C8"/>
    <w:multiLevelType w:val="hybridMultilevel"/>
    <w:tmpl w:val="4674249E"/>
    <w:lvl w:ilvl="0" w:tplc="F51A71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B2A"/>
    <w:multiLevelType w:val="hybridMultilevel"/>
    <w:tmpl w:val="44DA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36414"/>
    <w:multiLevelType w:val="hybridMultilevel"/>
    <w:tmpl w:val="2E12C734"/>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872E7"/>
    <w:multiLevelType w:val="hybridMultilevel"/>
    <w:tmpl w:val="A32420CC"/>
    <w:lvl w:ilvl="0" w:tplc="4DECEA50">
      <w:start w:val="1"/>
      <w:numFmt w:val="bullet"/>
      <w:lvlText w:val=""/>
      <w:lvlJc w:val="left"/>
      <w:pPr>
        <w:tabs>
          <w:tab w:val="num" w:pos="1440"/>
        </w:tabs>
        <w:ind w:left="1440" w:hanging="360"/>
      </w:pPr>
      <w:rPr>
        <w:rFonts w:ascii="Symbol" w:hAnsi="Symbol" w:hint="default"/>
        <w:shadow/>
        <w:emboss w:val="0"/>
        <w:imprint w:val="0"/>
        <w:color w:val="auto"/>
      </w:rPr>
    </w:lvl>
    <w:lvl w:ilvl="1" w:tplc="04090001">
      <w:start w:val="1"/>
      <w:numFmt w:val="bullet"/>
      <w:lvlText w:val=""/>
      <w:lvlJc w:val="left"/>
      <w:pPr>
        <w:tabs>
          <w:tab w:val="num" w:pos="1440"/>
        </w:tabs>
        <w:ind w:left="1440" w:hanging="360"/>
      </w:pPr>
      <w:rPr>
        <w:rFonts w:ascii="Symbol" w:hAnsi="Symbol" w:hint="default"/>
        <w:shadow/>
        <w:emboss w:val="0"/>
        <w:imprint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F468D"/>
    <w:multiLevelType w:val="hybridMultilevel"/>
    <w:tmpl w:val="95FA37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40C0F"/>
    <w:multiLevelType w:val="hybridMultilevel"/>
    <w:tmpl w:val="C00C01C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150F95"/>
    <w:multiLevelType w:val="multilevel"/>
    <w:tmpl w:val="FEC47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4F7893"/>
    <w:multiLevelType w:val="hybridMultilevel"/>
    <w:tmpl w:val="9398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00146"/>
    <w:multiLevelType w:val="hybridMultilevel"/>
    <w:tmpl w:val="03A07FD2"/>
    <w:lvl w:ilvl="0" w:tplc="04090003">
      <w:start w:val="1"/>
      <w:numFmt w:val="bullet"/>
      <w:lvlText w:val="o"/>
      <w:lvlJc w:val="left"/>
      <w:pPr>
        <w:tabs>
          <w:tab w:val="num" w:pos="720"/>
        </w:tabs>
        <w:ind w:left="720" w:hanging="360"/>
      </w:pPr>
      <w:rPr>
        <w:rFonts w:ascii="Courier New" w:hAnsi="Courier New" w:cs="Courier New" w:hint="default"/>
        <w:shadow/>
        <w:emboss w:val="0"/>
        <w:imprint w:val="0"/>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C2331D"/>
    <w:multiLevelType w:val="hybridMultilevel"/>
    <w:tmpl w:val="A1D874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21E7C"/>
    <w:multiLevelType w:val="hybridMultilevel"/>
    <w:tmpl w:val="5018358C"/>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8399E"/>
    <w:multiLevelType w:val="hybridMultilevel"/>
    <w:tmpl w:val="A0F0C268"/>
    <w:lvl w:ilvl="0" w:tplc="4DECEA50">
      <w:start w:val="1"/>
      <w:numFmt w:val="bullet"/>
      <w:lvlText w:val=""/>
      <w:lvlJc w:val="left"/>
      <w:pPr>
        <w:tabs>
          <w:tab w:val="num" w:pos="1440"/>
        </w:tabs>
        <w:ind w:left="1440" w:hanging="360"/>
      </w:pPr>
      <w:rPr>
        <w:rFonts w:ascii="Symbol" w:hAnsi="Symbol" w:hint="default"/>
        <w:shadow/>
        <w:emboss w:val="0"/>
        <w:imprint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106AE"/>
    <w:multiLevelType w:val="hybridMultilevel"/>
    <w:tmpl w:val="BDEA414C"/>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137826"/>
    <w:multiLevelType w:val="multilevel"/>
    <w:tmpl w:val="2E76D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62FB3"/>
    <w:multiLevelType w:val="hybridMultilevel"/>
    <w:tmpl w:val="51FA53DC"/>
    <w:lvl w:ilvl="0" w:tplc="4DECEA50">
      <w:start w:val="1"/>
      <w:numFmt w:val="bullet"/>
      <w:lvlText w:val=""/>
      <w:lvlJc w:val="left"/>
      <w:pPr>
        <w:tabs>
          <w:tab w:val="num" w:pos="720"/>
        </w:tabs>
        <w:ind w:left="720" w:hanging="360"/>
      </w:pPr>
      <w:rPr>
        <w:rFonts w:ascii="Symbol" w:hAnsi="Symbol" w:hint="default"/>
        <w:shadow/>
        <w:emboss w:val="0"/>
        <w:imprint w:val="0"/>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253B5"/>
    <w:multiLevelType w:val="hybridMultilevel"/>
    <w:tmpl w:val="3DA0B6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16"/>
  </w:num>
  <w:num w:numId="7">
    <w:abstractNumId w:val="5"/>
  </w:num>
  <w:num w:numId="8">
    <w:abstractNumId w:val="13"/>
  </w:num>
  <w:num w:numId="9">
    <w:abstractNumId w:val="4"/>
  </w:num>
  <w:num w:numId="10">
    <w:abstractNumId w:val="12"/>
  </w:num>
  <w:num w:numId="11">
    <w:abstractNumId w:val="9"/>
  </w:num>
  <w:num w:numId="12">
    <w:abstractNumId w:val="11"/>
  </w:num>
  <w:num w:numId="13">
    <w:abstractNumId w:val="17"/>
  </w:num>
  <w:num w:numId="14">
    <w:abstractNumId w:val="10"/>
  </w:num>
  <w:num w:numId="15">
    <w:abstractNumId w:val="6"/>
  </w:num>
  <w:num w:numId="16">
    <w:abstractNumId w:val="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EB0"/>
    <w:rsid w:val="0000048A"/>
    <w:rsid w:val="00011E65"/>
    <w:rsid w:val="00013D1A"/>
    <w:rsid w:val="00031E10"/>
    <w:rsid w:val="00052F36"/>
    <w:rsid w:val="000567E6"/>
    <w:rsid w:val="00061E6D"/>
    <w:rsid w:val="000717A7"/>
    <w:rsid w:val="00071F04"/>
    <w:rsid w:val="00080482"/>
    <w:rsid w:val="000868A0"/>
    <w:rsid w:val="000E59F6"/>
    <w:rsid w:val="001039EF"/>
    <w:rsid w:val="00103F6F"/>
    <w:rsid w:val="00115CF1"/>
    <w:rsid w:val="001239FB"/>
    <w:rsid w:val="00133304"/>
    <w:rsid w:val="00150BA2"/>
    <w:rsid w:val="00153D56"/>
    <w:rsid w:val="001703A1"/>
    <w:rsid w:val="0017422B"/>
    <w:rsid w:val="00187049"/>
    <w:rsid w:val="001A2F44"/>
    <w:rsid w:val="001A514E"/>
    <w:rsid w:val="001C20B9"/>
    <w:rsid w:val="001D04D6"/>
    <w:rsid w:val="00201D2D"/>
    <w:rsid w:val="00204135"/>
    <w:rsid w:val="002067F0"/>
    <w:rsid w:val="00224073"/>
    <w:rsid w:val="00225858"/>
    <w:rsid w:val="002547CA"/>
    <w:rsid w:val="00261E1E"/>
    <w:rsid w:val="00264DF5"/>
    <w:rsid w:val="002754EA"/>
    <w:rsid w:val="00280070"/>
    <w:rsid w:val="00294C8C"/>
    <w:rsid w:val="002C0C0B"/>
    <w:rsid w:val="002C78FA"/>
    <w:rsid w:val="002E7D40"/>
    <w:rsid w:val="002F715F"/>
    <w:rsid w:val="003244AD"/>
    <w:rsid w:val="00325C18"/>
    <w:rsid w:val="00331EC8"/>
    <w:rsid w:val="0038243F"/>
    <w:rsid w:val="00383F34"/>
    <w:rsid w:val="003855CB"/>
    <w:rsid w:val="003A4787"/>
    <w:rsid w:val="003D7635"/>
    <w:rsid w:val="00415F9F"/>
    <w:rsid w:val="00443B65"/>
    <w:rsid w:val="00476797"/>
    <w:rsid w:val="004778AC"/>
    <w:rsid w:val="00486217"/>
    <w:rsid w:val="00493B9E"/>
    <w:rsid w:val="004A6D09"/>
    <w:rsid w:val="004B4FCD"/>
    <w:rsid w:val="004E0193"/>
    <w:rsid w:val="005125B5"/>
    <w:rsid w:val="00520CFE"/>
    <w:rsid w:val="005239C4"/>
    <w:rsid w:val="00562AE9"/>
    <w:rsid w:val="00581FD3"/>
    <w:rsid w:val="00587405"/>
    <w:rsid w:val="005D6EF4"/>
    <w:rsid w:val="005E5DF6"/>
    <w:rsid w:val="006241F1"/>
    <w:rsid w:val="00650FBE"/>
    <w:rsid w:val="00654062"/>
    <w:rsid w:val="00694C31"/>
    <w:rsid w:val="006A64F6"/>
    <w:rsid w:val="006B61EB"/>
    <w:rsid w:val="006E5FD8"/>
    <w:rsid w:val="006F0E27"/>
    <w:rsid w:val="006F5600"/>
    <w:rsid w:val="007047E3"/>
    <w:rsid w:val="007249BD"/>
    <w:rsid w:val="00725693"/>
    <w:rsid w:val="00741FB2"/>
    <w:rsid w:val="0074392B"/>
    <w:rsid w:val="00753886"/>
    <w:rsid w:val="0077354B"/>
    <w:rsid w:val="007912F9"/>
    <w:rsid w:val="00796B9A"/>
    <w:rsid w:val="007B19A0"/>
    <w:rsid w:val="007C256F"/>
    <w:rsid w:val="007F105D"/>
    <w:rsid w:val="00845091"/>
    <w:rsid w:val="00863DFE"/>
    <w:rsid w:val="00876A61"/>
    <w:rsid w:val="00884BB0"/>
    <w:rsid w:val="00884E6E"/>
    <w:rsid w:val="008947A0"/>
    <w:rsid w:val="0089504D"/>
    <w:rsid w:val="008A4151"/>
    <w:rsid w:val="008B6F50"/>
    <w:rsid w:val="00904DD8"/>
    <w:rsid w:val="00917E54"/>
    <w:rsid w:val="00943F60"/>
    <w:rsid w:val="009A08A5"/>
    <w:rsid w:val="009C7095"/>
    <w:rsid w:val="009D62FF"/>
    <w:rsid w:val="009F3285"/>
    <w:rsid w:val="00A2537D"/>
    <w:rsid w:val="00A334BC"/>
    <w:rsid w:val="00A5339E"/>
    <w:rsid w:val="00A67C8B"/>
    <w:rsid w:val="00A91EC6"/>
    <w:rsid w:val="00A943B6"/>
    <w:rsid w:val="00AD62EE"/>
    <w:rsid w:val="00B21A89"/>
    <w:rsid w:val="00B707DA"/>
    <w:rsid w:val="00B821C6"/>
    <w:rsid w:val="00BE1373"/>
    <w:rsid w:val="00BE3ECA"/>
    <w:rsid w:val="00C329D9"/>
    <w:rsid w:val="00C60920"/>
    <w:rsid w:val="00C912C2"/>
    <w:rsid w:val="00CA227A"/>
    <w:rsid w:val="00CA3CB9"/>
    <w:rsid w:val="00CC0930"/>
    <w:rsid w:val="00CD5ED7"/>
    <w:rsid w:val="00D04EF7"/>
    <w:rsid w:val="00D1412A"/>
    <w:rsid w:val="00D14528"/>
    <w:rsid w:val="00D1560F"/>
    <w:rsid w:val="00D8281B"/>
    <w:rsid w:val="00D8684E"/>
    <w:rsid w:val="00D964E2"/>
    <w:rsid w:val="00DA2D4C"/>
    <w:rsid w:val="00DB3884"/>
    <w:rsid w:val="00DB5E13"/>
    <w:rsid w:val="00DF5EB0"/>
    <w:rsid w:val="00E13C9E"/>
    <w:rsid w:val="00E5463D"/>
    <w:rsid w:val="00E710B6"/>
    <w:rsid w:val="00EE5942"/>
    <w:rsid w:val="00F0292A"/>
    <w:rsid w:val="00F20811"/>
    <w:rsid w:val="00F2139D"/>
    <w:rsid w:val="00F41BF9"/>
    <w:rsid w:val="00F513BB"/>
    <w:rsid w:val="00F5702D"/>
    <w:rsid w:val="00F619F4"/>
    <w:rsid w:val="00F956FA"/>
    <w:rsid w:val="00FA7166"/>
    <w:rsid w:val="00FC66D2"/>
    <w:rsid w:val="00FE247B"/>
    <w:rsid w:val="00FE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AD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EB0"/>
    <w:rPr>
      <w:rFonts w:ascii="Times New Roman" w:eastAsia="Times New Roman" w:hAnsi="Times New Roman"/>
    </w:rPr>
  </w:style>
  <w:style w:type="paragraph" w:styleId="Heading1">
    <w:name w:val="heading 1"/>
    <w:basedOn w:val="Normal"/>
    <w:next w:val="Normal"/>
    <w:link w:val="Heading1Char"/>
    <w:qFormat/>
    <w:rsid w:val="00DF5EB0"/>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4B"/>
    <w:pPr>
      <w:tabs>
        <w:tab w:val="center" w:pos="4680"/>
        <w:tab w:val="right" w:pos="9360"/>
      </w:tabs>
    </w:pPr>
    <w:rPr>
      <w:rFonts w:ascii="Calibri" w:eastAsia="Calibri" w:hAnsi="Calibri"/>
      <w:szCs w:val="24"/>
    </w:rPr>
  </w:style>
  <w:style w:type="character" w:customStyle="1" w:styleId="HeaderChar">
    <w:name w:val="Header Char"/>
    <w:basedOn w:val="DefaultParagraphFont"/>
    <w:link w:val="Header"/>
    <w:uiPriority w:val="99"/>
    <w:rsid w:val="0077354B"/>
  </w:style>
  <w:style w:type="paragraph" w:styleId="Footer">
    <w:name w:val="footer"/>
    <w:basedOn w:val="Normal"/>
    <w:link w:val="FooterChar"/>
    <w:unhideWhenUsed/>
    <w:rsid w:val="0077354B"/>
    <w:pPr>
      <w:tabs>
        <w:tab w:val="center" w:pos="4680"/>
        <w:tab w:val="right" w:pos="9360"/>
      </w:tabs>
    </w:pPr>
    <w:rPr>
      <w:rFonts w:ascii="Calibri" w:eastAsia="Calibri" w:hAnsi="Calibri"/>
      <w:szCs w:val="24"/>
    </w:rPr>
  </w:style>
  <w:style w:type="character" w:customStyle="1" w:styleId="FooterChar">
    <w:name w:val="Footer Char"/>
    <w:basedOn w:val="DefaultParagraphFont"/>
    <w:link w:val="Footer"/>
    <w:uiPriority w:val="99"/>
    <w:rsid w:val="0077354B"/>
  </w:style>
  <w:style w:type="paragraph" w:styleId="BalloonText">
    <w:name w:val="Balloon Text"/>
    <w:basedOn w:val="Normal"/>
    <w:link w:val="BalloonTextChar"/>
    <w:uiPriority w:val="99"/>
    <w:semiHidden/>
    <w:unhideWhenUsed/>
    <w:rsid w:val="0077354B"/>
    <w:rPr>
      <w:rFonts w:ascii="Tahoma" w:eastAsia="Calibri" w:hAnsi="Tahoma" w:cs="Tahoma"/>
      <w:sz w:val="16"/>
      <w:szCs w:val="16"/>
    </w:rPr>
  </w:style>
  <w:style w:type="character" w:customStyle="1" w:styleId="BalloonTextChar">
    <w:name w:val="Balloon Text Char"/>
    <w:link w:val="BalloonText"/>
    <w:uiPriority w:val="99"/>
    <w:semiHidden/>
    <w:rsid w:val="0077354B"/>
    <w:rPr>
      <w:rFonts w:ascii="Tahoma" w:hAnsi="Tahoma" w:cs="Tahoma"/>
      <w:sz w:val="16"/>
      <w:szCs w:val="16"/>
    </w:rPr>
  </w:style>
  <w:style w:type="character" w:customStyle="1" w:styleId="tab">
    <w:name w:val="tab"/>
    <w:basedOn w:val="DefaultParagraphFont"/>
    <w:rsid w:val="00443B65"/>
  </w:style>
  <w:style w:type="character" w:styleId="Hyperlink">
    <w:name w:val="Hyperlink"/>
    <w:unhideWhenUsed/>
    <w:rsid w:val="00F0292A"/>
    <w:rPr>
      <w:color w:val="0000FF"/>
      <w:u w:val="single"/>
    </w:rPr>
  </w:style>
  <w:style w:type="character" w:customStyle="1" w:styleId="Heading1Char">
    <w:name w:val="Heading 1 Char"/>
    <w:basedOn w:val="DefaultParagraphFont"/>
    <w:link w:val="Heading1"/>
    <w:rsid w:val="00DF5EB0"/>
    <w:rPr>
      <w:rFonts w:ascii="Times New Roman" w:eastAsia="Times New Roman" w:hAnsi="Times New Roman"/>
      <w:b/>
      <w:bCs/>
      <w:szCs w:val="24"/>
    </w:rPr>
  </w:style>
  <w:style w:type="paragraph" w:styleId="BodyText">
    <w:name w:val="Body Text"/>
    <w:basedOn w:val="Normal"/>
    <w:link w:val="BodyTextChar"/>
    <w:rsid w:val="00DF5EB0"/>
    <w:rPr>
      <w:bCs/>
      <w:color w:val="000000"/>
    </w:rPr>
  </w:style>
  <w:style w:type="character" w:customStyle="1" w:styleId="BodyTextChar">
    <w:name w:val="Body Text Char"/>
    <w:basedOn w:val="DefaultParagraphFont"/>
    <w:link w:val="BodyText"/>
    <w:rsid w:val="00DF5EB0"/>
    <w:rPr>
      <w:rFonts w:ascii="Times New Roman" w:eastAsia="Times New Roman" w:hAnsi="Times New Roman"/>
      <w:bCs/>
      <w:color w:val="000000"/>
    </w:rPr>
  </w:style>
  <w:style w:type="paragraph" w:styleId="BodyText2">
    <w:name w:val="Body Text 2"/>
    <w:basedOn w:val="Normal"/>
    <w:link w:val="BodyText2Char"/>
    <w:rsid w:val="00DF5EB0"/>
    <w:pPr>
      <w:spacing w:after="120" w:line="480" w:lineRule="auto"/>
    </w:pPr>
  </w:style>
  <w:style w:type="character" w:customStyle="1" w:styleId="BodyText2Char">
    <w:name w:val="Body Text 2 Char"/>
    <w:basedOn w:val="DefaultParagraphFont"/>
    <w:link w:val="BodyText2"/>
    <w:rsid w:val="00DF5EB0"/>
    <w:rPr>
      <w:rFonts w:ascii="Times New Roman" w:eastAsia="Times New Roman" w:hAnsi="Times New Roman"/>
    </w:rPr>
  </w:style>
  <w:style w:type="paragraph" w:styleId="ListParagraph">
    <w:name w:val="List Paragraph"/>
    <w:basedOn w:val="Normal"/>
    <w:uiPriority w:val="34"/>
    <w:qFormat/>
    <w:rsid w:val="005D6EF4"/>
    <w:pPr>
      <w:ind w:left="720"/>
      <w:contextualSpacing/>
    </w:pPr>
  </w:style>
  <w:style w:type="character" w:styleId="CommentReference">
    <w:name w:val="annotation reference"/>
    <w:basedOn w:val="DefaultParagraphFont"/>
    <w:uiPriority w:val="99"/>
    <w:semiHidden/>
    <w:unhideWhenUsed/>
    <w:rsid w:val="001D04D6"/>
    <w:rPr>
      <w:sz w:val="16"/>
      <w:szCs w:val="16"/>
    </w:rPr>
  </w:style>
  <w:style w:type="paragraph" w:styleId="CommentText">
    <w:name w:val="annotation text"/>
    <w:basedOn w:val="Normal"/>
    <w:link w:val="CommentTextChar"/>
    <w:uiPriority w:val="99"/>
    <w:semiHidden/>
    <w:unhideWhenUsed/>
    <w:rsid w:val="001D04D6"/>
  </w:style>
  <w:style w:type="character" w:customStyle="1" w:styleId="CommentTextChar">
    <w:name w:val="Comment Text Char"/>
    <w:basedOn w:val="DefaultParagraphFont"/>
    <w:link w:val="CommentText"/>
    <w:uiPriority w:val="99"/>
    <w:semiHidden/>
    <w:rsid w:val="001D04D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8807">
      <w:bodyDiv w:val="1"/>
      <w:marLeft w:val="0"/>
      <w:marRight w:val="0"/>
      <w:marTop w:val="0"/>
      <w:marBottom w:val="0"/>
      <w:divBdr>
        <w:top w:val="none" w:sz="0" w:space="0" w:color="auto"/>
        <w:left w:val="none" w:sz="0" w:space="0" w:color="auto"/>
        <w:bottom w:val="none" w:sz="0" w:space="0" w:color="auto"/>
        <w:right w:val="none" w:sz="0" w:space="0" w:color="auto"/>
      </w:divBdr>
    </w:div>
    <w:div w:id="350422374">
      <w:bodyDiv w:val="1"/>
      <w:marLeft w:val="0"/>
      <w:marRight w:val="0"/>
      <w:marTop w:val="0"/>
      <w:marBottom w:val="0"/>
      <w:divBdr>
        <w:top w:val="none" w:sz="0" w:space="0" w:color="auto"/>
        <w:left w:val="none" w:sz="0" w:space="0" w:color="auto"/>
        <w:bottom w:val="none" w:sz="0" w:space="0" w:color="auto"/>
        <w:right w:val="none" w:sz="0" w:space="0" w:color="auto"/>
      </w:divBdr>
    </w:div>
    <w:div w:id="946812421">
      <w:bodyDiv w:val="1"/>
      <w:marLeft w:val="0"/>
      <w:marRight w:val="0"/>
      <w:marTop w:val="0"/>
      <w:marBottom w:val="0"/>
      <w:divBdr>
        <w:top w:val="none" w:sz="0" w:space="0" w:color="auto"/>
        <w:left w:val="none" w:sz="0" w:space="0" w:color="auto"/>
        <w:bottom w:val="none" w:sz="0" w:space="0" w:color="auto"/>
        <w:right w:val="none" w:sz="0" w:space="0" w:color="auto"/>
      </w:divBdr>
    </w:div>
    <w:div w:id="14577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pa.gov" TargetMode="External"/><Relationship Id="rId3" Type="http://schemas.openxmlformats.org/officeDocument/2006/relationships/settings" Target="settings.xml"/><Relationship Id="rId7" Type="http://schemas.openxmlformats.org/officeDocument/2006/relationships/hyperlink" Target="https://www.dep.pa.gov/Business/Water/Waterways/Flood-Protection/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Links>
    <vt:vector size="6" baseType="variant">
      <vt:variant>
        <vt:i4>6619169</vt:i4>
      </vt:variant>
      <vt:variant>
        <vt:i4>4</vt:i4>
      </vt:variant>
      <vt:variant>
        <vt:i4>0</vt:i4>
      </vt:variant>
      <vt:variant>
        <vt:i4>5</vt:i4>
      </vt:variant>
      <vt:variant>
        <vt:lpwstr>http://www.dep.state.pa.us/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2024-05-07T18:05:00Z</dcterms:created>
  <dcterms:modified xsi:type="dcterms:W3CDTF">2024-05-07T18:05:00Z</dcterms:modified>
</cp:coreProperties>
</file>