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DA38" w14:textId="50A5C70B"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jc w:val="right"/>
        <w:rPr>
          <w:rFonts w:ascii="Times New Roman" w:hAnsi="Times New Roman" w:cs="Times New Roman"/>
          <w:sz w:val="24"/>
          <w:szCs w:val="24"/>
        </w:rPr>
      </w:pPr>
      <w:r>
        <w:rPr>
          <w:rFonts w:ascii="Times New Roman" w:hAnsi="Times New Roman" w:cs="Times New Roman"/>
          <w:sz w:val="14"/>
          <w:szCs w:val="14"/>
        </w:rPr>
        <w:t xml:space="preserve">(Rev. </w:t>
      </w:r>
      <w:r w:rsidR="00CB0455">
        <w:rPr>
          <w:rFonts w:ascii="Times New Roman" w:hAnsi="Times New Roman" w:cs="Times New Roman"/>
          <w:sz w:val="14"/>
          <w:szCs w:val="14"/>
        </w:rPr>
        <w:t>09-28-2023</w:t>
      </w:r>
      <w:r>
        <w:rPr>
          <w:rFonts w:ascii="Times New Roman" w:hAnsi="Times New Roman" w:cs="Times New Roman"/>
          <w:sz w:val="14"/>
          <w:szCs w:val="14"/>
        </w:rPr>
        <w:t>)</w:t>
      </w:r>
    </w:p>
    <w:p w14:paraId="70E4DA39"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jc w:val="center"/>
        <w:rPr>
          <w:rFonts w:ascii="Times New Roman" w:hAnsi="Times New Roman" w:cs="Times New Roman"/>
          <w:b/>
          <w:bCs/>
          <w:sz w:val="24"/>
          <w:szCs w:val="24"/>
        </w:rPr>
      </w:pPr>
      <w:r>
        <w:rPr>
          <w:rFonts w:ascii="Times New Roman" w:hAnsi="Times New Roman" w:cs="Times New Roman"/>
          <w:b/>
          <w:bCs/>
          <w:sz w:val="24"/>
          <w:szCs w:val="24"/>
        </w:rPr>
        <w:t>COMMONWEALTH OF PENNSYLVANIA</w:t>
      </w:r>
    </w:p>
    <w:p w14:paraId="70E4DA3A"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jc w:val="center"/>
        <w:rPr>
          <w:rFonts w:ascii="Times New Roman" w:hAnsi="Times New Roman" w:cs="Times New Roman"/>
          <w:sz w:val="24"/>
          <w:szCs w:val="24"/>
        </w:rPr>
      </w:pPr>
      <w:r>
        <w:rPr>
          <w:rFonts w:ascii="Times New Roman" w:hAnsi="Times New Roman" w:cs="Times New Roman"/>
          <w:b/>
          <w:bCs/>
          <w:sz w:val="24"/>
          <w:szCs w:val="24"/>
        </w:rPr>
        <w:t>DEPARTMENT OF ENVIRONMENTAL PROTECTION</w:t>
      </w:r>
    </w:p>
    <w:p w14:paraId="70E4DA3B"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3C"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3D"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In The Matter Of:</w:t>
      </w:r>
    </w:p>
    <w:p w14:paraId="70E4DA3E"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3F"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[Subject]</w:t>
      </w:r>
    </w:p>
    <w:p w14:paraId="70E4DA40"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ab/>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0E4DA41"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42"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43"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jc w:val="center"/>
        <w:rPr>
          <w:rFonts w:ascii="Times New Roman" w:hAnsi="Times New Roman" w:cs="Times New Roman"/>
          <w:sz w:val="24"/>
          <w:szCs w:val="24"/>
        </w:rPr>
      </w:pPr>
      <w:r>
        <w:rPr>
          <w:rFonts w:ascii="Times New Roman" w:hAnsi="Times New Roman" w:cs="Times New Roman"/>
          <w:b/>
          <w:bCs/>
          <w:sz w:val="24"/>
          <w:szCs w:val="24"/>
          <w:u w:val="single"/>
        </w:rPr>
        <w:t>CONSENT ASSESSMENT OF CIVIL PENALTY</w:t>
      </w:r>
    </w:p>
    <w:p w14:paraId="70E4DA45"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46" w14:textId="10DD2AD4"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1008"/>
        <w:rPr>
          <w:rFonts w:ascii="Times New Roman" w:hAnsi="Times New Roman" w:cs="Times New Roman"/>
          <w:sz w:val="24"/>
          <w:szCs w:val="24"/>
        </w:rPr>
      </w:pPr>
      <w:r>
        <w:rPr>
          <w:rFonts w:ascii="Times New Roman" w:hAnsi="Times New Roman" w:cs="Times New Roman"/>
          <w:sz w:val="24"/>
          <w:szCs w:val="24"/>
        </w:rPr>
        <w:tab/>
        <w:t>This Consent Assessment of Civil Penalty is entered into this ______ day of ___________ 20</w:t>
      </w:r>
      <w:r w:rsidR="005735EB">
        <w:rPr>
          <w:rFonts w:ascii="Times New Roman" w:hAnsi="Times New Roman" w:cs="Times New Roman"/>
          <w:sz w:val="24"/>
          <w:szCs w:val="24"/>
        </w:rPr>
        <w:t>??</w:t>
      </w:r>
      <w:r>
        <w:rPr>
          <w:rFonts w:ascii="Times New Roman" w:hAnsi="Times New Roman" w:cs="Times New Roman"/>
          <w:sz w:val="24"/>
          <w:szCs w:val="24"/>
        </w:rPr>
        <w:t xml:space="preserve">, by and between the Commonwealth of Pennsylvania, Department of Environmental Protection ("Department") and [Name of Operator].  </w:t>
      </w:r>
    </w:p>
    <w:p w14:paraId="70E4DA47"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1008"/>
        <w:rPr>
          <w:rFonts w:ascii="Times New Roman" w:hAnsi="Times New Roman" w:cs="Times New Roman"/>
          <w:sz w:val="24"/>
          <w:szCs w:val="24"/>
        </w:rPr>
      </w:pPr>
      <w:r>
        <w:rPr>
          <w:rFonts w:ascii="Times New Roman" w:hAnsi="Times New Roman" w:cs="Times New Roman"/>
          <w:sz w:val="24"/>
          <w:szCs w:val="24"/>
        </w:rPr>
        <w:tab/>
        <w:t xml:space="preserve">The Department has found and determined the following:  </w:t>
      </w:r>
    </w:p>
    <w:p w14:paraId="70E4DA48" w14:textId="516523D5" w:rsidR="00EC021C" w:rsidRDefault="00A21698" w:rsidP="001C5214">
      <w:pPr>
        <w:widowControl w:val="0"/>
        <w:numPr>
          <w:ilvl w:val="0"/>
          <w:numId w:val="2"/>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0" w:right="1008" w:firstLine="720"/>
        <w:rPr>
          <w:rFonts w:ascii="Times New Roman" w:hAnsi="Times New Roman" w:cs="Times New Roman"/>
          <w:sz w:val="24"/>
          <w:szCs w:val="24"/>
        </w:rPr>
      </w:pPr>
      <w:r>
        <w:rPr>
          <w:rFonts w:ascii="Times New Roman" w:hAnsi="Times New Roman" w:cs="Times New Roman"/>
          <w:sz w:val="24"/>
          <w:szCs w:val="24"/>
        </w:rPr>
        <w:t>The Department is the agency with the duty and authority to administer and enforce [</w:t>
      </w:r>
      <w:r w:rsidRPr="00A74984">
        <w:rPr>
          <w:rFonts w:ascii="Times New Roman" w:hAnsi="Times New Roman" w:cs="Times New Roman"/>
          <w:color w:val="5B9BD5" w:themeColor="accent1"/>
          <w:sz w:val="24"/>
          <w:szCs w:val="24"/>
        </w:rPr>
        <w:t xml:space="preserve">the Solid Waste Management Act, Act of July 7, 1980, P.L. 380, </w:t>
      </w:r>
      <w:r w:rsidRPr="00A74984">
        <w:rPr>
          <w:rFonts w:ascii="Times New Roman" w:hAnsi="Times New Roman" w:cs="Times New Roman"/>
          <w:i/>
          <w:iCs/>
          <w:color w:val="5B9BD5" w:themeColor="accent1"/>
          <w:sz w:val="24"/>
          <w:szCs w:val="24"/>
        </w:rPr>
        <w:t>as amended</w:t>
      </w:r>
      <w:r w:rsidRPr="00A74984">
        <w:rPr>
          <w:rFonts w:ascii="Times New Roman" w:hAnsi="Times New Roman" w:cs="Times New Roman"/>
          <w:color w:val="5B9BD5" w:themeColor="accent1"/>
          <w:sz w:val="24"/>
          <w:szCs w:val="24"/>
        </w:rPr>
        <w:t>, 35 P.S. §§ 6018.101-6018.1003 ("SWMA") or cite other specific statute(s)</w:t>
      </w:r>
      <w:r>
        <w:rPr>
          <w:rFonts w:ascii="Times New Roman" w:hAnsi="Times New Roman" w:cs="Times New Roman"/>
          <w:sz w:val="24"/>
          <w:szCs w:val="24"/>
        </w:rPr>
        <w:t xml:space="preserve">]; and the rules and regulations promulgated thereunder.  </w:t>
      </w:r>
    </w:p>
    <w:p w14:paraId="18A30FE7" w14:textId="77777777" w:rsidR="001C5214" w:rsidRPr="002D7C0A" w:rsidRDefault="001C5214" w:rsidP="00743676">
      <w:pPr>
        <w:pStyle w:val="ListParagraph"/>
        <w:widowControl/>
        <w:numPr>
          <w:ilvl w:val="0"/>
          <w:numId w:val="2"/>
        </w:numPr>
        <w:spacing w:line="480" w:lineRule="auto"/>
        <w:ind w:left="0" w:firstLine="720"/>
        <w:rPr>
          <w:sz w:val="24"/>
        </w:rPr>
      </w:pPr>
      <w:r w:rsidRPr="00B02C50">
        <w:rPr>
          <w:sz w:val="24"/>
        </w:rPr>
        <w:t>[</w:t>
      </w:r>
      <w:r w:rsidRPr="00A74984">
        <w:rPr>
          <w:color w:val="5B9BD5" w:themeColor="accent1"/>
          <w:sz w:val="24"/>
        </w:rPr>
        <w:t>Identify operator; i.e. name, business, address.  Is there a corporation, partnership and/or individuals?</w:t>
      </w:r>
      <w:r w:rsidRPr="00B02C50">
        <w:rPr>
          <w:sz w:val="24"/>
        </w:rPr>
        <w:t>] ("[</w:t>
      </w:r>
      <w:r w:rsidRPr="00773FB7">
        <w:rPr>
          <w:color w:val="5B9BD5" w:themeColor="accent1"/>
          <w:sz w:val="24"/>
        </w:rPr>
        <w:t>Short form of Operator’s name</w:t>
      </w:r>
      <w:r w:rsidRPr="002D7C0A">
        <w:rPr>
          <w:sz w:val="24"/>
        </w:rPr>
        <w:t xml:space="preserve">]") </w:t>
      </w:r>
    </w:p>
    <w:p w14:paraId="198EB55D" w14:textId="77777777" w:rsidR="00773542" w:rsidRPr="002D7C0A" w:rsidRDefault="001C5214" w:rsidP="00773542">
      <w:pPr>
        <w:pStyle w:val="ListParagraph"/>
        <w:widowControl/>
        <w:numPr>
          <w:ilvl w:val="0"/>
          <w:numId w:val="3"/>
        </w:numPr>
        <w:spacing w:line="480" w:lineRule="auto"/>
        <w:ind w:left="0" w:firstLine="720"/>
        <w:rPr>
          <w:sz w:val="24"/>
        </w:rPr>
      </w:pPr>
      <w:r>
        <w:rPr>
          <w:sz w:val="24"/>
        </w:rPr>
        <w:t xml:space="preserve"> </w:t>
      </w:r>
      <w:r w:rsidR="00773542" w:rsidRPr="002D7C0A">
        <w:rPr>
          <w:sz w:val="24"/>
        </w:rPr>
        <w:t>[</w:t>
      </w:r>
      <w:r w:rsidR="00773542" w:rsidRPr="00A74984">
        <w:rPr>
          <w:color w:val="5B9BD5" w:themeColor="accent1"/>
          <w:sz w:val="24"/>
        </w:rPr>
        <w:t>State a link between the operator and the site; e.g. owner, operator, transporter, generator and the nature of the operator’s activities at the site which have resulted in a violation</w:t>
      </w:r>
      <w:r w:rsidR="00773542" w:rsidRPr="002D7C0A">
        <w:rPr>
          <w:sz w:val="24"/>
        </w:rPr>
        <w:t xml:space="preserve">].  </w:t>
      </w:r>
    </w:p>
    <w:p w14:paraId="602858F2" w14:textId="77777777" w:rsidR="00773542" w:rsidRDefault="00773542" w:rsidP="00773542">
      <w:pPr>
        <w:pStyle w:val="ListParagraph"/>
        <w:widowControl/>
        <w:numPr>
          <w:ilvl w:val="0"/>
          <w:numId w:val="3"/>
        </w:numPr>
        <w:spacing w:line="480" w:lineRule="auto"/>
        <w:ind w:left="0" w:firstLine="720"/>
        <w:rPr>
          <w:sz w:val="24"/>
        </w:rPr>
      </w:pPr>
      <w:r w:rsidRPr="00773542">
        <w:rPr>
          <w:sz w:val="24"/>
        </w:rPr>
        <w:t>[</w:t>
      </w:r>
      <w:r w:rsidRPr="00A74984">
        <w:rPr>
          <w:color w:val="5B9BD5" w:themeColor="accent1"/>
          <w:sz w:val="24"/>
        </w:rPr>
        <w:t>Identify the site with name, address and description including geography, brief site history and possibly exhibit</w:t>
      </w:r>
      <w:r w:rsidRPr="00773542">
        <w:rPr>
          <w:sz w:val="24"/>
        </w:rPr>
        <w:t xml:space="preserve"> ("Site" or “Facility”)].  </w:t>
      </w:r>
    </w:p>
    <w:p w14:paraId="61DC5667" w14:textId="13B349F1" w:rsidR="00773542" w:rsidRPr="00773542" w:rsidRDefault="00773542" w:rsidP="00773542">
      <w:pPr>
        <w:pStyle w:val="ListParagraph"/>
        <w:widowControl/>
        <w:numPr>
          <w:ilvl w:val="0"/>
          <w:numId w:val="3"/>
        </w:numPr>
        <w:spacing w:line="480" w:lineRule="auto"/>
        <w:ind w:left="0" w:firstLine="720"/>
        <w:rPr>
          <w:sz w:val="24"/>
        </w:rPr>
      </w:pPr>
      <w:r w:rsidRPr="00773542">
        <w:rPr>
          <w:sz w:val="24"/>
        </w:rPr>
        <w:t>[</w:t>
      </w:r>
      <w:r w:rsidRPr="00A74984">
        <w:rPr>
          <w:color w:val="5B9BD5" w:themeColor="accent1"/>
          <w:sz w:val="24"/>
        </w:rPr>
        <w:t>Identify permit or permits at issue</w:t>
      </w:r>
      <w:r w:rsidRPr="00773542">
        <w:rPr>
          <w:sz w:val="24"/>
        </w:rPr>
        <w:t xml:space="preserve">].  </w:t>
      </w:r>
    </w:p>
    <w:p w14:paraId="56D2910E" w14:textId="7ACEB41C" w:rsidR="00773542" w:rsidRPr="00B02C50" w:rsidRDefault="00773542" w:rsidP="00773542">
      <w:pPr>
        <w:pStyle w:val="ListParagraph"/>
        <w:widowControl/>
        <w:numPr>
          <w:ilvl w:val="0"/>
          <w:numId w:val="3"/>
        </w:numPr>
        <w:spacing w:line="480" w:lineRule="auto"/>
        <w:ind w:left="0" w:firstLine="720"/>
        <w:rPr>
          <w:sz w:val="24"/>
        </w:rPr>
      </w:pPr>
      <w:r w:rsidRPr="00B02C50">
        <w:rPr>
          <w:sz w:val="24"/>
        </w:rPr>
        <w:t>[</w:t>
      </w:r>
      <w:r w:rsidRPr="00A74984">
        <w:rPr>
          <w:color w:val="5B9BD5" w:themeColor="accent1"/>
          <w:sz w:val="24"/>
        </w:rPr>
        <w:t>State in as many separate paragraphs as necessary the additional facts describing the circumstances which are relevant to this C</w:t>
      </w:r>
      <w:r w:rsidR="00A373AE" w:rsidRPr="00A74984">
        <w:rPr>
          <w:color w:val="5B9BD5" w:themeColor="accent1"/>
          <w:sz w:val="24"/>
        </w:rPr>
        <w:t>ACP</w:t>
      </w:r>
      <w:r w:rsidRPr="00A74984">
        <w:rPr>
          <w:color w:val="5B9BD5" w:themeColor="accent1"/>
          <w:sz w:val="24"/>
        </w:rPr>
        <w:t>, without stating legal conclusions</w:t>
      </w:r>
      <w:r w:rsidRPr="00B02C50">
        <w:rPr>
          <w:sz w:val="24"/>
        </w:rPr>
        <w:t xml:space="preserve">].  </w:t>
      </w:r>
    </w:p>
    <w:p w14:paraId="6713B175" w14:textId="77777777" w:rsidR="00773542" w:rsidRPr="00773542" w:rsidRDefault="00773542" w:rsidP="00773542">
      <w:pPr>
        <w:spacing w:line="480" w:lineRule="auto"/>
        <w:rPr>
          <w:rFonts w:ascii="Times New Roman" w:hAnsi="Times New Roman" w:cs="Times New Roman"/>
          <w:b/>
          <w:bCs/>
          <w:sz w:val="24"/>
        </w:rPr>
      </w:pPr>
      <w:r w:rsidRPr="00773542">
        <w:rPr>
          <w:rFonts w:ascii="Times New Roman" w:hAnsi="Times New Roman" w:cs="Times New Roman"/>
          <w:b/>
          <w:bCs/>
          <w:sz w:val="24"/>
        </w:rPr>
        <w:lastRenderedPageBreak/>
        <w:t>Applicable Law</w:t>
      </w:r>
    </w:p>
    <w:p w14:paraId="50603959" w14:textId="77777777" w:rsidR="00A373AE" w:rsidRDefault="00773542" w:rsidP="00773542">
      <w:pPr>
        <w:pStyle w:val="ListParagraph"/>
        <w:widowControl/>
        <w:numPr>
          <w:ilvl w:val="0"/>
          <w:numId w:val="3"/>
        </w:numPr>
        <w:spacing w:line="480" w:lineRule="auto"/>
        <w:ind w:left="0" w:firstLine="720"/>
        <w:rPr>
          <w:sz w:val="24"/>
        </w:rPr>
      </w:pPr>
      <w:r w:rsidRPr="00B02C50">
        <w:rPr>
          <w:sz w:val="24"/>
        </w:rPr>
        <w:t>[</w:t>
      </w:r>
      <w:r w:rsidRPr="00A74984">
        <w:rPr>
          <w:color w:val="5B9BD5" w:themeColor="accent1"/>
          <w:sz w:val="24"/>
        </w:rPr>
        <w:t>Quote or summarize in as many separate paragraphs as necessary the specific statutory or regulatory provisions which are relevant to the matters at issue without drawing conclusions as to the legality of the Operator’s actions</w:t>
      </w:r>
      <w:r w:rsidRPr="00B02C50">
        <w:rPr>
          <w:sz w:val="24"/>
        </w:rPr>
        <w:t xml:space="preserve">]. </w:t>
      </w:r>
    </w:p>
    <w:p w14:paraId="798BBA81" w14:textId="73D23997" w:rsidR="00773542" w:rsidRPr="00A373AE" w:rsidRDefault="00A373AE" w:rsidP="00A373AE">
      <w:pPr>
        <w:pStyle w:val="ListParagraph"/>
        <w:widowControl/>
        <w:spacing w:line="480" w:lineRule="auto"/>
        <w:ind w:left="0"/>
        <w:rPr>
          <w:b/>
          <w:bCs/>
          <w:sz w:val="24"/>
        </w:rPr>
      </w:pPr>
      <w:r w:rsidRPr="00A373AE">
        <w:rPr>
          <w:b/>
          <w:bCs/>
          <w:sz w:val="24"/>
        </w:rPr>
        <w:t>Unlawful Conduct</w:t>
      </w:r>
      <w:r w:rsidR="00773542" w:rsidRPr="00A373AE">
        <w:rPr>
          <w:b/>
          <w:bCs/>
          <w:sz w:val="24"/>
        </w:rPr>
        <w:t xml:space="preserve"> </w:t>
      </w:r>
    </w:p>
    <w:p w14:paraId="007EE160" w14:textId="77777777" w:rsidR="00773542" w:rsidRPr="00B02C50" w:rsidRDefault="00773542" w:rsidP="00773542">
      <w:pPr>
        <w:pStyle w:val="ListParagraph"/>
        <w:widowControl/>
        <w:numPr>
          <w:ilvl w:val="0"/>
          <w:numId w:val="3"/>
        </w:numPr>
        <w:spacing w:line="480" w:lineRule="auto"/>
        <w:ind w:left="0" w:firstLine="720"/>
        <w:rPr>
          <w:sz w:val="24"/>
        </w:rPr>
      </w:pPr>
      <w:r w:rsidRPr="00B02C50">
        <w:rPr>
          <w:sz w:val="24"/>
        </w:rPr>
        <w:t>[</w:t>
      </w:r>
      <w:r w:rsidRPr="00A74984">
        <w:rPr>
          <w:color w:val="5B9BD5" w:themeColor="accent1"/>
          <w:sz w:val="24"/>
        </w:rPr>
        <w:t>Summarize in as many separate paragraphs as necessary how Operator’s activities at the site violate or are subject to the quoted statutes and regulations, citing appropriate sections and specific dates of violations</w:t>
      </w:r>
      <w:r w:rsidRPr="00B02C50">
        <w:rPr>
          <w:sz w:val="24"/>
        </w:rPr>
        <w:t xml:space="preserve">].  </w:t>
      </w:r>
    </w:p>
    <w:p w14:paraId="1E98D2C1" w14:textId="77777777" w:rsidR="00773542" w:rsidRDefault="00773542" w:rsidP="00773542">
      <w:pPr>
        <w:pStyle w:val="ListParagraph"/>
        <w:widowControl/>
        <w:numPr>
          <w:ilvl w:val="0"/>
          <w:numId w:val="3"/>
        </w:numPr>
        <w:spacing w:line="480" w:lineRule="auto"/>
        <w:ind w:left="0" w:firstLine="720"/>
        <w:rPr>
          <w:sz w:val="24"/>
        </w:rPr>
      </w:pPr>
      <w:r w:rsidRPr="00B02C50">
        <w:rPr>
          <w:sz w:val="24"/>
        </w:rPr>
        <w:t xml:space="preserve">The violations described in Paragraph </w:t>
      </w:r>
      <w:r>
        <w:rPr>
          <w:sz w:val="24"/>
        </w:rPr>
        <w:t>[</w:t>
      </w:r>
      <w:r w:rsidRPr="002D7C0A">
        <w:rPr>
          <w:sz w:val="24"/>
        </w:rPr>
        <w:t>H</w:t>
      </w:r>
      <w:r>
        <w:rPr>
          <w:sz w:val="24"/>
        </w:rPr>
        <w:t xml:space="preserve"> through ?? ], above,</w:t>
      </w:r>
      <w:r w:rsidRPr="002D7C0A">
        <w:rPr>
          <w:sz w:val="24"/>
        </w:rPr>
        <w:t xml:space="preserve"> constitute unlawful conduct under </w:t>
      </w:r>
      <w:r>
        <w:rPr>
          <w:sz w:val="24"/>
        </w:rPr>
        <w:t>[</w:t>
      </w:r>
      <w:r w:rsidRPr="00A74984">
        <w:rPr>
          <w:color w:val="5B9BD5" w:themeColor="accent1"/>
          <w:sz w:val="24"/>
        </w:rPr>
        <w:t>applicable section of the law, e.g. Section 611 of the Clean Streams Law, 35 P.S. § 691.611</w:t>
      </w:r>
      <w:r>
        <w:rPr>
          <w:sz w:val="24"/>
        </w:rPr>
        <w:t>]</w:t>
      </w:r>
      <w:r w:rsidRPr="002D7C0A">
        <w:rPr>
          <w:sz w:val="24"/>
        </w:rPr>
        <w:t xml:space="preserve">; a statutory nuisance under </w:t>
      </w:r>
      <w:r>
        <w:rPr>
          <w:sz w:val="24"/>
        </w:rPr>
        <w:t>[</w:t>
      </w:r>
      <w:r w:rsidRPr="00A74984">
        <w:rPr>
          <w:color w:val="5B9BD5" w:themeColor="accent1"/>
          <w:sz w:val="24"/>
        </w:rPr>
        <w:t>applicable section of the law, e.g. Section 601 of the Clean Streams Law, 35 P.S. § 691.601</w:t>
      </w:r>
      <w:r>
        <w:rPr>
          <w:sz w:val="24"/>
        </w:rPr>
        <w:t>]</w:t>
      </w:r>
      <w:r w:rsidRPr="002D7C0A">
        <w:rPr>
          <w:sz w:val="24"/>
        </w:rPr>
        <w:t xml:space="preserve">; and subjects [Operator] to civil penalty liability under </w:t>
      </w:r>
      <w:r>
        <w:rPr>
          <w:sz w:val="24"/>
        </w:rPr>
        <w:t>[</w:t>
      </w:r>
      <w:r w:rsidRPr="00A74984">
        <w:rPr>
          <w:color w:val="5B9BD5" w:themeColor="accent1"/>
          <w:sz w:val="24"/>
        </w:rPr>
        <w:t>applicable section of the law, e.g. Section 605 of the Clean Streams Law, § 691.605</w:t>
      </w:r>
      <w:r>
        <w:rPr>
          <w:sz w:val="24"/>
        </w:rPr>
        <w:t>]</w:t>
      </w:r>
      <w:r w:rsidRPr="002D7C0A">
        <w:rPr>
          <w:sz w:val="24"/>
        </w:rPr>
        <w:t xml:space="preserve">. </w:t>
      </w:r>
    </w:p>
    <w:p w14:paraId="786AC256" w14:textId="4F0A74E8" w:rsidR="005735EB" w:rsidRPr="005735EB" w:rsidRDefault="005735EB" w:rsidP="005735EB">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1008"/>
        <w:jc w:val="center"/>
        <w:rPr>
          <w:rFonts w:ascii="Times New Roman" w:hAnsi="Times New Roman" w:cs="Times New Roman"/>
          <w:b/>
          <w:bCs/>
          <w:sz w:val="24"/>
          <w:szCs w:val="24"/>
        </w:rPr>
      </w:pPr>
      <w:r w:rsidRPr="005735EB">
        <w:rPr>
          <w:rFonts w:ascii="Times New Roman" w:hAnsi="Times New Roman" w:cs="Times New Roman"/>
          <w:b/>
          <w:bCs/>
          <w:sz w:val="24"/>
          <w:szCs w:val="24"/>
        </w:rPr>
        <w:t>ASSESSMENT</w:t>
      </w:r>
    </w:p>
    <w:p w14:paraId="70E4DA4F" w14:textId="1798878A" w:rsidR="00EC021C" w:rsidRDefault="005735EB" w:rsidP="005735EB">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1008"/>
        <w:rPr>
          <w:rFonts w:ascii="Times New Roman" w:hAnsi="Times New Roman" w:cs="Times New Roman"/>
          <w:sz w:val="24"/>
          <w:szCs w:val="24"/>
        </w:rPr>
      </w:pPr>
      <w:r>
        <w:rPr>
          <w:rFonts w:ascii="Times New Roman" w:hAnsi="Times New Roman" w:cs="Times New Roman"/>
          <w:sz w:val="24"/>
          <w:szCs w:val="24"/>
        </w:rPr>
        <w:tab/>
      </w:r>
      <w:r w:rsidR="00A21698">
        <w:rPr>
          <w:rFonts w:ascii="Times New Roman" w:hAnsi="Times New Roman" w:cs="Times New Roman"/>
          <w:sz w:val="24"/>
          <w:szCs w:val="24"/>
        </w:rPr>
        <w:t xml:space="preserve">After full and complete negotiations of all matters set forth in this </w:t>
      </w:r>
      <w:r w:rsidR="00A74984">
        <w:rPr>
          <w:rFonts w:ascii="Times New Roman" w:hAnsi="Times New Roman" w:cs="Times New Roman"/>
          <w:sz w:val="24"/>
          <w:szCs w:val="24"/>
        </w:rPr>
        <w:t>Consent Assessment of Civil Penalty</w:t>
      </w:r>
      <w:r w:rsidR="00A21698">
        <w:rPr>
          <w:rFonts w:ascii="Times New Roman" w:hAnsi="Times New Roman" w:cs="Times New Roman"/>
          <w:sz w:val="24"/>
          <w:szCs w:val="24"/>
        </w:rPr>
        <w:t xml:space="preserve"> and upon mutual exchange of the covenants herein, the parties desiring to avoid litigation and intending to be legally bound, it is hereby ASSESSED by the Department and AGREED to by [</w:t>
      </w:r>
      <w:r w:rsidR="00A74984" w:rsidRPr="00A74984">
        <w:rPr>
          <w:rFonts w:ascii="Times New Roman" w:hAnsi="Times New Roman" w:cs="Times New Roman"/>
          <w:color w:val="5B9BD5" w:themeColor="accent1"/>
          <w:sz w:val="24"/>
          <w:szCs w:val="24"/>
        </w:rPr>
        <w:t xml:space="preserve">Short name of </w:t>
      </w:r>
      <w:r w:rsidR="00A21698" w:rsidRPr="00A74984">
        <w:rPr>
          <w:rFonts w:ascii="Times New Roman" w:hAnsi="Times New Roman" w:cs="Times New Roman"/>
          <w:color w:val="5B9BD5" w:themeColor="accent1"/>
          <w:sz w:val="24"/>
          <w:szCs w:val="24"/>
        </w:rPr>
        <w:t>Operator</w:t>
      </w:r>
      <w:r w:rsidR="00A21698">
        <w:rPr>
          <w:rFonts w:ascii="Times New Roman" w:hAnsi="Times New Roman" w:cs="Times New Roman"/>
          <w:sz w:val="24"/>
          <w:szCs w:val="24"/>
        </w:rPr>
        <w:t xml:space="preserve">] as follows:  </w:t>
      </w:r>
    </w:p>
    <w:p w14:paraId="70E4DA50" w14:textId="50C426C2" w:rsidR="00EC021C" w:rsidRDefault="00A21698" w:rsidP="00D62859">
      <w:pPr>
        <w:widowControl w:val="0"/>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0" w:right="1008" w:firstLine="900"/>
        <w:rPr>
          <w:rFonts w:ascii="Times New Roman" w:hAnsi="Times New Roman" w:cs="Times New Roman"/>
          <w:sz w:val="24"/>
          <w:szCs w:val="24"/>
        </w:rPr>
      </w:pPr>
      <w:r w:rsidRPr="00CD75C6">
        <w:rPr>
          <w:rFonts w:ascii="Times New Roman" w:hAnsi="Times New Roman" w:cs="Times New Roman"/>
          <w:b/>
          <w:bCs/>
          <w:i/>
          <w:iCs/>
          <w:sz w:val="24"/>
          <w:szCs w:val="24"/>
        </w:rPr>
        <w:t>Assessment.</w:t>
      </w:r>
      <w:r>
        <w:rPr>
          <w:rFonts w:ascii="Times New Roman" w:hAnsi="Times New Roman" w:cs="Times New Roman"/>
          <w:sz w:val="24"/>
          <w:szCs w:val="24"/>
        </w:rPr>
        <w:t xml:space="preserve">  In resolution of the Department's claim for civil penalties, which the Department is authorized to pursue under [</w:t>
      </w:r>
      <w:r w:rsidRPr="00A74984">
        <w:rPr>
          <w:rFonts w:ascii="Times New Roman" w:hAnsi="Times New Roman" w:cs="Times New Roman"/>
          <w:color w:val="5B9BD5" w:themeColor="accent1"/>
          <w:sz w:val="24"/>
          <w:szCs w:val="24"/>
        </w:rPr>
        <w:t>cite specific statutory provision</w:t>
      </w:r>
      <w:r>
        <w:rPr>
          <w:rFonts w:ascii="Times New Roman" w:hAnsi="Times New Roman" w:cs="Times New Roman"/>
          <w:sz w:val="24"/>
          <w:szCs w:val="24"/>
        </w:rPr>
        <w:t>], the Department hereby assesses a civil penalty of $________, which [</w:t>
      </w:r>
      <w:r w:rsidR="00A74984" w:rsidRPr="00A74984">
        <w:rPr>
          <w:rFonts w:ascii="Times New Roman" w:hAnsi="Times New Roman" w:cs="Times New Roman"/>
          <w:color w:val="5B9BD5" w:themeColor="accent1"/>
          <w:sz w:val="24"/>
          <w:szCs w:val="24"/>
        </w:rPr>
        <w:t xml:space="preserve">Short name of </w:t>
      </w:r>
      <w:r w:rsidRPr="00A74984">
        <w:rPr>
          <w:rFonts w:ascii="Times New Roman" w:hAnsi="Times New Roman" w:cs="Times New Roman"/>
          <w:color w:val="5B9BD5" w:themeColor="accent1"/>
          <w:sz w:val="24"/>
          <w:szCs w:val="24"/>
        </w:rPr>
        <w:t>Operator</w:t>
      </w:r>
      <w:r>
        <w:rPr>
          <w:rFonts w:ascii="Times New Roman" w:hAnsi="Times New Roman" w:cs="Times New Roman"/>
          <w:sz w:val="24"/>
          <w:szCs w:val="24"/>
        </w:rPr>
        <w:t>] hereby agrees to pay.</w:t>
      </w:r>
    </w:p>
    <w:p w14:paraId="0F990C47" w14:textId="441F0461" w:rsidR="00A74984" w:rsidRDefault="00A21698" w:rsidP="00C824C9">
      <w:pPr>
        <w:widowControl w:val="0"/>
        <w:numPr>
          <w:ilvl w:val="0"/>
          <w:numId w:val="6"/>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0" w:right="1008" w:firstLine="720"/>
        <w:rPr>
          <w:rFonts w:ascii="Times New Roman" w:hAnsi="Times New Roman" w:cs="Times New Roman"/>
          <w:sz w:val="24"/>
          <w:szCs w:val="24"/>
        </w:rPr>
      </w:pPr>
      <w:r w:rsidRPr="00CD75C6">
        <w:rPr>
          <w:rFonts w:ascii="Times New Roman" w:hAnsi="Times New Roman" w:cs="Times New Roman"/>
          <w:b/>
          <w:bCs/>
          <w:i/>
          <w:iCs/>
          <w:sz w:val="24"/>
          <w:szCs w:val="24"/>
        </w:rPr>
        <w:t>Civil Penalty Settlement</w:t>
      </w:r>
      <w:r>
        <w:rPr>
          <w:rFonts w:ascii="Times New Roman" w:hAnsi="Times New Roman" w:cs="Times New Roman"/>
          <w:sz w:val="24"/>
          <w:szCs w:val="24"/>
        </w:rPr>
        <w:t xml:space="preserve">.  </w:t>
      </w:r>
      <w:r w:rsidR="0036386D">
        <w:rPr>
          <w:rFonts w:ascii="Times New Roman" w:hAnsi="Times New Roman" w:cs="Times New Roman"/>
          <w:sz w:val="24"/>
          <w:szCs w:val="24"/>
        </w:rPr>
        <w:t>[</w:t>
      </w:r>
      <w:r w:rsidR="00A74984" w:rsidRPr="00A74984">
        <w:rPr>
          <w:rFonts w:ascii="Times New Roman" w:hAnsi="Times New Roman" w:cs="Times New Roman"/>
          <w:color w:val="5B9BD5" w:themeColor="accent1"/>
          <w:sz w:val="24"/>
          <w:szCs w:val="24"/>
        </w:rPr>
        <w:t xml:space="preserve">Short Name of </w:t>
      </w:r>
      <w:r w:rsidR="0036386D" w:rsidRPr="00A74984">
        <w:rPr>
          <w:rFonts w:ascii="Times New Roman" w:hAnsi="Times New Roman" w:cs="Times New Roman"/>
          <w:color w:val="5B9BD5" w:themeColor="accent1"/>
          <w:sz w:val="24"/>
          <w:szCs w:val="24"/>
        </w:rPr>
        <w:t>Operator</w:t>
      </w:r>
      <w:r>
        <w:rPr>
          <w:rFonts w:ascii="Times New Roman" w:hAnsi="Times New Roman" w:cs="Times New Roman"/>
          <w:sz w:val="24"/>
          <w:szCs w:val="24"/>
        </w:rPr>
        <w:t>]</w:t>
      </w:r>
      <w:r w:rsidR="0036386D">
        <w:rPr>
          <w:rFonts w:ascii="Times New Roman" w:hAnsi="Times New Roman" w:cs="Times New Roman"/>
          <w:sz w:val="24"/>
          <w:szCs w:val="24"/>
        </w:rPr>
        <w:t xml:space="preserve"> consents to the assessment </w:t>
      </w:r>
      <w:r w:rsidR="0036386D">
        <w:rPr>
          <w:rFonts w:ascii="Times New Roman" w:hAnsi="Times New Roman" w:cs="Times New Roman"/>
          <w:sz w:val="24"/>
          <w:szCs w:val="24"/>
        </w:rPr>
        <w:lastRenderedPageBreak/>
        <w:t>of</w:t>
      </w:r>
      <w:r>
        <w:rPr>
          <w:rFonts w:ascii="Times New Roman" w:hAnsi="Times New Roman" w:cs="Times New Roman"/>
          <w:sz w:val="24"/>
          <w:szCs w:val="24"/>
        </w:rPr>
        <w:t xml:space="preserve"> the civil penalty assessed in Paragraph 1</w:t>
      </w:r>
      <w:r w:rsidR="0036386D">
        <w:rPr>
          <w:rFonts w:ascii="Times New Roman" w:hAnsi="Times New Roman" w:cs="Times New Roman"/>
          <w:sz w:val="24"/>
          <w:szCs w:val="24"/>
        </w:rPr>
        <w:t xml:space="preserve">, which </w:t>
      </w:r>
      <w:r>
        <w:rPr>
          <w:rFonts w:ascii="Times New Roman" w:hAnsi="Times New Roman" w:cs="Times New Roman"/>
          <w:sz w:val="24"/>
          <w:szCs w:val="24"/>
        </w:rPr>
        <w:t xml:space="preserve">shall be paid </w:t>
      </w:r>
      <w:r w:rsidR="00E66E25">
        <w:rPr>
          <w:rFonts w:ascii="Times New Roman" w:hAnsi="Times New Roman" w:cs="Times New Roman"/>
          <w:sz w:val="24"/>
          <w:szCs w:val="24"/>
        </w:rPr>
        <w:t xml:space="preserve">in full </w:t>
      </w:r>
      <w:r>
        <w:rPr>
          <w:rFonts w:ascii="Times New Roman" w:hAnsi="Times New Roman" w:cs="Times New Roman"/>
          <w:sz w:val="24"/>
          <w:szCs w:val="24"/>
        </w:rPr>
        <w:t>[</w:t>
      </w:r>
      <w:r w:rsidRPr="00A74984">
        <w:rPr>
          <w:rFonts w:ascii="Times New Roman" w:hAnsi="Times New Roman" w:cs="Times New Roman"/>
          <w:color w:val="5B9BD5" w:themeColor="accent1"/>
          <w:sz w:val="24"/>
          <w:szCs w:val="24"/>
        </w:rPr>
        <w:t>upon signing this C</w:t>
      </w:r>
      <w:r w:rsidR="00A74984">
        <w:rPr>
          <w:rFonts w:ascii="Times New Roman" w:hAnsi="Times New Roman" w:cs="Times New Roman"/>
          <w:color w:val="5B9BD5" w:themeColor="accent1"/>
          <w:sz w:val="24"/>
          <w:szCs w:val="24"/>
        </w:rPr>
        <w:t>onsent Assessment of Civil Penalty</w:t>
      </w:r>
      <w:r w:rsidRPr="00A74984">
        <w:rPr>
          <w:rFonts w:ascii="Times New Roman" w:hAnsi="Times New Roman" w:cs="Times New Roman"/>
          <w:color w:val="5B9BD5" w:themeColor="accent1"/>
          <w:sz w:val="24"/>
          <w:szCs w:val="24"/>
        </w:rPr>
        <w:t>/pursuant to the following schedule: __________</w:t>
      </w:r>
      <w:r>
        <w:rPr>
          <w:rFonts w:ascii="Times New Roman" w:hAnsi="Times New Roman" w:cs="Times New Roman"/>
          <w:sz w:val="24"/>
          <w:szCs w:val="24"/>
        </w:rPr>
        <w:t xml:space="preserve">].  This payment is in settlement of the Department's claim for civil penalties for the violations set forth in Paragraph </w:t>
      </w:r>
      <w:r w:rsidR="00A74984">
        <w:rPr>
          <w:rFonts w:ascii="Times New Roman" w:hAnsi="Times New Roman" w:cs="Times New Roman"/>
          <w:sz w:val="24"/>
          <w:szCs w:val="24"/>
        </w:rPr>
        <w:t>?</w:t>
      </w:r>
      <w:r>
        <w:rPr>
          <w:rFonts w:ascii="Times New Roman" w:hAnsi="Times New Roman" w:cs="Times New Roman"/>
          <w:sz w:val="24"/>
          <w:szCs w:val="24"/>
        </w:rPr>
        <w:t xml:space="preserve">, above, for the date(s) set forth in Paragraph </w:t>
      </w:r>
      <w:r w:rsidR="00A74984">
        <w:rPr>
          <w:rFonts w:ascii="Times New Roman" w:hAnsi="Times New Roman" w:cs="Times New Roman"/>
          <w:sz w:val="24"/>
          <w:szCs w:val="24"/>
        </w:rPr>
        <w:t>?</w:t>
      </w:r>
      <w:r>
        <w:rPr>
          <w:rFonts w:ascii="Times New Roman" w:hAnsi="Times New Roman" w:cs="Times New Roman"/>
          <w:sz w:val="24"/>
          <w:szCs w:val="24"/>
        </w:rPr>
        <w:t xml:space="preserve">, above.  The payment shall be by corporate check or the like, made payable to [identify specific fund] and sent to [identify where the check should be sent].  </w:t>
      </w:r>
    </w:p>
    <w:p w14:paraId="191C7E94" w14:textId="37AC493A" w:rsidR="00CD75C6" w:rsidRPr="00D62859" w:rsidRDefault="00CD75C6" w:rsidP="00D62859">
      <w:pPr>
        <w:pStyle w:val="ListParagraph"/>
        <w:widowControl/>
        <w:numPr>
          <w:ilvl w:val="0"/>
          <w:numId w:val="6"/>
        </w:numPr>
        <w:spacing w:line="480" w:lineRule="auto"/>
        <w:ind w:left="0" w:firstLine="720"/>
        <w:rPr>
          <w:b/>
          <w:bCs/>
          <w:i/>
          <w:iCs/>
          <w:sz w:val="24"/>
        </w:rPr>
      </w:pPr>
      <w:r w:rsidRPr="00D62859">
        <w:rPr>
          <w:b/>
          <w:bCs/>
          <w:i/>
          <w:iCs/>
          <w:sz w:val="24"/>
        </w:rPr>
        <w:t xml:space="preserve">Findings.  </w:t>
      </w:r>
    </w:p>
    <w:p w14:paraId="7530A1C5" w14:textId="57F329A5" w:rsidR="00CD75C6" w:rsidRPr="00D62859" w:rsidRDefault="00CD75C6" w:rsidP="00D62859">
      <w:pPr>
        <w:spacing w:line="480" w:lineRule="auto"/>
        <w:ind w:firstLine="1440"/>
        <w:rPr>
          <w:rFonts w:ascii="Times New Roman" w:hAnsi="Times New Roman" w:cs="Times New Roman"/>
          <w:sz w:val="24"/>
          <w:szCs w:val="24"/>
        </w:rPr>
      </w:pPr>
      <w:r w:rsidRPr="00D62859">
        <w:rPr>
          <w:rFonts w:ascii="Times New Roman" w:hAnsi="Times New Roman" w:cs="Times New Roman"/>
          <w:sz w:val="24"/>
          <w:szCs w:val="24"/>
        </w:rPr>
        <w:t>a.</w:t>
      </w:r>
      <w:r w:rsidRPr="00D62859">
        <w:rPr>
          <w:rFonts w:ascii="Times New Roman" w:hAnsi="Times New Roman" w:cs="Times New Roman"/>
          <w:sz w:val="24"/>
          <w:szCs w:val="24"/>
        </w:rPr>
        <w:tab/>
        <w:t>In any matter or proceeding between [</w:t>
      </w:r>
      <w:r w:rsidR="00C824C9" w:rsidRPr="00C824C9">
        <w:rPr>
          <w:rFonts w:ascii="Times New Roman" w:hAnsi="Times New Roman" w:cs="Times New Roman"/>
          <w:color w:val="5B9BD5"/>
          <w:sz w:val="24"/>
          <w:szCs w:val="24"/>
        </w:rPr>
        <w:t>Short Name of Operator</w:t>
      </w:r>
      <w:r w:rsidRPr="00D62859">
        <w:rPr>
          <w:rFonts w:ascii="Times New Roman" w:hAnsi="Times New Roman" w:cs="Times New Roman"/>
          <w:sz w:val="24"/>
          <w:szCs w:val="24"/>
        </w:rPr>
        <w:t>] and the Department, [</w:t>
      </w:r>
      <w:r w:rsidR="00C824C9" w:rsidRPr="00C824C9">
        <w:rPr>
          <w:rFonts w:ascii="Times New Roman" w:hAnsi="Times New Roman" w:cs="Times New Roman"/>
          <w:color w:val="5B9BD5"/>
          <w:sz w:val="24"/>
          <w:szCs w:val="24"/>
        </w:rPr>
        <w:t>Short Name of Operator</w:t>
      </w:r>
      <w:r w:rsidRPr="00D62859">
        <w:rPr>
          <w:rFonts w:ascii="Times New Roman" w:hAnsi="Times New Roman" w:cs="Times New Roman"/>
          <w:sz w:val="24"/>
          <w:szCs w:val="24"/>
        </w:rPr>
        <w:t>] shall not challenge or deny the Department’s assertion of the truth, accuracy, or validity of Paragraphs A through [??], above.</w:t>
      </w:r>
    </w:p>
    <w:p w14:paraId="65BAF0A2" w14:textId="2BD2ACF2" w:rsidR="00CD75C6" w:rsidRPr="00D62859" w:rsidRDefault="00CD75C6" w:rsidP="00D62859">
      <w:pPr>
        <w:spacing w:line="480" w:lineRule="auto"/>
        <w:ind w:firstLine="1440"/>
        <w:rPr>
          <w:rFonts w:ascii="Times New Roman" w:hAnsi="Times New Roman" w:cs="Times New Roman"/>
          <w:sz w:val="24"/>
          <w:szCs w:val="24"/>
        </w:rPr>
      </w:pPr>
      <w:r w:rsidRPr="00D62859">
        <w:rPr>
          <w:rFonts w:ascii="Times New Roman" w:hAnsi="Times New Roman" w:cs="Times New Roman"/>
          <w:sz w:val="24"/>
          <w:szCs w:val="24"/>
        </w:rPr>
        <w:t>b.</w:t>
      </w:r>
      <w:r w:rsidRPr="00D62859">
        <w:rPr>
          <w:rFonts w:ascii="Times New Roman" w:hAnsi="Times New Roman" w:cs="Times New Roman"/>
          <w:sz w:val="24"/>
          <w:szCs w:val="24"/>
        </w:rPr>
        <w:tab/>
        <w:t xml:space="preserve">The parties do not authorize any other persons to use the findings in this Consent </w:t>
      </w:r>
      <w:r w:rsidR="00C824C9">
        <w:rPr>
          <w:rFonts w:ascii="Times New Roman" w:hAnsi="Times New Roman" w:cs="Times New Roman"/>
          <w:sz w:val="24"/>
          <w:szCs w:val="24"/>
        </w:rPr>
        <w:t>Assessment of Civil Penalty i</w:t>
      </w:r>
      <w:r w:rsidRPr="00D62859">
        <w:rPr>
          <w:rFonts w:ascii="Times New Roman" w:hAnsi="Times New Roman" w:cs="Times New Roman"/>
          <w:sz w:val="24"/>
          <w:szCs w:val="24"/>
        </w:rPr>
        <w:t xml:space="preserve">n any matter or proceeding.   </w:t>
      </w:r>
    </w:p>
    <w:p w14:paraId="70E4DA55" w14:textId="417FCA45" w:rsidR="00EC021C" w:rsidRDefault="00CD75C6" w:rsidP="00CD75C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1008"/>
        <w:rPr>
          <w:rFonts w:ascii="Times New Roman" w:hAnsi="Times New Roman" w:cs="Times New Roman"/>
          <w:sz w:val="24"/>
          <w:szCs w:val="24"/>
        </w:rPr>
      </w:pPr>
      <w:r>
        <w:rPr>
          <w:rFonts w:ascii="Times New Roman" w:hAnsi="Times New Roman" w:cs="Times New Roman"/>
          <w:sz w:val="24"/>
          <w:szCs w:val="24"/>
        </w:rPr>
        <w:t xml:space="preserve"> </w:t>
      </w:r>
      <w:r w:rsidR="00A21698">
        <w:rPr>
          <w:rFonts w:ascii="Times New Roman" w:hAnsi="Times New Roman" w:cs="Times New Roman"/>
          <w:sz w:val="24"/>
          <w:szCs w:val="24"/>
        </w:rPr>
        <w:t>[To be used when there is a payment schedule]</w:t>
      </w:r>
    </w:p>
    <w:p w14:paraId="70E4DA56" w14:textId="65AA2A56" w:rsidR="00EC021C" w:rsidRDefault="00A21698" w:rsidP="00C824C9">
      <w:pPr>
        <w:widowControl w:val="0"/>
        <w:numPr>
          <w:ilvl w:val="0"/>
          <w:numId w:val="6"/>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0" w:right="1008" w:firstLine="720"/>
        <w:rPr>
          <w:rFonts w:ascii="Times New Roman" w:hAnsi="Times New Roman" w:cs="Times New Roman"/>
          <w:sz w:val="24"/>
          <w:szCs w:val="24"/>
        </w:rPr>
      </w:pPr>
      <w:r w:rsidRPr="00C824C9">
        <w:rPr>
          <w:rFonts w:ascii="Times New Roman" w:hAnsi="Times New Roman" w:cs="Times New Roman"/>
          <w:b/>
          <w:bCs/>
          <w:i/>
          <w:iCs/>
          <w:sz w:val="24"/>
          <w:szCs w:val="24"/>
        </w:rPr>
        <w:t>Remedies.</w:t>
      </w:r>
      <w:r>
        <w:rPr>
          <w:rFonts w:ascii="Times New Roman" w:hAnsi="Times New Roman" w:cs="Times New Roman"/>
          <w:sz w:val="24"/>
          <w:szCs w:val="24"/>
        </w:rPr>
        <w:t xml:space="preserve">  In the event [</w:t>
      </w:r>
      <w:r w:rsidR="00C824C9"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xml:space="preserve">] fails to make any payment required by this </w:t>
      </w:r>
      <w:r w:rsidR="00C824C9">
        <w:rPr>
          <w:rFonts w:ascii="Times New Roman" w:hAnsi="Times New Roman" w:cs="Times New Roman"/>
          <w:sz w:val="24"/>
          <w:szCs w:val="24"/>
        </w:rPr>
        <w:t>Consent Assessment of Civil Penalt</w:t>
      </w:r>
      <w:r w:rsidR="00325167">
        <w:rPr>
          <w:rFonts w:ascii="Times New Roman" w:hAnsi="Times New Roman" w:cs="Times New Roman"/>
          <w:sz w:val="24"/>
          <w:szCs w:val="24"/>
        </w:rPr>
        <w:t>y</w:t>
      </w:r>
      <w:r>
        <w:rPr>
          <w:rFonts w:ascii="Times New Roman" w:hAnsi="Times New Roman" w:cs="Times New Roman"/>
          <w:sz w:val="24"/>
          <w:szCs w:val="24"/>
        </w:rPr>
        <w:t xml:space="preserve">, all remaining payments shall be immediately due and payable.  In that event, the Department may pursue any remedy available for failure to pay a civil penalty, including an action for breach of contract or the filing of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xml:space="preserve"> as a lien in any county in this Commonwealth.  </w:t>
      </w:r>
    </w:p>
    <w:p w14:paraId="70E4DA57" w14:textId="726EA28A" w:rsidR="00EC021C" w:rsidRDefault="00A21698" w:rsidP="00C824C9">
      <w:pPr>
        <w:widowControl w:val="0"/>
        <w:numPr>
          <w:ilvl w:val="0"/>
          <w:numId w:val="6"/>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0" w:right="1008" w:firstLine="720"/>
        <w:rPr>
          <w:rFonts w:ascii="Times New Roman" w:hAnsi="Times New Roman" w:cs="Times New Roman"/>
          <w:sz w:val="24"/>
          <w:szCs w:val="24"/>
        </w:rPr>
      </w:pPr>
      <w:r w:rsidRPr="00C824C9">
        <w:rPr>
          <w:rFonts w:ascii="Times New Roman" w:hAnsi="Times New Roman" w:cs="Times New Roman"/>
          <w:b/>
          <w:bCs/>
          <w:i/>
          <w:iCs/>
          <w:sz w:val="24"/>
          <w:szCs w:val="24"/>
        </w:rPr>
        <w:t>Reservation of Rights.</w:t>
      </w:r>
      <w:r>
        <w:rPr>
          <w:rFonts w:ascii="Times New Roman" w:hAnsi="Times New Roman" w:cs="Times New Roman"/>
          <w:sz w:val="24"/>
          <w:szCs w:val="24"/>
        </w:rPr>
        <w:t xml:space="preserve">  The Department reserves all other rights with respect to any matter addressed by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including the right to require abatement of any conditions resulting from the events described in the Findings.  [</w:t>
      </w:r>
      <w:r w:rsidR="00325167"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xml:space="preserve">] reserves the right to challenge any action which the Department may </w:t>
      </w:r>
      <w:proofErr w:type="gramStart"/>
      <w:r>
        <w:rPr>
          <w:rFonts w:ascii="Times New Roman" w:hAnsi="Times New Roman" w:cs="Times New Roman"/>
          <w:sz w:val="24"/>
          <w:szCs w:val="24"/>
        </w:rPr>
        <w:t>take, but</w:t>
      </w:r>
      <w:proofErr w:type="gramEnd"/>
      <w:r>
        <w:rPr>
          <w:rFonts w:ascii="Times New Roman" w:hAnsi="Times New Roman" w:cs="Times New Roman"/>
          <w:sz w:val="24"/>
          <w:szCs w:val="24"/>
        </w:rPr>
        <w:t xml:space="preserve"> waives the right to challenge the content or validity of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xml:space="preserve">.  </w:t>
      </w:r>
    </w:p>
    <w:p w14:paraId="70E4DA58" w14:textId="4EC27D5B"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right="1008"/>
        <w:rPr>
          <w:rFonts w:ascii="Times New Roman" w:hAnsi="Times New Roman" w:cs="Times New Roman"/>
          <w:sz w:val="24"/>
          <w:szCs w:val="24"/>
        </w:rPr>
      </w:pPr>
      <w:r>
        <w:rPr>
          <w:rFonts w:ascii="Times New Roman" w:hAnsi="Times New Roman" w:cs="Times New Roman"/>
          <w:sz w:val="24"/>
          <w:szCs w:val="24"/>
        </w:rPr>
        <w:lastRenderedPageBreak/>
        <w:tab/>
        <w:t xml:space="preserve">IN WITNESS WHEREOF, the parties have caused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xml:space="preserve"> to be executed by their duly authorized representatives.  The undersigned representatives of [</w:t>
      </w:r>
      <w:r w:rsidR="00153B14"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xml:space="preserve">] certify, under penalty of law, as provided by 18 Pa. C. S. § 4904, that they are authorized to execute this </w:t>
      </w:r>
      <w:r w:rsidR="00153B14">
        <w:rPr>
          <w:rFonts w:ascii="Times New Roman" w:hAnsi="Times New Roman" w:cs="Times New Roman"/>
          <w:sz w:val="24"/>
          <w:szCs w:val="24"/>
        </w:rPr>
        <w:t>Consent Assessment of Civil Penalty</w:t>
      </w:r>
      <w:r>
        <w:rPr>
          <w:rFonts w:ascii="Times New Roman" w:hAnsi="Times New Roman" w:cs="Times New Roman"/>
          <w:sz w:val="24"/>
          <w:szCs w:val="24"/>
        </w:rPr>
        <w:t xml:space="preserve"> on behalf of [</w:t>
      </w:r>
      <w:r w:rsidR="00153B14"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that [</w:t>
      </w:r>
      <w:r w:rsidR="00153B14"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xml:space="preserve">] consents to the entry of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xml:space="preserve"> as an ASSESSMENT of the Department; that [</w:t>
      </w:r>
      <w:r w:rsidR="00153B14"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xml:space="preserve">] hereby knowingly waives any right to a hearing under the statutes referenced in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and that [</w:t>
      </w:r>
      <w:r w:rsidR="00153B14"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 xml:space="preserve">] knowingly waives its right to appeal this </w:t>
      </w:r>
      <w:r w:rsidR="00325167">
        <w:rPr>
          <w:rFonts w:ascii="Times New Roman" w:hAnsi="Times New Roman" w:cs="Times New Roman"/>
          <w:sz w:val="24"/>
          <w:szCs w:val="24"/>
        </w:rPr>
        <w:t>Consent Assessment of Civil Penalty</w:t>
      </w:r>
      <w:r>
        <w:rPr>
          <w:rFonts w:ascii="Times New Roman" w:hAnsi="Times New Roman" w:cs="Times New Roman"/>
          <w:sz w:val="24"/>
          <w:szCs w:val="24"/>
        </w:rPr>
        <w:t xml:space="preserve">, which rights may be available under Section 4 of the Environmental Hearing Board Act, Act of July 13, 1988, P.L. 530, 35 P.S. § 7514; the Administrative Agency Law, 2 Pa. C.S. § 103(a) and Chapters 5A and 7A; or any other provision of law.  </w:t>
      </w:r>
      <w:r w:rsidR="00AB226A">
        <w:rPr>
          <w:rFonts w:ascii="Times New Roman" w:hAnsi="Times New Roman" w:cs="Times New Roman"/>
          <w:sz w:val="24"/>
          <w:szCs w:val="24"/>
        </w:rPr>
        <w:t>(</w:t>
      </w:r>
      <w:r>
        <w:rPr>
          <w:rFonts w:ascii="Times New Roman" w:hAnsi="Times New Roman" w:cs="Times New Roman"/>
          <w:sz w:val="24"/>
          <w:szCs w:val="24"/>
        </w:rPr>
        <w:t>Signature by [</w:t>
      </w:r>
      <w:r w:rsidR="00153B14" w:rsidRPr="00C824C9">
        <w:rPr>
          <w:rFonts w:ascii="Times New Roman" w:hAnsi="Times New Roman" w:cs="Times New Roman"/>
          <w:color w:val="5B9BD5"/>
          <w:sz w:val="24"/>
          <w:szCs w:val="24"/>
        </w:rPr>
        <w:t>Short Name of Operator</w:t>
      </w:r>
      <w:r>
        <w:rPr>
          <w:rFonts w:ascii="Times New Roman" w:hAnsi="Times New Roman" w:cs="Times New Roman"/>
          <w:sz w:val="24"/>
          <w:szCs w:val="24"/>
        </w:rPr>
        <w:t>]'s attorney certifies only that the agreement has been signed after consulting with counsel.</w:t>
      </w:r>
      <w:r w:rsidR="00AB226A">
        <w:rPr>
          <w:rFonts w:ascii="Times New Roman" w:hAnsi="Times New Roman" w:cs="Times New Roman"/>
          <w:sz w:val="24"/>
          <w:szCs w:val="24"/>
        </w:rPr>
        <w:t>)</w:t>
      </w:r>
    </w:p>
    <w:p w14:paraId="70E4DA59"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5A"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FOR [</w:t>
      </w:r>
      <w:r w:rsidRPr="00153B14">
        <w:rPr>
          <w:rFonts w:ascii="Times New Roman" w:hAnsi="Times New Roman" w:cs="Times New Roman"/>
          <w:color w:val="5B9BD5" w:themeColor="accent1"/>
          <w:sz w:val="24"/>
          <w:szCs w:val="24"/>
        </w:rPr>
        <w:t>FULL NAME OF</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 THE COMMONWEALTH OF</w:t>
      </w:r>
    </w:p>
    <w:p w14:paraId="70E4DA5B"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sidRPr="00153B14">
        <w:rPr>
          <w:rFonts w:ascii="Times New Roman" w:hAnsi="Times New Roman" w:cs="Times New Roman"/>
          <w:color w:val="5B9BD5" w:themeColor="accent1"/>
          <w:sz w:val="24"/>
          <w:szCs w:val="24"/>
        </w:rPr>
        <w:t>OPERATOR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584F">
        <w:rPr>
          <w:rFonts w:ascii="Times New Roman" w:hAnsi="Times New Roman" w:cs="Times New Roman"/>
          <w:sz w:val="24"/>
          <w:szCs w:val="24"/>
        </w:rPr>
        <w:tab/>
      </w:r>
      <w:r>
        <w:rPr>
          <w:rFonts w:ascii="Times New Roman" w:hAnsi="Times New Roman" w:cs="Times New Roman"/>
          <w:sz w:val="24"/>
          <w:szCs w:val="24"/>
        </w:rPr>
        <w:t>PENNSYLVANIA, DEPARTMENT OF</w:t>
      </w:r>
    </w:p>
    <w:p w14:paraId="70E4DA5C"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ENVIRONMENTAL PROTECTION:</w:t>
      </w:r>
    </w:p>
    <w:p w14:paraId="70E4DA5D"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5E"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5F"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0"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70E4DA61"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Name</w:t>
      </w:r>
      <w:proofErr w:type="spellEnd"/>
    </w:p>
    <w:p w14:paraId="70E4DA62"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Title</w:t>
      </w:r>
      <w:proofErr w:type="spellEnd"/>
    </w:p>
    <w:p w14:paraId="70E4DA63"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4"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5"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6"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70E4DA67" w14:textId="77777777" w:rsidR="00EC021C" w:rsidRDefault="00A2169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E4DA68" w14:textId="77777777" w:rsidR="00EC021C" w:rsidRDefault="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Title</w:t>
      </w:r>
      <w:r w:rsidR="00A21698">
        <w:rPr>
          <w:rFonts w:ascii="Times New Roman" w:hAnsi="Times New Roman" w:cs="Times New Roman"/>
          <w:sz w:val="24"/>
          <w:szCs w:val="24"/>
        </w:rPr>
        <w:tab/>
      </w:r>
      <w:r w:rsidR="00A21698">
        <w:rPr>
          <w:rFonts w:ascii="Times New Roman" w:hAnsi="Times New Roman" w:cs="Times New Roman"/>
          <w:sz w:val="24"/>
          <w:szCs w:val="24"/>
        </w:rPr>
        <w:tab/>
      </w:r>
      <w:r w:rsidR="00A21698">
        <w:rPr>
          <w:rFonts w:ascii="Times New Roman" w:hAnsi="Times New Roman" w:cs="Times New Roman"/>
          <w:sz w:val="24"/>
          <w:szCs w:val="24"/>
        </w:rPr>
        <w:tab/>
      </w:r>
      <w:r w:rsidR="00A21698">
        <w:rPr>
          <w:rFonts w:ascii="Times New Roman" w:hAnsi="Times New Roman" w:cs="Times New Roman"/>
          <w:sz w:val="24"/>
          <w:szCs w:val="24"/>
        </w:rPr>
        <w:tab/>
      </w:r>
    </w:p>
    <w:p w14:paraId="70E4DA69" w14:textId="77777777" w:rsidR="00EC021C" w:rsidRDefault="00EC02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A" w14:textId="77777777" w:rsidR="001D42CC" w:rsidRDefault="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B" w14:textId="77777777" w:rsidR="001D42CC" w:rsidRDefault="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p w14:paraId="70E4DA6C" w14:textId="77777777" w:rsidR="001D42CC" w:rsidRDefault="001D42CC" w:rsidP="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70E4DA6D" w14:textId="77777777" w:rsidR="001D42CC" w:rsidRDefault="001D42CC" w:rsidP="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lastRenderedPageBreak/>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14:paraId="70E4DA6E" w14:textId="77777777" w:rsidR="001D42CC" w:rsidRDefault="001D42CC" w:rsidP="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r>
        <w:rPr>
          <w:rFonts w:ascii="Times New Roman" w:hAnsi="Times New Roman" w:cs="Times New Roman"/>
          <w:sz w:val="24"/>
          <w:szCs w:val="24"/>
        </w:rPr>
        <w:t>Attorney for [Operator]]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Assistant Counsel</w:t>
      </w:r>
    </w:p>
    <w:p w14:paraId="70E4DA6F" w14:textId="77777777" w:rsidR="001D42CC" w:rsidRDefault="001D42C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1008"/>
        <w:rPr>
          <w:rFonts w:ascii="Times New Roman" w:hAnsi="Times New Roman" w:cs="Times New Roman"/>
          <w:sz w:val="24"/>
          <w:szCs w:val="24"/>
        </w:rPr>
      </w:pPr>
    </w:p>
    <w:sectPr w:rsidR="001D42CC">
      <w:headerReference w:type="even" r:id="rId11"/>
      <w:headerReference w:type="default" r:id="rId12"/>
      <w:footerReference w:type="even" r:id="rId13"/>
      <w:footerReference w:type="default" r:id="rId14"/>
      <w:headerReference w:type="first" r:id="rId15"/>
      <w:footerReference w:type="first" r:id="rId16"/>
      <w:pgSz w:w="12240" w:h="15840"/>
      <w:pgMar w:top="1440" w:right="432" w:bottom="1440" w:left="1440" w:header="720" w:footer="720" w:gutter="0"/>
      <w:cols w:space="720" w:equalWidth="0">
        <w:col w:w="1036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CAA7E" w14:textId="77777777" w:rsidR="00EF09E7" w:rsidRDefault="00EF09E7">
      <w:pPr>
        <w:spacing w:after="0" w:line="240" w:lineRule="auto"/>
      </w:pPr>
      <w:r>
        <w:separator/>
      </w:r>
    </w:p>
  </w:endnote>
  <w:endnote w:type="continuationSeparator" w:id="0">
    <w:p w14:paraId="3BB02EC6" w14:textId="77777777" w:rsidR="00EF09E7" w:rsidRDefault="00EF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A77" w14:textId="77777777" w:rsidR="00EC021C" w:rsidRDefault="00EC021C">
    <w:pPr>
      <w:widowControl w:val="0"/>
      <w:autoSpaceDE w:val="0"/>
      <w:autoSpaceDN w:val="0"/>
      <w:adjustRightInd w:val="0"/>
      <w:spacing w:after="0" w:line="240" w:lineRule="auto"/>
      <w:rPr>
        <w:rFonts w:ascii="Times New Roman" w:hAnsi="Times New Roman" w:cs="Times New Roman"/>
        <w:sz w:val="24"/>
        <w:szCs w:val="24"/>
        <w:lang w:val="x-none"/>
      </w:rPr>
    </w:pPr>
  </w:p>
  <w:p w14:paraId="70E4DA78" w14:textId="77777777" w:rsidR="00EC021C" w:rsidRDefault="00A21698">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fldChar w:fldCharType="begin"/>
    </w:r>
    <w:r>
      <w:rPr>
        <w:rFonts w:ascii="Times New Roman" w:hAnsi="Times New Roman" w:cs="Times New Roman"/>
        <w:sz w:val="24"/>
        <w:szCs w:val="24"/>
        <w:lang w:val="x-none"/>
      </w:rPr>
      <w:instrText xml:space="preserve">page </w:instrText>
    </w:r>
    <w:r>
      <w:rPr>
        <w:rFonts w:ascii="Times New Roman" w:hAnsi="Times New Roman" w:cs="Times New Roman"/>
        <w:sz w:val="24"/>
        <w:szCs w:val="24"/>
        <w:lang w:val="x-none"/>
      </w:rPr>
      <w:fldChar w:fldCharType="separate"/>
    </w:r>
    <w:r w:rsidR="00C75F2F">
      <w:rPr>
        <w:rFonts w:ascii="Times New Roman" w:hAnsi="Times New Roman" w:cs="Times New Roman"/>
        <w:noProof/>
        <w:sz w:val="24"/>
        <w:szCs w:val="24"/>
        <w:lang w:val="x-none"/>
      </w:rPr>
      <w:t>4</w:t>
    </w:r>
    <w:r>
      <w:rPr>
        <w:rFonts w:ascii="Times New Roman" w:hAnsi="Times New Roman" w:cs="Times New Roman"/>
        <w:sz w:val="24"/>
        <w:szCs w:val="24"/>
        <w:lang w:val="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A79" w14:textId="77777777" w:rsidR="00EC021C" w:rsidRDefault="00A21698">
    <w:pPr>
      <w:widowControl w:val="0"/>
      <w:autoSpaceDE w:val="0"/>
      <w:autoSpaceDN w:val="0"/>
      <w:adjustRightInd w:val="0"/>
      <w:spacing w:after="0" w:line="24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fldChar w:fldCharType="begin"/>
    </w:r>
    <w:r>
      <w:rPr>
        <w:rFonts w:ascii="Times New Roman" w:hAnsi="Times New Roman" w:cs="Times New Roman"/>
        <w:sz w:val="24"/>
        <w:szCs w:val="24"/>
        <w:lang w:val="x-none"/>
      </w:rPr>
      <w:instrText xml:space="preserve">page </w:instrText>
    </w:r>
    <w:r>
      <w:rPr>
        <w:rFonts w:ascii="Times New Roman" w:hAnsi="Times New Roman" w:cs="Times New Roman"/>
        <w:sz w:val="24"/>
        <w:szCs w:val="24"/>
        <w:lang w:val="x-none"/>
      </w:rPr>
      <w:fldChar w:fldCharType="separate"/>
    </w:r>
    <w:r w:rsidR="00C75F2F">
      <w:rPr>
        <w:rFonts w:ascii="Times New Roman" w:hAnsi="Times New Roman" w:cs="Times New Roman"/>
        <w:noProof/>
        <w:sz w:val="24"/>
        <w:szCs w:val="24"/>
        <w:lang w:val="x-none"/>
      </w:rPr>
      <w:t>1</w:t>
    </w:r>
    <w:r>
      <w:rPr>
        <w:rFonts w:ascii="Times New Roman" w:hAnsi="Times New Roman" w:cs="Times New Roman"/>
        <w:sz w:val="24"/>
        <w:szCs w:val="24"/>
        <w:lang w:val="x-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A7B" w14:textId="77777777" w:rsidR="00C75F2F" w:rsidRDefault="00C7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8ED5" w14:textId="77777777" w:rsidR="00EF09E7" w:rsidRDefault="00EF09E7">
      <w:pPr>
        <w:spacing w:after="0" w:line="240" w:lineRule="auto"/>
      </w:pPr>
      <w:r>
        <w:separator/>
      </w:r>
    </w:p>
  </w:footnote>
  <w:footnote w:type="continuationSeparator" w:id="0">
    <w:p w14:paraId="0E2193B5" w14:textId="77777777" w:rsidR="00EF09E7" w:rsidRDefault="00EF0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A75" w14:textId="77777777" w:rsidR="00EC021C" w:rsidRDefault="00EC021C">
    <w:pPr>
      <w:widowControl w:val="0"/>
      <w:autoSpaceDE w:val="0"/>
      <w:autoSpaceDN w:val="0"/>
      <w:adjustRightInd w:val="0"/>
      <w:spacing w:after="0" w:line="240" w:lineRule="auto"/>
      <w:rPr>
        <w:rFonts w:ascii="Times New Roman" w:hAnsi="Times New Roman" w:cs="Times New Roman"/>
        <w:sz w:val="24"/>
        <w:szCs w:val="24"/>
        <w:lang w:val="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A76" w14:textId="77777777" w:rsidR="00EC021C" w:rsidRDefault="00EC021C">
    <w:pPr>
      <w:widowControl w:val="0"/>
      <w:autoSpaceDE w:val="0"/>
      <w:autoSpaceDN w:val="0"/>
      <w:adjustRightInd w:val="0"/>
      <w:spacing w:after="0" w:line="240" w:lineRule="auto"/>
      <w:rPr>
        <w:rFonts w:ascii="Times New Roman" w:hAnsi="Times New Roman" w:cs="Times New Roman"/>
        <w:sz w:val="24"/>
        <w:szCs w:val="24"/>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A7A" w14:textId="77777777" w:rsidR="00C75F2F" w:rsidRDefault="00C7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C86"/>
    <w:multiLevelType w:val="hybridMultilevel"/>
    <w:tmpl w:val="31B42BC6"/>
    <w:lvl w:ilvl="0" w:tplc="9606FB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F4603"/>
    <w:multiLevelType w:val="hybridMultilevel"/>
    <w:tmpl w:val="0B9E101C"/>
    <w:lvl w:ilvl="0" w:tplc="E378359A">
      <w:start w:val="1"/>
      <w:numFmt w:val="decimal"/>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820C54"/>
    <w:multiLevelType w:val="hybridMultilevel"/>
    <w:tmpl w:val="85E056C4"/>
    <w:lvl w:ilvl="0" w:tplc="A1A4A01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927A43"/>
    <w:multiLevelType w:val="hybridMultilevel"/>
    <w:tmpl w:val="1B0ACBF4"/>
    <w:lvl w:ilvl="0" w:tplc="D756AF64">
      <w:start w:val="1"/>
      <w:numFmt w:val="decimal"/>
      <w:lvlText w:val="%1."/>
      <w:lvlJc w:val="left"/>
      <w:pPr>
        <w:ind w:left="1440" w:hanging="72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314E59"/>
    <w:multiLevelType w:val="hybridMultilevel"/>
    <w:tmpl w:val="DC8A44AC"/>
    <w:lvl w:ilvl="0" w:tplc="9606FBAE">
      <w:start w:val="1"/>
      <w:numFmt w:val="upperLetter"/>
      <w:lvlText w:val="%1."/>
      <w:lvlJc w:val="left"/>
      <w:pPr>
        <w:ind w:left="2166" w:hanging="72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6E550E05"/>
    <w:multiLevelType w:val="hybridMultilevel"/>
    <w:tmpl w:val="036E11F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1114443863">
    <w:abstractNumId w:val="5"/>
  </w:num>
  <w:num w:numId="2" w16cid:durableId="269556563">
    <w:abstractNumId w:val="0"/>
  </w:num>
  <w:num w:numId="3" w16cid:durableId="24522390">
    <w:abstractNumId w:val="2"/>
  </w:num>
  <w:num w:numId="4" w16cid:durableId="198589003">
    <w:abstractNumId w:val="3"/>
  </w:num>
  <w:num w:numId="5" w16cid:durableId="61294885">
    <w:abstractNumId w:val="4"/>
  </w:num>
  <w:num w:numId="6" w16cid:durableId="1769227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50"/>
    <w:rsid w:val="00062681"/>
    <w:rsid w:val="000B1751"/>
    <w:rsid w:val="00101211"/>
    <w:rsid w:val="00153B14"/>
    <w:rsid w:val="001C5214"/>
    <w:rsid w:val="001D42CC"/>
    <w:rsid w:val="001E3DD5"/>
    <w:rsid w:val="00325167"/>
    <w:rsid w:val="0036386D"/>
    <w:rsid w:val="004431C7"/>
    <w:rsid w:val="00537A57"/>
    <w:rsid w:val="005735EB"/>
    <w:rsid w:val="005E5404"/>
    <w:rsid w:val="00667C8A"/>
    <w:rsid w:val="00743676"/>
    <w:rsid w:val="00773542"/>
    <w:rsid w:val="00773FB7"/>
    <w:rsid w:val="007B5C55"/>
    <w:rsid w:val="007E0AAC"/>
    <w:rsid w:val="0080584F"/>
    <w:rsid w:val="00822A67"/>
    <w:rsid w:val="008628B0"/>
    <w:rsid w:val="008F5C2C"/>
    <w:rsid w:val="00974850"/>
    <w:rsid w:val="00A21698"/>
    <w:rsid w:val="00A373AE"/>
    <w:rsid w:val="00A40B0E"/>
    <w:rsid w:val="00A74984"/>
    <w:rsid w:val="00AB226A"/>
    <w:rsid w:val="00AF66B4"/>
    <w:rsid w:val="00B20410"/>
    <w:rsid w:val="00BF3B98"/>
    <w:rsid w:val="00C67E4A"/>
    <w:rsid w:val="00C705F0"/>
    <w:rsid w:val="00C75F2F"/>
    <w:rsid w:val="00C824C9"/>
    <w:rsid w:val="00CB0455"/>
    <w:rsid w:val="00CD75C6"/>
    <w:rsid w:val="00D62859"/>
    <w:rsid w:val="00E10D00"/>
    <w:rsid w:val="00E20B93"/>
    <w:rsid w:val="00E66E25"/>
    <w:rsid w:val="00EC021C"/>
    <w:rsid w:val="00EF09E7"/>
    <w:rsid w:val="00EF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E4DA3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C8A"/>
    <w:rPr>
      <w:rFonts w:ascii="Segoe UI" w:hAnsi="Segoe UI" w:cs="Segoe UI"/>
      <w:sz w:val="18"/>
      <w:szCs w:val="18"/>
    </w:rPr>
  </w:style>
  <w:style w:type="paragraph" w:styleId="Header">
    <w:name w:val="header"/>
    <w:basedOn w:val="Normal"/>
    <w:link w:val="HeaderChar"/>
    <w:uiPriority w:val="99"/>
    <w:unhideWhenUsed/>
    <w:rsid w:val="00C75F2F"/>
    <w:pPr>
      <w:tabs>
        <w:tab w:val="center" w:pos="4680"/>
        <w:tab w:val="right" w:pos="9360"/>
      </w:tabs>
    </w:pPr>
  </w:style>
  <w:style w:type="character" w:customStyle="1" w:styleId="HeaderChar">
    <w:name w:val="Header Char"/>
    <w:basedOn w:val="DefaultParagraphFont"/>
    <w:link w:val="Header"/>
    <w:uiPriority w:val="99"/>
    <w:rsid w:val="00C75F2F"/>
  </w:style>
  <w:style w:type="paragraph" w:styleId="Footer">
    <w:name w:val="footer"/>
    <w:basedOn w:val="Normal"/>
    <w:link w:val="FooterChar"/>
    <w:uiPriority w:val="99"/>
    <w:unhideWhenUsed/>
    <w:rsid w:val="00C75F2F"/>
    <w:pPr>
      <w:tabs>
        <w:tab w:val="center" w:pos="4680"/>
        <w:tab w:val="right" w:pos="9360"/>
      </w:tabs>
    </w:pPr>
  </w:style>
  <w:style w:type="character" w:customStyle="1" w:styleId="FooterChar">
    <w:name w:val="Footer Char"/>
    <w:basedOn w:val="DefaultParagraphFont"/>
    <w:link w:val="Footer"/>
    <w:uiPriority w:val="99"/>
    <w:rsid w:val="00C75F2F"/>
  </w:style>
  <w:style w:type="character" w:styleId="CommentReference">
    <w:name w:val="annotation reference"/>
    <w:uiPriority w:val="99"/>
    <w:semiHidden/>
    <w:unhideWhenUsed/>
    <w:rsid w:val="001C5214"/>
    <w:rPr>
      <w:sz w:val="16"/>
      <w:szCs w:val="16"/>
    </w:rPr>
  </w:style>
  <w:style w:type="paragraph" w:styleId="CommentText">
    <w:name w:val="annotation text"/>
    <w:basedOn w:val="Normal"/>
    <w:link w:val="CommentTextChar"/>
    <w:uiPriority w:val="99"/>
    <w:semiHidden/>
    <w:unhideWhenUsed/>
    <w:rsid w:val="001C521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C5214"/>
    <w:rPr>
      <w:rFonts w:ascii="Times New Roman" w:eastAsia="Times New Roman" w:hAnsi="Times New Roman" w:cs="Times New Roman"/>
      <w:sz w:val="20"/>
      <w:szCs w:val="20"/>
    </w:rPr>
  </w:style>
  <w:style w:type="paragraph" w:styleId="ListParagraph">
    <w:name w:val="List Paragraph"/>
    <w:basedOn w:val="Normal"/>
    <w:uiPriority w:val="34"/>
    <w:qFormat/>
    <w:rsid w:val="001C521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uiPriority w:val="99"/>
    <w:semiHidden/>
    <w:unhideWhenUsed/>
    <w:rsid w:val="00153B14"/>
    <w:pPr>
      <w:widowControl/>
      <w:autoSpaceDE/>
      <w:autoSpaceDN/>
      <w:adjustRightInd/>
      <w:spacing w:after="160" w:line="259"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53B1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d53652-a229-47a8-9fc1-242b32146b8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6F614B8409644A49684D4547EC51A" ma:contentTypeVersion="16" ma:contentTypeDescription="Create a new document." ma:contentTypeScope="" ma:versionID="26ae35f3f70b3427af866556f7a486c8">
  <xsd:schema xmlns:xsd="http://www.w3.org/2001/XMLSchema" xmlns:xs="http://www.w3.org/2001/XMLSchema" xmlns:p="http://schemas.microsoft.com/office/2006/metadata/properties" xmlns:ns1="http://schemas.microsoft.com/sharepoint/v3" xmlns:ns3="0924ad4a-2b69-4248-b4dd-076df6fe6597" xmlns:ns4="5ed53652-a229-47a8-9fc1-242b32146b8a" targetNamespace="http://schemas.microsoft.com/office/2006/metadata/properties" ma:root="true" ma:fieldsID="9efb9c0546823b2fe5d68f1e4d12798d" ns1:_="" ns3:_="" ns4:_="">
    <xsd:import namespace="http://schemas.microsoft.com/sharepoint/v3"/>
    <xsd:import namespace="0924ad4a-2b69-4248-b4dd-076df6fe6597"/>
    <xsd:import namespace="5ed53652-a229-47a8-9fc1-242b32146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ad4a-2b69-4248-b4dd-076df6fe65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53652-a229-47a8-9fc1-242b32146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83231-20E6-41D9-938F-764C94F433CD}">
  <ds:schemaRefs>
    <ds:schemaRef ds:uri="http://schemas.microsoft.com/office/2006/metadata/properties"/>
    <ds:schemaRef ds:uri="http://schemas.microsoft.com/office/infopath/2007/PartnerControls"/>
    <ds:schemaRef ds:uri="5ed53652-a229-47a8-9fc1-242b32146b8a"/>
    <ds:schemaRef ds:uri="http://schemas.microsoft.com/sharepoint/v3"/>
  </ds:schemaRefs>
</ds:datastoreItem>
</file>

<file path=customXml/itemProps2.xml><?xml version="1.0" encoding="utf-8"?>
<ds:datastoreItem xmlns:ds="http://schemas.openxmlformats.org/officeDocument/2006/customXml" ds:itemID="{EBB698BF-5F36-4756-89C9-E03B7D14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24ad4a-2b69-4248-b4dd-076df6fe6597"/>
    <ds:schemaRef ds:uri="5ed53652-a229-47a8-9fc1-242b32146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7B56-62EF-4CFF-994E-5C6833BB8C1B}">
  <ds:schemaRefs>
    <ds:schemaRef ds:uri="http://schemas.openxmlformats.org/officeDocument/2006/bibliography"/>
  </ds:schemaRefs>
</ds:datastoreItem>
</file>

<file path=customXml/itemProps4.xml><?xml version="1.0" encoding="utf-8"?>
<ds:datastoreItem xmlns:ds="http://schemas.openxmlformats.org/officeDocument/2006/customXml" ds:itemID="{378FBDEE-E606-4AB6-B885-26BA1A27C7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2025-04-07T20:01:00Z</dcterms:created>
  <dcterms:modified xsi:type="dcterms:W3CDTF">2025-04-07T20:01:00Z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0x010100EF66F614B8409644A49684D4547EC51A</vt:lpwstr>
  </property>
</Properties>
</file>