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0E795" w14:textId="77777777" w:rsidR="00BC540C" w:rsidRDefault="00BC540C" w:rsidP="00BC540C">
      <w:pPr>
        <w:suppressLineNumbers/>
        <w:overflowPunct w:val="0"/>
        <w:autoSpaceDE w:val="0"/>
        <w:autoSpaceDN w:val="0"/>
        <w:adjustRightInd w:val="0"/>
        <w:spacing w:after="0" w:line="276" w:lineRule="auto"/>
        <w:ind w:left="-24"/>
        <w:jc w:val="center"/>
        <w:textAlignment w:val="baseline"/>
        <w:rPr>
          <w:rFonts w:ascii="Arial" w:eastAsia="Times New Roman" w:hAnsi="Arial" w:cs="Arial"/>
          <w:b/>
          <w:sz w:val="24"/>
          <w:szCs w:val="24"/>
        </w:rPr>
      </w:pPr>
    </w:p>
    <w:p w14:paraId="340336F7" w14:textId="5EB12195" w:rsidR="00BC540C" w:rsidRPr="00BC540C" w:rsidRDefault="00BC540C" w:rsidP="00BC540C">
      <w:pPr>
        <w:suppressLineNumbers/>
        <w:overflowPunct w:val="0"/>
        <w:autoSpaceDE w:val="0"/>
        <w:autoSpaceDN w:val="0"/>
        <w:adjustRightInd w:val="0"/>
        <w:spacing w:after="0" w:line="276" w:lineRule="auto"/>
        <w:ind w:left="-24"/>
        <w:jc w:val="center"/>
        <w:textAlignment w:val="baseline"/>
        <w:rPr>
          <w:rFonts w:ascii="Arial" w:eastAsia="Times New Roman" w:hAnsi="Arial" w:cs="Arial"/>
          <w:b/>
          <w:sz w:val="24"/>
          <w:szCs w:val="24"/>
        </w:rPr>
      </w:pPr>
      <w:r w:rsidRPr="00BC540C">
        <w:rPr>
          <w:rFonts w:ascii="Arial" w:eastAsia="Times New Roman" w:hAnsi="Arial" w:cs="Arial"/>
          <w:b/>
          <w:sz w:val="24"/>
          <w:szCs w:val="24"/>
        </w:rPr>
        <w:t>STANDARD PROTOCOL (SP-101)</w:t>
      </w:r>
    </w:p>
    <w:p w14:paraId="7A607127" w14:textId="77777777" w:rsidR="00BC540C" w:rsidRPr="00BC540C" w:rsidRDefault="00BC540C" w:rsidP="00BC540C">
      <w:pPr>
        <w:suppressLineNumbers/>
        <w:overflowPunct w:val="0"/>
        <w:autoSpaceDE w:val="0"/>
        <w:autoSpaceDN w:val="0"/>
        <w:adjustRightInd w:val="0"/>
        <w:spacing w:after="360" w:line="276" w:lineRule="auto"/>
        <w:ind w:left="-29"/>
        <w:jc w:val="center"/>
        <w:textAlignment w:val="baseline"/>
        <w:rPr>
          <w:rFonts w:ascii="Arial" w:eastAsia="Times New Roman" w:hAnsi="Arial" w:cs="Arial"/>
          <w:b/>
          <w:sz w:val="24"/>
          <w:szCs w:val="24"/>
        </w:rPr>
      </w:pPr>
      <w:r w:rsidRPr="00BC540C">
        <w:rPr>
          <w:rFonts w:ascii="Arial" w:eastAsia="Times New Roman" w:hAnsi="Arial" w:cs="Arial"/>
          <w:b/>
          <w:sz w:val="24"/>
          <w:szCs w:val="24"/>
        </w:rPr>
        <w:t>Bulk Gasoline Terminals</w:t>
      </w:r>
    </w:p>
    <w:p w14:paraId="60E1D3AF" w14:textId="77777777" w:rsidR="00BC540C" w:rsidRPr="00BC540C" w:rsidRDefault="00BC540C" w:rsidP="00BC540C">
      <w:pPr>
        <w:keepNext/>
        <w:keepLines/>
        <w:spacing w:after="0" w:line="276" w:lineRule="auto"/>
        <w:jc w:val="both"/>
        <w:outlineLvl w:val="0"/>
        <w:rPr>
          <w:rFonts w:ascii="Arial Bold" w:eastAsia="Times New Roman" w:hAnsi="Arial Bold" w:cs="Arial"/>
          <w:b/>
          <w:bCs/>
          <w:caps/>
          <w:sz w:val="20"/>
          <w:szCs w:val="20"/>
        </w:rPr>
      </w:pPr>
      <w:bookmarkStart w:id="0" w:name="_Toc86320135"/>
      <w:r w:rsidRPr="00BC540C">
        <w:rPr>
          <w:rFonts w:ascii="Arial Bold" w:eastAsia="Times New Roman" w:hAnsi="Arial Bold" w:cs="Arial"/>
          <w:b/>
          <w:bCs/>
          <w:caps/>
          <w:sz w:val="20"/>
          <w:szCs w:val="20"/>
        </w:rPr>
        <w:t>Section A. General Requirements</w:t>
      </w:r>
      <w:bookmarkEnd w:id="0"/>
    </w:p>
    <w:p w14:paraId="5282DDC7" w14:textId="77777777" w:rsidR="00BC540C" w:rsidRPr="00BC540C" w:rsidRDefault="00BC540C" w:rsidP="00BC540C">
      <w:pPr>
        <w:keepNext/>
        <w:keepLines/>
        <w:numPr>
          <w:ilvl w:val="0"/>
          <w:numId w:val="1"/>
        </w:numPr>
        <w:spacing w:before="200" w:after="0" w:line="276" w:lineRule="auto"/>
        <w:ind w:left="540" w:hanging="540"/>
        <w:jc w:val="both"/>
        <w:outlineLvl w:val="1"/>
        <w:rPr>
          <w:rFonts w:ascii="Arial" w:eastAsia="Times New Roman" w:hAnsi="Arial" w:cs="Arial"/>
          <w:b/>
          <w:bCs/>
          <w:sz w:val="20"/>
          <w:szCs w:val="20"/>
        </w:rPr>
      </w:pPr>
      <w:bookmarkStart w:id="1" w:name="_Toc464648376"/>
      <w:bookmarkStart w:id="2" w:name="_Toc494200278"/>
      <w:bookmarkStart w:id="3" w:name="_Toc86320136"/>
      <w:r w:rsidRPr="00BC540C">
        <w:rPr>
          <w:rFonts w:ascii="Arial" w:eastAsia="Times New Roman" w:hAnsi="Arial" w:cs="Arial"/>
          <w:b/>
          <w:bCs/>
          <w:sz w:val="20"/>
          <w:szCs w:val="20"/>
        </w:rPr>
        <w:t>Regulatory Authority and General Description</w:t>
      </w:r>
      <w:bookmarkEnd w:id="1"/>
      <w:bookmarkEnd w:id="2"/>
      <w:bookmarkEnd w:id="3"/>
    </w:p>
    <w:p w14:paraId="01830924" w14:textId="77777777" w:rsidR="00BC540C" w:rsidRPr="00BC540C" w:rsidRDefault="00BC540C" w:rsidP="00BC540C">
      <w:pPr>
        <w:spacing w:after="0" w:line="240" w:lineRule="auto"/>
        <w:jc w:val="both"/>
        <w:rPr>
          <w:rFonts w:ascii="Arial" w:eastAsia="Calibri" w:hAnsi="Arial" w:cs="Arial"/>
          <w:sz w:val="20"/>
          <w:szCs w:val="20"/>
        </w:rPr>
      </w:pPr>
      <w:r w:rsidRPr="00BC540C">
        <w:rPr>
          <w:rFonts w:ascii="Arial" w:eastAsia="Calibri" w:hAnsi="Arial" w:cs="Arial"/>
          <w:sz w:val="20"/>
          <w:szCs w:val="20"/>
        </w:rPr>
        <w:t xml:space="preserve">All performance testing shall be conducted in accordance with the provisions of </w:t>
      </w:r>
      <w:bookmarkStart w:id="4" w:name="_Hlk79405913"/>
      <w:r w:rsidRPr="00BC540C">
        <w:rPr>
          <w:rFonts w:ascii="Arial" w:eastAsia="Calibri" w:hAnsi="Arial" w:cs="Arial"/>
          <w:sz w:val="20"/>
          <w:szCs w:val="20"/>
        </w:rPr>
        <w:t xml:space="preserve">40 CFR Part 60, Subpart XX - Standards of Performance for Bulk Gasoline Terminals </w:t>
      </w:r>
      <w:bookmarkEnd w:id="4"/>
      <w:r w:rsidRPr="00BC540C">
        <w:rPr>
          <w:rFonts w:ascii="Arial" w:eastAsia="Calibri" w:hAnsi="Arial" w:cs="Arial"/>
          <w:sz w:val="20"/>
          <w:szCs w:val="20"/>
        </w:rPr>
        <w:t>or Part 63, Subpart BBBBBB - Gasoline Distribution Bulk Terminals, Bulk Plants, and Pipeline Facilities; and other applicable regulatory requirements.</w:t>
      </w:r>
    </w:p>
    <w:p w14:paraId="1B02687F" w14:textId="77777777" w:rsidR="00BC540C" w:rsidRPr="00BC540C" w:rsidRDefault="00BC540C" w:rsidP="00BC540C">
      <w:pPr>
        <w:keepNext/>
        <w:keepLines/>
        <w:numPr>
          <w:ilvl w:val="0"/>
          <w:numId w:val="1"/>
        </w:numPr>
        <w:spacing w:before="200" w:after="0" w:line="276" w:lineRule="auto"/>
        <w:ind w:left="540" w:hanging="540"/>
        <w:jc w:val="both"/>
        <w:outlineLvl w:val="1"/>
        <w:rPr>
          <w:rFonts w:ascii="Arial" w:eastAsia="Times New Roman" w:hAnsi="Arial" w:cs="Arial"/>
          <w:b/>
          <w:bCs/>
          <w:sz w:val="20"/>
          <w:szCs w:val="20"/>
        </w:rPr>
      </w:pPr>
      <w:bookmarkStart w:id="5" w:name="_Toc464635226"/>
      <w:bookmarkStart w:id="6" w:name="_Toc464635717"/>
      <w:bookmarkStart w:id="7" w:name="_Toc464648377"/>
      <w:bookmarkStart w:id="8" w:name="_Toc494200279"/>
      <w:bookmarkStart w:id="9" w:name="_Toc86320137"/>
      <w:r w:rsidRPr="00BC540C">
        <w:rPr>
          <w:rFonts w:ascii="Arial" w:eastAsia="Times New Roman" w:hAnsi="Arial" w:cs="Arial"/>
          <w:b/>
          <w:bCs/>
          <w:sz w:val="20"/>
          <w:szCs w:val="20"/>
        </w:rPr>
        <w:t>Contents</w:t>
      </w:r>
      <w:bookmarkEnd w:id="5"/>
      <w:bookmarkEnd w:id="6"/>
      <w:bookmarkEnd w:id="7"/>
      <w:bookmarkEnd w:id="8"/>
      <w:bookmarkEnd w:id="9"/>
    </w:p>
    <w:sdt>
      <w:sdtPr>
        <w:rPr>
          <w:rFonts w:ascii="Arial" w:eastAsia="Calibri" w:hAnsi="Arial" w:cs="Arial"/>
          <w:noProof/>
        </w:rPr>
        <w:id w:val="-77752927"/>
        <w:docPartObj>
          <w:docPartGallery w:val="Table of Contents"/>
          <w:docPartUnique/>
        </w:docPartObj>
      </w:sdtPr>
      <w:sdtEndPr/>
      <w:sdtContent>
        <w:p w14:paraId="466F8F61" w14:textId="77777777" w:rsidR="00BC540C" w:rsidRPr="00BC540C" w:rsidRDefault="00BC540C" w:rsidP="00BC540C">
          <w:pPr>
            <w:keepNext/>
            <w:keepLines/>
            <w:tabs>
              <w:tab w:val="left" w:pos="1350"/>
              <w:tab w:val="right" w:leader="dot" w:pos="10358"/>
            </w:tabs>
            <w:spacing w:after="0" w:line="276" w:lineRule="auto"/>
            <w:rPr>
              <w:rFonts w:ascii="Calibri" w:eastAsia="Times New Roman" w:hAnsi="Calibri" w:cs="Times New Roman"/>
              <w:noProof/>
            </w:rPr>
          </w:pPr>
          <w:r w:rsidRPr="00BC540C">
            <w:rPr>
              <w:rFonts w:ascii="Arial" w:eastAsia="Times New Roman" w:hAnsi="Arial" w:cs="Arial"/>
              <w:b/>
              <w:noProof/>
              <w:sz w:val="20"/>
              <w:szCs w:val="20"/>
              <w:lang w:eastAsia="ja-JP"/>
            </w:rPr>
            <w:fldChar w:fldCharType="begin"/>
          </w:r>
          <w:r w:rsidRPr="00BC540C">
            <w:rPr>
              <w:rFonts w:ascii="Arial" w:eastAsia="Times New Roman" w:hAnsi="Arial" w:cs="Arial"/>
              <w:b/>
              <w:noProof/>
              <w:sz w:val="20"/>
              <w:szCs w:val="20"/>
              <w:lang w:eastAsia="ja-JP"/>
            </w:rPr>
            <w:instrText xml:space="preserve"> TOC \o "1-3" \h \z \u </w:instrText>
          </w:r>
          <w:r w:rsidRPr="00BC540C">
            <w:rPr>
              <w:rFonts w:ascii="Arial" w:eastAsia="Times New Roman" w:hAnsi="Arial" w:cs="Arial"/>
              <w:b/>
              <w:noProof/>
              <w:sz w:val="20"/>
              <w:szCs w:val="20"/>
              <w:lang w:eastAsia="ja-JP"/>
            </w:rPr>
            <w:fldChar w:fldCharType="separate"/>
          </w:r>
          <w:hyperlink w:anchor="_Toc86320135" w:history="1">
            <w:r w:rsidRPr="00BC540C">
              <w:rPr>
                <w:rFonts w:ascii="Arial Bold" w:eastAsia="Times New Roman" w:hAnsi="Arial Bold" w:cs="Arial"/>
                <w:b/>
                <w:caps/>
                <w:noProof/>
                <w:color w:val="0000FF"/>
                <w:u w:val="single"/>
                <w:lang w:eastAsia="ja-JP"/>
              </w:rPr>
              <w:t>Section A. General Requirements</w:t>
            </w:r>
            <w:r w:rsidRPr="00BC540C">
              <w:rPr>
                <w:rFonts w:ascii="Arial" w:eastAsia="Times New Roman" w:hAnsi="Arial" w:cs="Arial"/>
                <w:b/>
                <w:noProof/>
                <w:webHidden/>
                <w:lang w:eastAsia="ja-JP"/>
              </w:rPr>
              <w:tab/>
            </w:r>
            <w:r w:rsidRPr="00BC540C">
              <w:rPr>
                <w:rFonts w:ascii="Arial" w:eastAsia="Times New Roman" w:hAnsi="Arial" w:cs="Arial"/>
                <w:b/>
                <w:noProof/>
                <w:webHidden/>
                <w:lang w:eastAsia="ja-JP"/>
              </w:rPr>
              <w:fldChar w:fldCharType="begin"/>
            </w:r>
            <w:r w:rsidRPr="00BC540C">
              <w:rPr>
                <w:rFonts w:ascii="Arial" w:eastAsia="Times New Roman" w:hAnsi="Arial" w:cs="Arial"/>
                <w:b/>
                <w:noProof/>
                <w:webHidden/>
                <w:lang w:eastAsia="ja-JP"/>
              </w:rPr>
              <w:instrText xml:space="preserve"> PAGEREF _Toc86320135 \h </w:instrText>
            </w:r>
            <w:r w:rsidRPr="00BC540C">
              <w:rPr>
                <w:rFonts w:ascii="Arial" w:eastAsia="Times New Roman" w:hAnsi="Arial" w:cs="Arial"/>
                <w:b/>
                <w:noProof/>
                <w:webHidden/>
                <w:lang w:eastAsia="ja-JP"/>
              </w:rPr>
            </w:r>
            <w:r w:rsidRPr="00BC540C">
              <w:rPr>
                <w:rFonts w:ascii="Arial" w:eastAsia="Times New Roman" w:hAnsi="Arial" w:cs="Arial"/>
                <w:b/>
                <w:noProof/>
                <w:webHidden/>
                <w:lang w:eastAsia="ja-JP"/>
              </w:rPr>
              <w:fldChar w:fldCharType="separate"/>
            </w:r>
            <w:r w:rsidRPr="00BC540C">
              <w:rPr>
                <w:rFonts w:ascii="Arial" w:eastAsia="Times New Roman" w:hAnsi="Arial" w:cs="Arial"/>
                <w:b/>
                <w:noProof/>
                <w:webHidden/>
                <w:lang w:eastAsia="ja-JP"/>
              </w:rPr>
              <w:t>1</w:t>
            </w:r>
            <w:r w:rsidRPr="00BC540C">
              <w:rPr>
                <w:rFonts w:ascii="Arial" w:eastAsia="Times New Roman" w:hAnsi="Arial" w:cs="Arial"/>
                <w:b/>
                <w:noProof/>
                <w:webHidden/>
                <w:lang w:eastAsia="ja-JP"/>
              </w:rPr>
              <w:fldChar w:fldCharType="end"/>
            </w:r>
          </w:hyperlink>
        </w:p>
        <w:p w14:paraId="40DC46E8" w14:textId="77777777" w:rsidR="00BC540C" w:rsidRPr="00BC540C" w:rsidRDefault="00EE3E36" w:rsidP="00BC540C">
          <w:pPr>
            <w:tabs>
              <w:tab w:val="left" w:pos="660"/>
              <w:tab w:val="right" w:leader="dot" w:pos="10358"/>
            </w:tabs>
            <w:spacing w:after="0" w:line="240" w:lineRule="auto"/>
            <w:ind w:left="220"/>
            <w:rPr>
              <w:rFonts w:ascii="Calibri" w:eastAsia="Times New Roman" w:hAnsi="Calibri" w:cs="Times New Roman"/>
              <w:noProof/>
            </w:rPr>
          </w:pPr>
          <w:hyperlink w:anchor="_Toc86320136" w:history="1">
            <w:r w:rsidR="00BC540C" w:rsidRPr="00BC540C">
              <w:rPr>
                <w:rFonts w:ascii="Arial" w:eastAsia="Calibri" w:hAnsi="Arial" w:cs="Arial"/>
                <w:noProof/>
                <w:color w:val="0000FF"/>
                <w:u w:val="single"/>
              </w:rPr>
              <w:t>1.</w:t>
            </w:r>
            <w:r w:rsidR="00BC540C" w:rsidRPr="00BC540C">
              <w:rPr>
                <w:rFonts w:ascii="Calibri" w:eastAsia="Times New Roman" w:hAnsi="Calibri" w:cs="Times New Roman"/>
                <w:noProof/>
              </w:rPr>
              <w:tab/>
            </w:r>
            <w:r w:rsidR="00BC540C" w:rsidRPr="00BC540C">
              <w:rPr>
                <w:rFonts w:ascii="Arial" w:eastAsia="Calibri" w:hAnsi="Arial" w:cs="Arial"/>
                <w:noProof/>
                <w:color w:val="0000FF"/>
                <w:u w:val="single"/>
              </w:rPr>
              <w:t>Regulatory Authority and General Description</w:t>
            </w:r>
            <w:r w:rsidR="00BC540C" w:rsidRPr="00BC540C">
              <w:rPr>
                <w:rFonts w:ascii="Arial" w:eastAsia="Calibri" w:hAnsi="Arial" w:cs="Arial"/>
                <w:noProof/>
                <w:webHidden/>
              </w:rPr>
              <w:tab/>
            </w:r>
            <w:r w:rsidR="00BC540C" w:rsidRPr="00BC540C">
              <w:rPr>
                <w:rFonts w:ascii="Arial" w:eastAsia="Calibri" w:hAnsi="Arial" w:cs="Arial"/>
                <w:noProof/>
                <w:webHidden/>
              </w:rPr>
              <w:fldChar w:fldCharType="begin"/>
            </w:r>
            <w:r w:rsidR="00BC540C" w:rsidRPr="00BC540C">
              <w:rPr>
                <w:rFonts w:ascii="Arial" w:eastAsia="Calibri" w:hAnsi="Arial" w:cs="Arial"/>
                <w:noProof/>
                <w:webHidden/>
              </w:rPr>
              <w:instrText xml:space="preserve"> PAGEREF _Toc86320136 \h </w:instrText>
            </w:r>
            <w:r w:rsidR="00BC540C" w:rsidRPr="00BC540C">
              <w:rPr>
                <w:rFonts w:ascii="Arial" w:eastAsia="Calibri" w:hAnsi="Arial" w:cs="Arial"/>
                <w:noProof/>
                <w:webHidden/>
              </w:rPr>
            </w:r>
            <w:r w:rsidR="00BC540C" w:rsidRPr="00BC540C">
              <w:rPr>
                <w:rFonts w:ascii="Arial" w:eastAsia="Calibri" w:hAnsi="Arial" w:cs="Arial"/>
                <w:noProof/>
                <w:webHidden/>
              </w:rPr>
              <w:fldChar w:fldCharType="separate"/>
            </w:r>
            <w:r w:rsidR="00BC540C" w:rsidRPr="00BC540C">
              <w:rPr>
                <w:rFonts w:ascii="Arial" w:eastAsia="Calibri" w:hAnsi="Arial" w:cs="Arial"/>
                <w:noProof/>
                <w:webHidden/>
              </w:rPr>
              <w:t>1</w:t>
            </w:r>
            <w:r w:rsidR="00BC540C" w:rsidRPr="00BC540C">
              <w:rPr>
                <w:rFonts w:ascii="Arial" w:eastAsia="Calibri" w:hAnsi="Arial" w:cs="Arial"/>
                <w:noProof/>
                <w:webHidden/>
              </w:rPr>
              <w:fldChar w:fldCharType="end"/>
            </w:r>
          </w:hyperlink>
        </w:p>
        <w:p w14:paraId="5D98F929" w14:textId="77777777" w:rsidR="00BC540C" w:rsidRPr="00BC540C" w:rsidRDefault="00EE3E36" w:rsidP="00BC540C">
          <w:pPr>
            <w:tabs>
              <w:tab w:val="left" w:pos="660"/>
              <w:tab w:val="right" w:leader="dot" w:pos="10358"/>
            </w:tabs>
            <w:spacing w:after="0" w:line="240" w:lineRule="auto"/>
            <w:ind w:left="220"/>
            <w:rPr>
              <w:rFonts w:ascii="Calibri" w:eastAsia="Times New Roman" w:hAnsi="Calibri" w:cs="Times New Roman"/>
              <w:noProof/>
            </w:rPr>
          </w:pPr>
          <w:hyperlink w:anchor="_Toc86320137" w:history="1">
            <w:r w:rsidR="00BC540C" w:rsidRPr="00BC540C">
              <w:rPr>
                <w:rFonts w:ascii="Arial" w:eastAsia="Calibri" w:hAnsi="Arial" w:cs="Arial"/>
                <w:noProof/>
                <w:color w:val="0000FF"/>
                <w:u w:val="single"/>
              </w:rPr>
              <w:t>2.</w:t>
            </w:r>
            <w:r w:rsidR="00BC540C" w:rsidRPr="00BC540C">
              <w:rPr>
                <w:rFonts w:ascii="Calibri" w:eastAsia="Times New Roman" w:hAnsi="Calibri" w:cs="Times New Roman"/>
                <w:noProof/>
              </w:rPr>
              <w:tab/>
            </w:r>
            <w:r w:rsidR="00BC540C" w:rsidRPr="00BC540C">
              <w:rPr>
                <w:rFonts w:ascii="Arial" w:eastAsia="Calibri" w:hAnsi="Arial" w:cs="Arial"/>
                <w:noProof/>
                <w:color w:val="0000FF"/>
                <w:u w:val="single"/>
              </w:rPr>
              <w:t>Contents</w:t>
            </w:r>
            <w:r w:rsidR="00BC540C" w:rsidRPr="00BC540C">
              <w:rPr>
                <w:rFonts w:ascii="Arial" w:eastAsia="Calibri" w:hAnsi="Arial" w:cs="Arial"/>
                <w:noProof/>
                <w:webHidden/>
              </w:rPr>
              <w:tab/>
            </w:r>
            <w:r w:rsidR="00BC540C" w:rsidRPr="00BC540C">
              <w:rPr>
                <w:rFonts w:ascii="Arial" w:eastAsia="Calibri" w:hAnsi="Arial" w:cs="Arial"/>
                <w:noProof/>
                <w:webHidden/>
              </w:rPr>
              <w:fldChar w:fldCharType="begin"/>
            </w:r>
            <w:r w:rsidR="00BC540C" w:rsidRPr="00BC540C">
              <w:rPr>
                <w:rFonts w:ascii="Arial" w:eastAsia="Calibri" w:hAnsi="Arial" w:cs="Arial"/>
                <w:noProof/>
                <w:webHidden/>
              </w:rPr>
              <w:instrText xml:space="preserve"> PAGEREF _Toc86320137 \h </w:instrText>
            </w:r>
            <w:r w:rsidR="00BC540C" w:rsidRPr="00BC540C">
              <w:rPr>
                <w:rFonts w:ascii="Arial" w:eastAsia="Calibri" w:hAnsi="Arial" w:cs="Arial"/>
                <w:noProof/>
                <w:webHidden/>
              </w:rPr>
            </w:r>
            <w:r w:rsidR="00BC540C" w:rsidRPr="00BC540C">
              <w:rPr>
                <w:rFonts w:ascii="Arial" w:eastAsia="Calibri" w:hAnsi="Arial" w:cs="Arial"/>
                <w:noProof/>
                <w:webHidden/>
              </w:rPr>
              <w:fldChar w:fldCharType="separate"/>
            </w:r>
            <w:r w:rsidR="00BC540C" w:rsidRPr="00BC540C">
              <w:rPr>
                <w:rFonts w:ascii="Arial" w:eastAsia="Calibri" w:hAnsi="Arial" w:cs="Arial"/>
                <w:noProof/>
                <w:webHidden/>
              </w:rPr>
              <w:t>1</w:t>
            </w:r>
            <w:r w:rsidR="00BC540C" w:rsidRPr="00BC540C">
              <w:rPr>
                <w:rFonts w:ascii="Arial" w:eastAsia="Calibri" w:hAnsi="Arial" w:cs="Arial"/>
                <w:noProof/>
                <w:webHidden/>
              </w:rPr>
              <w:fldChar w:fldCharType="end"/>
            </w:r>
          </w:hyperlink>
        </w:p>
        <w:p w14:paraId="509B93A7" w14:textId="77777777" w:rsidR="00BC540C" w:rsidRPr="00BC540C" w:rsidRDefault="00EE3E36" w:rsidP="00BC540C">
          <w:pPr>
            <w:tabs>
              <w:tab w:val="left" w:pos="660"/>
              <w:tab w:val="right" w:leader="dot" w:pos="10358"/>
            </w:tabs>
            <w:spacing w:after="0" w:line="240" w:lineRule="auto"/>
            <w:ind w:left="220"/>
            <w:rPr>
              <w:rFonts w:ascii="Calibri" w:eastAsia="Times New Roman" w:hAnsi="Calibri" w:cs="Times New Roman"/>
              <w:noProof/>
            </w:rPr>
          </w:pPr>
          <w:hyperlink w:anchor="_Toc86320138" w:history="1">
            <w:r w:rsidR="00BC540C" w:rsidRPr="00BC540C">
              <w:rPr>
                <w:rFonts w:ascii="Arial" w:eastAsia="Calibri" w:hAnsi="Arial" w:cs="Arial"/>
                <w:noProof/>
                <w:color w:val="0000FF"/>
                <w:u w:val="single"/>
              </w:rPr>
              <w:t>3.</w:t>
            </w:r>
            <w:r w:rsidR="00BC540C" w:rsidRPr="00BC540C">
              <w:rPr>
                <w:rFonts w:ascii="Calibri" w:eastAsia="Times New Roman" w:hAnsi="Calibri" w:cs="Times New Roman"/>
                <w:noProof/>
              </w:rPr>
              <w:tab/>
            </w:r>
            <w:r w:rsidR="00BC540C" w:rsidRPr="00BC540C">
              <w:rPr>
                <w:rFonts w:ascii="Arial" w:eastAsia="Calibri" w:hAnsi="Arial" w:cs="Arial"/>
                <w:noProof/>
                <w:color w:val="0000FF"/>
                <w:u w:val="single"/>
              </w:rPr>
              <w:t>Definitions</w:t>
            </w:r>
            <w:r w:rsidR="00BC540C" w:rsidRPr="00BC540C">
              <w:rPr>
                <w:rFonts w:ascii="Arial" w:eastAsia="Calibri" w:hAnsi="Arial" w:cs="Arial"/>
                <w:noProof/>
                <w:webHidden/>
              </w:rPr>
              <w:tab/>
            </w:r>
            <w:r w:rsidR="00BC540C" w:rsidRPr="00BC540C">
              <w:rPr>
                <w:rFonts w:ascii="Arial" w:eastAsia="Calibri" w:hAnsi="Arial" w:cs="Arial"/>
                <w:noProof/>
                <w:webHidden/>
              </w:rPr>
              <w:fldChar w:fldCharType="begin"/>
            </w:r>
            <w:r w:rsidR="00BC540C" w:rsidRPr="00BC540C">
              <w:rPr>
                <w:rFonts w:ascii="Arial" w:eastAsia="Calibri" w:hAnsi="Arial" w:cs="Arial"/>
                <w:noProof/>
                <w:webHidden/>
              </w:rPr>
              <w:instrText xml:space="preserve"> PAGEREF _Toc86320138 \h </w:instrText>
            </w:r>
            <w:r w:rsidR="00BC540C" w:rsidRPr="00BC540C">
              <w:rPr>
                <w:rFonts w:ascii="Arial" w:eastAsia="Calibri" w:hAnsi="Arial" w:cs="Arial"/>
                <w:noProof/>
                <w:webHidden/>
              </w:rPr>
            </w:r>
            <w:r w:rsidR="00BC540C" w:rsidRPr="00BC540C">
              <w:rPr>
                <w:rFonts w:ascii="Arial" w:eastAsia="Calibri" w:hAnsi="Arial" w:cs="Arial"/>
                <w:noProof/>
                <w:webHidden/>
              </w:rPr>
              <w:fldChar w:fldCharType="separate"/>
            </w:r>
            <w:r w:rsidR="00BC540C" w:rsidRPr="00BC540C">
              <w:rPr>
                <w:rFonts w:ascii="Arial" w:eastAsia="Calibri" w:hAnsi="Arial" w:cs="Arial"/>
                <w:noProof/>
                <w:webHidden/>
              </w:rPr>
              <w:t>1</w:t>
            </w:r>
            <w:r w:rsidR="00BC540C" w:rsidRPr="00BC540C">
              <w:rPr>
                <w:rFonts w:ascii="Arial" w:eastAsia="Calibri" w:hAnsi="Arial" w:cs="Arial"/>
                <w:noProof/>
                <w:webHidden/>
              </w:rPr>
              <w:fldChar w:fldCharType="end"/>
            </w:r>
          </w:hyperlink>
        </w:p>
        <w:p w14:paraId="7B7C4DDF" w14:textId="77777777" w:rsidR="00BC540C" w:rsidRPr="00BC540C" w:rsidRDefault="00EE3E36" w:rsidP="00BC540C">
          <w:pPr>
            <w:tabs>
              <w:tab w:val="left" w:pos="660"/>
              <w:tab w:val="right" w:leader="dot" w:pos="10358"/>
            </w:tabs>
            <w:spacing w:after="0" w:line="240" w:lineRule="auto"/>
            <w:ind w:left="220"/>
            <w:rPr>
              <w:rFonts w:ascii="Calibri" w:eastAsia="Times New Roman" w:hAnsi="Calibri" w:cs="Times New Roman"/>
              <w:noProof/>
            </w:rPr>
          </w:pPr>
          <w:hyperlink w:anchor="_Toc86320139" w:history="1">
            <w:r w:rsidR="00BC540C" w:rsidRPr="00BC540C">
              <w:rPr>
                <w:rFonts w:ascii="Arial" w:eastAsia="Calibri" w:hAnsi="Arial" w:cs="Arial"/>
                <w:noProof/>
                <w:color w:val="0000FF"/>
                <w:u w:val="single"/>
              </w:rPr>
              <w:t>4.</w:t>
            </w:r>
            <w:r w:rsidR="00BC540C" w:rsidRPr="00BC540C">
              <w:rPr>
                <w:rFonts w:ascii="Calibri" w:eastAsia="Times New Roman" w:hAnsi="Calibri" w:cs="Times New Roman"/>
                <w:noProof/>
              </w:rPr>
              <w:tab/>
            </w:r>
            <w:r w:rsidR="00BC540C" w:rsidRPr="00BC540C">
              <w:rPr>
                <w:rFonts w:ascii="Arial" w:eastAsia="Calibri" w:hAnsi="Arial" w:cs="Arial"/>
                <w:noProof/>
                <w:color w:val="0000FF"/>
                <w:u w:val="single"/>
              </w:rPr>
              <w:t>Applicability/Scope</w:t>
            </w:r>
            <w:r w:rsidR="00BC540C" w:rsidRPr="00BC540C">
              <w:rPr>
                <w:rFonts w:ascii="Arial" w:eastAsia="Calibri" w:hAnsi="Arial" w:cs="Arial"/>
                <w:noProof/>
                <w:webHidden/>
              </w:rPr>
              <w:tab/>
            </w:r>
            <w:r w:rsidR="00BC540C" w:rsidRPr="00BC540C">
              <w:rPr>
                <w:rFonts w:ascii="Arial" w:eastAsia="Calibri" w:hAnsi="Arial" w:cs="Arial"/>
                <w:noProof/>
                <w:webHidden/>
              </w:rPr>
              <w:fldChar w:fldCharType="begin"/>
            </w:r>
            <w:r w:rsidR="00BC540C" w:rsidRPr="00BC540C">
              <w:rPr>
                <w:rFonts w:ascii="Arial" w:eastAsia="Calibri" w:hAnsi="Arial" w:cs="Arial"/>
                <w:noProof/>
                <w:webHidden/>
              </w:rPr>
              <w:instrText xml:space="preserve"> PAGEREF _Toc86320139 \h </w:instrText>
            </w:r>
            <w:r w:rsidR="00BC540C" w:rsidRPr="00BC540C">
              <w:rPr>
                <w:rFonts w:ascii="Arial" w:eastAsia="Calibri" w:hAnsi="Arial" w:cs="Arial"/>
                <w:noProof/>
                <w:webHidden/>
              </w:rPr>
            </w:r>
            <w:r w:rsidR="00BC540C" w:rsidRPr="00BC540C">
              <w:rPr>
                <w:rFonts w:ascii="Arial" w:eastAsia="Calibri" w:hAnsi="Arial" w:cs="Arial"/>
                <w:noProof/>
                <w:webHidden/>
              </w:rPr>
              <w:fldChar w:fldCharType="separate"/>
            </w:r>
            <w:r w:rsidR="00BC540C" w:rsidRPr="00BC540C">
              <w:rPr>
                <w:rFonts w:ascii="Arial" w:eastAsia="Calibri" w:hAnsi="Arial" w:cs="Arial"/>
                <w:noProof/>
                <w:webHidden/>
              </w:rPr>
              <w:t>2</w:t>
            </w:r>
            <w:r w:rsidR="00BC540C" w:rsidRPr="00BC540C">
              <w:rPr>
                <w:rFonts w:ascii="Arial" w:eastAsia="Calibri" w:hAnsi="Arial" w:cs="Arial"/>
                <w:noProof/>
                <w:webHidden/>
              </w:rPr>
              <w:fldChar w:fldCharType="end"/>
            </w:r>
          </w:hyperlink>
        </w:p>
        <w:p w14:paraId="6AC46CE7" w14:textId="77777777" w:rsidR="00BC540C" w:rsidRPr="00BC540C" w:rsidRDefault="00EE3E36" w:rsidP="00BC540C">
          <w:pPr>
            <w:tabs>
              <w:tab w:val="left" w:pos="660"/>
              <w:tab w:val="right" w:leader="dot" w:pos="10358"/>
            </w:tabs>
            <w:spacing w:after="0" w:line="240" w:lineRule="auto"/>
            <w:ind w:left="220"/>
            <w:rPr>
              <w:rFonts w:ascii="Calibri" w:eastAsia="Times New Roman" w:hAnsi="Calibri" w:cs="Times New Roman"/>
              <w:noProof/>
            </w:rPr>
          </w:pPr>
          <w:hyperlink w:anchor="_Toc86320140" w:history="1">
            <w:r w:rsidR="00BC540C" w:rsidRPr="00BC540C">
              <w:rPr>
                <w:rFonts w:ascii="Arial" w:eastAsia="Calibri" w:hAnsi="Arial" w:cs="Arial"/>
                <w:noProof/>
                <w:color w:val="0000FF"/>
                <w:u w:val="single"/>
              </w:rPr>
              <w:t>5.</w:t>
            </w:r>
            <w:r w:rsidR="00BC540C" w:rsidRPr="00BC540C">
              <w:rPr>
                <w:rFonts w:ascii="Calibri" w:eastAsia="Times New Roman" w:hAnsi="Calibri" w:cs="Times New Roman"/>
                <w:noProof/>
              </w:rPr>
              <w:tab/>
            </w:r>
            <w:r w:rsidR="00BC540C" w:rsidRPr="00BC540C">
              <w:rPr>
                <w:rFonts w:ascii="Arial" w:eastAsia="Calibri" w:hAnsi="Arial" w:cs="Arial"/>
                <w:noProof/>
                <w:color w:val="0000FF"/>
                <w:u w:val="single"/>
              </w:rPr>
              <w:t>Prohibited Use of SP-101</w:t>
            </w:r>
            <w:r w:rsidR="00BC540C" w:rsidRPr="00BC540C">
              <w:rPr>
                <w:rFonts w:ascii="Arial" w:eastAsia="Calibri" w:hAnsi="Arial" w:cs="Arial"/>
                <w:noProof/>
                <w:webHidden/>
              </w:rPr>
              <w:tab/>
            </w:r>
            <w:r w:rsidR="00BC540C" w:rsidRPr="00BC540C">
              <w:rPr>
                <w:rFonts w:ascii="Arial" w:eastAsia="Calibri" w:hAnsi="Arial" w:cs="Arial"/>
                <w:noProof/>
                <w:webHidden/>
              </w:rPr>
              <w:fldChar w:fldCharType="begin"/>
            </w:r>
            <w:r w:rsidR="00BC540C" w:rsidRPr="00BC540C">
              <w:rPr>
                <w:rFonts w:ascii="Arial" w:eastAsia="Calibri" w:hAnsi="Arial" w:cs="Arial"/>
                <w:noProof/>
                <w:webHidden/>
              </w:rPr>
              <w:instrText xml:space="preserve"> PAGEREF _Toc86320140 \h </w:instrText>
            </w:r>
            <w:r w:rsidR="00BC540C" w:rsidRPr="00BC540C">
              <w:rPr>
                <w:rFonts w:ascii="Arial" w:eastAsia="Calibri" w:hAnsi="Arial" w:cs="Arial"/>
                <w:noProof/>
                <w:webHidden/>
              </w:rPr>
            </w:r>
            <w:r w:rsidR="00BC540C" w:rsidRPr="00BC540C">
              <w:rPr>
                <w:rFonts w:ascii="Arial" w:eastAsia="Calibri" w:hAnsi="Arial" w:cs="Arial"/>
                <w:noProof/>
                <w:webHidden/>
              </w:rPr>
              <w:fldChar w:fldCharType="separate"/>
            </w:r>
            <w:r w:rsidR="00BC540C" w:rsidRPr="00BC540C">
              <w:rPr>
                <w:rFonts w:ascii="Arial" w:eastAsia="Calibri" w:hAnsi="Arial" w:cs="Arial"/>
                <w:noProof/>
                <w:webHidden/>
              </w:rPr>
              <w:t>2</w:t>
            </w:r>
            <w:r w:rsidR="00BC540C" w:rsidRPr="00BC540C">
              <w:rPr>
                <w:rFonts w:ascii="Arial" w:eastAsia="Calibri" w:hAnsi="Arial" w:cs="Arial"/>
                <w:noProof/>
                <w:webHidden/>
              </w:rPr>
              <w:fldChar w:fldCharType="end"/>
            </w:r>
          </w:hyperlink>
        </w:p>
        <w:p w14:paraId="0C92D4BB" w14:textId="77777777" w:rsidR="00BC540C" w:rsidRPr="00BC540C" w:rsidRDefault="00EE3E36" w:rsidP="00BC540C">
          <w:pPr>
            <w:tabs>
              <w:tab w:val="left" w:pos="660"/>
              <w:tab w:val="right" w:leader="dot" w:pos="10358"/>
            </w:tabs>
            <w:spacing w:after="0" w:line="240" w:lineRule="auto"/>
            <w:ind w:left="220"/>
            <w:rPr>
              <w:rFonts w:ascii="Calibri" w:eastAsia="Times New Roman" w:hAnsi="Calibri" w:cs="Times New Roman"/>
              <w:noProof/>
            </w:rPr>
          </w:pPr>
          <w:hyperlink w:anchor="_Toc86320141" w:history="1">
            <w:r w:rsidR="00BC540C" w:rsidRPr="00BC540C">
              <w:rPr>
                <w:rFonts w:ascii="Arial" w:eastAsia="Calibri" w:hAnsi="Arial" w:cs="Arial"/>
                <w:noProof/>
                <w:color w:val="0000FF"/>
                <w:u w:val="single"/>
              </w:rPr>
              <w:t>6.</w:t>
            </w:r>
            <w:r w:rsidR="00BC540C" w:rsidRPr="00BC540C">
              <w:rPr>
                <w:rFonts w:ascii="Calibri" w:eastAsia="Times New Roman" w:hAnsi="Calibri" w:cs="Times New Roman"/>
                <w:noProof/>
              </w:rPr>
              <w:tab/>
            </w:r>
            <w:r w:rsidR="00BC540C" w:rsidRPr="00BC540C">
              <w:rPr>
                <w:rFonts w:ascii="Arial" w:eastAsia="Calibri" w:hAnsi="Arial" w:cs="Arial"/>
                <w:noProof/>
                <w:color w:val="0000FF"/>
                <w:u w:val="single"/>
              </w:rPr>
              <w:t>Authorization to Use SP-101</w:t>
            </w:r>
            <w:r w:rsidR="00BC540C" w:rsidRPr="00BC540C">
              <w:rPr>
                <w:rFonts w:ascii="Arial" w:eastAsia="Calibri" w:hAnsi="Arial" w:cs="Arial"/>
                <w:noProof/>
                <w:webHidden/>
              </w:rPr>
              <w:tab/>
            </w:r>
            <w:r w:rsidR="00BC540C" w:rsidRPr="00BC540C">
              <w:rPr>
                <w:rFonts w:ascii="Arial" w:eastAsia="Calibri" w:hAnsi="Arial" w:cs="Arial"/>
                <w:noProof/>
                <w:webHidden/>
              </w:rPr>
              <w:fldChar w:fldCharType="begin"/>
            </w:r>
            <w:r w:rsidR="00BC540C" w:rsidRPr="00BC540C">
              <w:rPr>
                <w:rFonts w:ascii="Arial" w:eastAsia="Calibri" w:hAnsi="Arial" w:cs="Arial"/>
                <w:noProof/>
                <w:webHidden/>
              </w:rPr>
              <w:instrText xml:space="preserve"> PAGEREF _Toc86320141 \h </w:instrText>
            </w:r>
            <w:r w:rsidR="00BC540C" w:rsidRPr="00BC540C">
              <w:rPr>
                <w:rFonts w:ascii="Arial" w:eastAsia="Calibri" w:hAnsi="Arial" w:cs="Arial"/>
                <w:noProof/>
                <w:webHidden/>
              </w:rPr>
            </w:r>
            <w:r w:rsidR="00BC540C" w:rsidRPr="00BC540C">
              <w:rPr>
                <w:rFonts w:ascii="Arial" w:eastAsia="Calibri" w:hAnsi="Arial" w:cs="Arial"/>
                <w:noProof/>
                <w:webHidden/>
              </w:rPr>
              <w:fldChar w:fldCharType="separate"/>
            </w:r>
            <w:r w:rsidR="00BC540C" w:rsidRPr="00BC540C">
              <w:rPr>
                <w:rFonts w:ascii="Arial" w:eastAsia="Calibri" w:hAnsi="Arial" w:cs="Arial"/>
                <w:noProof/>
                <w:webHidden/>
              </w:rPr>
              <w:t>2</w:t>
            </w:r>
            <w:r w:rsidR="00BC540C" w:rsidRPr="00BC540C">
              <w:rPr>
                <w:rFonts w:ascii="Arial" w:eastAsia="Calibri" w:hAnsi="Arial" w:cs="Arial"/>
                <w:noProof/>
                <w:webHidden/>
              </w:rPr>
              <w:fldChar w:fldCharType="end"/>
            </w:r>
          </w:hyperlink>
        </w:p>
        <w:p w14:paraId="77F7B251" w14:textId="77777777" w:rsidR="00BC540C" w:rsidRPr="00BC540C" w:rsidRDefault="00EE3E36" w:rsidP="00BC540C">
          <w:pPr>
            <w:tabs>
              <w:tab w:val="left" w:pos="660"/>
              <w:tab w:val="right" w:leader="dot" w:pos="10358"/>
            </w:tabs>
            <w:spacing w:after="0" w:line="240" w:lineRule="auto"/>
            <w:ind w:left="220"/>
            <w:rPr>
              <w:rFonts w:ascii="Calibri" w:eastAsia="Times New Roman" w:hAnsi="Calibri" w:cs="Times New Roman"/>
              <w:noProof/>
            </w:rPr>
          </w:pPr>
          <w:hyperlink w:anchor="_Toc86320142" w:history="1">
            <w:r w:rsidR="00BC540C" w:rsidRPr="00BC540C">
              <w:rPr>
                <w:rFonts w:ascii="Arial" w:eastAsia="Calibri" w:hAnsi="Arial" w:cs="Arial"/>
                <w:noProof/>
                <w:color w:val="0000FF"/>
                <w:u w:val="single"/>
              </w:rPr>
              <w:t>7.</w:t>
            </w:r>
            <w:r w:rsidR="00BC540C" w:rsidRPr="00BC540C">
              <w:rPr>
                <w:rFonts w:ascii="Calibri" w:eastAsia="Times New Roman" w:hAnsi="Calibri" w:cs="Times New Roman"/>
                <w:noProof/>
              </w:rPr>
              <w:tab/>
            </w:r>
            <w:r w:rsidR="00BC540C" w:rsidRPr="00BC540C">
              <w:rPr>
                <w:rFonts w:ascii="Arial" w:eastAsia="Calibri" w:hAnsi="Arial" w:cs="Arial"/>
                <w:noProof/>
                <w:color w:val="0000FF"/>
                <w:u w:val="single"/>
              </w:rPr>
              <w:t>Applicable Regulations</w:t>
            </w:r>
            <w:r w:rsidR="00BC540C" w:rsidRPr="00BC540C">
              <w:rPr>
                <w:rFonts w:ascii="Arial" w:eastAsia="Calibri" w:hAnsi="Arial" w:cs="Arial"/>
                <w:noProof/>
                <w:webHidden/>
              </w:rPr>
              <w:tab/>
            </w:r>
            <w:r w:rsidR="00BC540C" w:rsidRPr="00BC540C">
              <w:rPr>
                <w:rFonts w:ascii="Arial" w:eastAsia="Calibri" w:hAnsi="Arial" w:cs="Arial"/>
                <w:noProof/>
                <w:webHidden/>
              </w:rPr>
              <w:fldChar w:fldCharType="begin"/>
            </w:r>
            <w:r w:rsidR="00BC540C" w:rsidRPr="00BC540C">
              <w:rPr>
                <w:rFonts w:ascii="Arial" w:eastAsia="Calibri" w:hAnsi="Arial" w:cs="Arial"/>
                <w:noProof/>
                <w:webHidden/>
              </w:rPr>
              <w:instrText xml:space="preserve"> PAGEREF _Toc86320142 \h </w:instrText>
            </w:r>
            <w:r w:rsidR="00BC540C" w:rsidRPr="00BC540C">
              <w:rPr>
                <w:rFonts w:ascii="Arial" w:eastAsia="Calibri" w:hAnsi="Arial" w:cs="Arial"/>
                <w:noProof/>
                <w:webHidden/>
              </w:rPr>
            </w:r>
            <w:r w:rsidR="00BC540C" w:rsidRPr="00BC540C">
              <w:rPr>
                <w:rFonts w:ascii="Arial" w:eastAsia="Calibri" w:hAnsi="Arial" w:cs="Arial"/>
                <w:noProof/>
                <w:webHidden/>
              </w:rPr>
              <w:fldChar w:fldCharType="separate"/>
            </w:r>
            <w:r w:rsidR="00BC540C" w:rsidRPr="00BC540C">
              <w:rPr>
                <w:rFonts w:ascii="Arial" w:eastAsia="Calibri" w:hAnsi="Arial" w:cs="Arial"/>
                <w:noProof/>
                <w:webHidden/>
              </w:rPr>
              <w:t>3</w:t>
            </w:r>
            <w:r w:rsidR="00BC540C" w:rsidRPr="00BC540C">
              <w:rPr>
                <w:rFonts w:ascii="Arial" w:eastAsia="Calibri" w:hAnsi="Arial" w:cs="Arial"/>
                <w:noProof/>
                <w:webHidden/>
              </w:rPr>
              <w:fldChar w:fldCharType="end"/>
            </w:r>
          </w:hyperlink>
        </w:p>
        <w:p w14:paraId="7480C9F4" w14:textId="77777777" w:rsidR="00BC540C" w:rsidRPr="00BC540C" w:rsidRDefault="00EE3E36" w:rsidP="00BC540C">
          <w:pPr>
            <w:tabs>
              <w:tab w:val="left" w:pos="660"/>
              <w:tab w:val="right" w:leader="dot" w:pos="10358"/>
            </w:tabs>
            <w:spacing w:after="0" w:line="240" w:lineRule="auto"/>
            <w:ind w:left="220"/>
            <w:rPr>
              <w:rFonts w:ascii="Calibri" w:eastAsia="Times New Roman" w:hAnsi="Calibri" w:cs="Times New Roman"/>
              <w:noProof/>
            </w:rPr>
          </w:pPr>
          <w:hyperlink w:anchor="_Toc86320143" w:history="1">
            <w:r w:rsidR="00BC540C" w:rsidRPr="00BC540C">
              <w:rPr>
                <w:rFonts w:ascii="Arial" w:eastAsia="Calibri" w:hAnsi="Arial" w:cs="Arial"/>
                <w:noProof/>
                <w:color w:val="0000FF"/>
                <w:u w:val="single"/>
              </w:rPr>
              <w:t>8.</w:t>
            </w:r>
            <w:r w:rsidR="00BC540C" w:rsidRPr="00BC540C">
              <w:rPr>
                <w:rFonts w:ascii="Calibri" w:eastAsia="Times New Roman" w:hAnsi="Calibri" w:cs="Times New Roman"/>
                <w:noProof/>
              </w:rPr>
              <w:tab/>
            </w:r>
            <w:r w:rsidR="00BC540C" w:rsidRPr="00BC540C">
              <w:rPr>
                <w:rFonts w:ascii="Arial" w:eastAsia="Calibri" w:hAnsi="Arial" w:cs="Arial"/>
                <w:noProof/>
                <w:color w:val="0000FF"/>
                <w:u w:val="single"/>
              </w:rPr>
              <w:t>Test Notification</w:t>
            </w:r>
            <w:r w:rsidR="00BC540C" w:rsidRPr="00BC540C">
              <w:rPr>
                <w:rFonts w:ascii="Arial" w:eastAsia="Calibri" w:hAnsi="Arial" w:cs="Arial"/>
                <w:noProof/>
                <w:webHidden/>
              </w:rPr>
              <w:tab/>
            </w:r>
            <w:r w:rsidR="00BC540C" w:rsidRPr="00BC540C">
              <w:rPr>
                <w:rFonts w:ascii="Arial" w:eastAsia="Calibri" w:hAnsi="Arial" w:cs="Arial"/>
                <w:noProof/>
                <w:webHidden/>
              </w:rPr>
              <w:fldChar w:fldCharType="begin"/>
            </w:r>
            <w:r w:rsidR="00BC540C" w:rsidRPr="00BC540C">
              <w:rPr>
                <w:rFonts w:ascii="Arial" w:eastAsia="Calibri" w:hAnsi="Arial" w:cs="Arial"/>
                <w:noProof/>
                <w:webHidden/>
              </w:rPr>
              <w:instrText xml:space="preserve"> PAGEREF _Toc86320143 \h </w:instrText>
            </w:r>
            <w:r w:rsidR="00BC540C" w:rsidRPr="00BC540C">
              <w:rPr>
                <w:rFonts w:ascii="Arial" w:eastAsia="Calibri" w:hAnsi="Arial" w:cs="Arial"/>
                <w:noProof/>
                <w:webHidden/>
              </w:rPr>
            </w:r>
            <w:r w:rsidR="00BC540C" w:rsidRPr="00BC540C">
              <w:rPr>
                <w:rFonts w:ascii="Arial" w:eastAsia="Calibri" w:hAnsi="Arial" w:cs="Arial"/>
                <w:noProof/>
                <w:webHidden/>
              </w:rPr>
              <w:fldChar w:fldCharType="separate"/>
            </w:r>
            <w:r w:rsidR="00BC540C" w:rsidRPr="00BC540C">
              <w:rPr>
                <w:rFonts w:ascii="Arial" w:eastAsia="Calibri" w:hAnsi="Arial" w:cs="Arial"/>
                <w:noProof/>
                <w:webHidden/>
              </w:rPr>
              <w:t>3</w:t>
            </w:r>
            <w:r w:rsidR="00BC540C" w:rsidRPr="00BC540C">
              <w:rPr>
                <w:rFonts w:ascii="Arial" w:eastAsia="Calibri" w:hAnsi="Arial" w:cs="Arial"/>
                <w:noProof/>
                <w:webHidden/>
              </w:rPr>
              <w:fldChar w:fldCharType="end"/>
            </w:r>
          </w:hyperlink>
        </w:p>
        <w:p w14:paraId="0BD091A7" w14:textId="77777777" w:rsidR="00BC540C" w:rsidRPr="00BC540C" w:rsidRDefault="00EE3E36" w:rsidP="00BC540C">
          <w:pPr>
            <w:tabs>
              <w:tab w:val="left" w:pos="660"/>
              <w:tab w:val="right" w:leader="dot" w:pos="10358"/>
            </w:tabs>
            <w:spacing w:after="0" w:line="240" w:lineRule="auto"/>
            <w:ind w:left="220"/>
            <w:rPr>
              <w:rFonts w:ascii="Calibri" w:eastAsia="Times New Roman" w:hAnsi="Calibri" w:cs="Times New Roman"/>
              <w:noProof/>
            </w:rPr>
          </w:pPr>
          <w:hyperlink w:anchor="_Toc86320144" w:history="1">
            <w:r w:rsidR="00BC540C" w:rsidRPr="00BC540C">
              <w:rPr>
                <w:rFonts w:ascii="Arial" w:eastAsia="Calibri" w:hAnsi="Arial" w:cs="Arial"/>
                <w:noProof/>
                <w:color w:val="0000FF"/>
                <w:u w:val="single"/>
              </w:rPr>
              <w:t>9.</w:t>
            </w:r>
            <w:r w:rsidR="00BC540C" w:rsidRPr="00BC540C">
              <w:rPr>
                <w:rFonts w:ascii="Calibri" w:eastAsia="Times New Roman" w:hAnsi="Calibri" w:cs="Times New Roman"/>
                <w:noProof/>
              </w:rPr>
              <w:tab/>
            </w:r>
            <w:r w:rsidR="00BC540C" w:rsidRPr="00BC540C">
              <w:rPr>
                <w:rFonts w:ascii="Arial" w:eastAsia="Calibri" w:hAnsi="Arial" w:cs="Arial"/>
                <w:noProof/>
                <w:color w:val="0000FF"/>
                <w:u w:val="single"/>
              </w:rPr>
              <w:t>Recordkeeping Requirements</w:t>
            </w:r>
            <w:r w:rsidR="00BC540C" w:rsidRPr="00BC540C">
              <w:rPr>
                <w:rFonts w:ascii="Arial" w:eastAsia="Calibri" w:hAnsi="Arial" w:cs="Arial"/>
                <w:noProof/>
                <w:webHidden/>
              </w:rPr>
              <w:tab/>
            </w:r>
            <w:r w:rsidR="00BC540C" w:rsidRPr="00BC540C">
              <w:rPr>
                <w:rFonts w:ascii="Arial" w:eastAsia="Calibri" w:hAnsi="Arial" w:cs="Arial"/>
                <w:noProof/>
                <w:webHidden/>
              </w:rPr>
              <w:fldChar w:fldCharType="begin"/>
            </w:r>
            <w:r w:rsidR="00BC540C" w:rsidRPr="00BC540C">
              <w:rPr>
                <w:rFonts w:ascii="Arial" w:eastAsia="Calibri" w:hAnsi="Arial" w:cs="Arial"/>
                <w:noProof/>
                <w:webHidden/>
              </w:rPr>
              <w:instrText xml:space="preserve"> PAGEREF _Toc86320144 \h </w:instrText>
            </w:r>
            <w:r w:rsidR="00BC540C" w:rsidRPr="00BC540C">
              <w:rPr>
                <w:rFonts w:ascii="Arial" w:eastAsia="Calibri" w:hAnsi="Arial" w:cs="Arial"/>
                <w:noProof/>
                <w:webHidden/>
              </w:rPr>
            </w:r>
            <w:r w:rsidR="00BC540C" w:rsidRPr="00BC540C">
              <w:rPr>
                <w:rFonts w:ascii="Arial" w:eastAsia="Calibri" w:hAnsi="Arial" w:cs="Arial"/>
                <w:noProof/>
                <w:webHidden/>
              </w:rPr>
              <w:fldChar w:fldCharType="separate"/>
            </w:r>
            <w:r w:rsidR="00BC540C" w:rsidRPr="00BC540C">
              <w:rPr>
                <w:rFonts w:ascii="Arial" w:eastAsia="Calibri" w:hAnsi="Arial" w:cs="Arial"/>
                <w:noProof/>
                <w:webHidden/>
              </w:rPr>
              <w:t>3</w:t>
            </w:r>
            <w:r w:rsidR="00BC540C" w:rsidRPr="00BC540C">
              <w:rPr>
                <w:rFonts w:ascii="Arial" w:eastAsia="Calibri" w:hAnsi="Arial" w:cs="Arial"/>
                <w:noProof/>
                <w:webHidden/>
              </w:rPr>
              <w:fldChar w:fldCharType="end"/>
            </w:r>
          </w:hyperlink>
        </w:p>
        <w:p w14:paraId="5B705875" w14:textId="77777777" w:rsidR="00BC540C" w:rsidRPr="00BC540C" w:rsidRDefault="00EE3E36" w:rsidP="00BC540C">
          <w:pPr>
            <w:tabs>
              <w:tab w:val="left" w:pos="660"/>
              <w:tab w:val="right" w:leader="dot" w:pos="10358"/>
            </w:tabs>
            <w:spacing w:after="0" w:line="240" w:lineRule="auto"/>
            <w:ind w:left="220"/>
            <w:rPr>
              <w:rFonts w:ascii="Calibri" w:eastAsia="Times New Roman" w:hAnsi="Calibri" w:cs="Times New Roman"/>
              <w:noProof/>
            </w:rPr>
          </w:pPr>
          <w:hyperlink w:anchor="_Toc86320145" w:history="1">
            <w:r w:rsidR="00BC540C" w:rsidRPr="00BC540C">
              <w:rPr>
                <w:rFonts w:ascii="Arial" w:eastAsia="Calibri" w:hAnsi="Arial" w:cs="Arial"/>
                <w:noProof/>
                <w:color w:val="0000FF"/>
                <w:u w:val="single"/>
              </w:rPr>
              <w:t>10.</w:t>
            </w:r>
            <w:r w:rsidR="00BC540C" w:rsidRPr="00BC540C">
              <w:rPr>
                <w:rFonts w:ascii="Calibri" w:eastAsia="Times New Roman" w:hAnsi="Calibri" w:cs="Times New Roman"/>
                <w:noProof/>
              </w:rPr>
              <w:tab/>
            </w:r>
            <w:r w:rsidR="00BC540C" w:rsidRPr="00BC540C">
              <w:rPr>
                <w:rFonts w:ascii="Arial" w:eastAsia="Calibri" w:hAnsi="Arial" w:cs="Arial"/>
                <w:noProof/>
                <w:color w:val="0000FF"/>
                <w:u w:val="single"/>
              </w:rPr>
              <w:t>Reporting Requirements</w:t>
            </w:r>
            <w:r w:rsidR="00BC540C" w:rsidRPr="00BC540C">
              <w:rPr>
                <w:rFonts w:ascii="Arial" w:eastAsia="Calibri" w:hAnsi="Arial" w:cs="Arial"/>
                <w:noProof/>
                <w:webHidden/>
              </w:rPr>
              <w:tab/>
            </w:r>
            <w:r w:rsidR="00BC540C" w:rsidRPr="00BC540C">
              <w:rPr>
                <w:rFonts w:ascii="Arial" w:eastAsia="Calibri" w:hAnsi="Arial" w:cs="Arial"/>
                <w:noProof/>
                <w:webHidden/>
              </w:rPr>
              <w:fldChar w:fldCharType="begin"/>
            </w:r>
            <w:r w:rsidR="00BC540C" w:rsidRPr="00BC540C">
              <w:rPr>
                <w:rFonts w:ascii="Arial" w:eastAsia="Calibri" w:hAnsi="Arial" w:cs="Arial"/>
                <w:noProof/>
                <w:webHidden/>
              </w:rPr>
              <w:instrText xml:space="preserve"> PAGEREF _Toc86320145 \h </w:instrText>
            </w:r>
            <w:r w:rsidR="00BC540C" w:rsidRPr="00BC540C">
              <w:rPr>
                <w:rFonts w:ascii="Arial" w:eastAsia="Calibri" w:hAnsi="Arial" w:cs="Arial"/>
                <w:noProof/>
                <w:webHidden/>
              </w:rPr>
            </w:r>
            <w:r w:rsidR="00BC540C" w:rsidRPr="00BC540C">
              <w:rPr>
                <w:rFonts w:ascii="Arial" w:eastAsia="Calibri" w:hAnsi="Arial" w:cs="Arial"/>
                <w:noProof/>
                <w:webHidden/>
              </w:rPr>
              <w:fldChar w:fldCharType="separate"/>
            </w:r>
            <w:r w:rsidR="00BC540C" w:rsidRPr="00BC540C">
              <w:rPr>
                <w:rFonts w:ascii="Arial" w:eastAsia="Calibri" w:hAnsi="Arial" w:cs="Arial"/>
                <w:noProof/>
                <w:webHidden/>
              </w:rPr>
              <w:t>3</w:t>
            </w:r>
            <w:r w:rsidR="00BC540C" w:rsidRPr="00BC540C">
              <w:rPr>
                <w:rFonts w:ascii="Arial" w:eastAsia="Calibri" w:hAnsi="Arial" w:cs="Arial"/>
                <w:noProof/>
                <w:webHidden/>
              </w:rPr>
              <w:fldChar w:fldCharType="end"/>
            </w:r>
          </w:hyperlink>
        </w:p>
        <w:p w14:paraId="7FFE6175" w14:textId="77777777" w:rsidR="00BC540C" w:rsidRPr="00BC540C" w:rsidRDefault="00EE3E36" w:rsidP="00BC540C">
          <w:pPr>
            <w:tabs>
              <w:tab w:val="left" w:pos="660"/>
              <w:tab w:val="right" w:leader="dot" w:pos="10358"/>
            </w:tabs>
            <w:spacing w:after="0" w:line="240" w:lineRule="auto"/>
            <w:ind w:left="220"/>
            <w:rPr>
              <w:rFonts w:ascii="Calibri" w:eastAsia="Times New Roman" w:hAnsi="Calibri" w:cs="Times New Roman"/>
              <w:noProof/>
            </w:rPr>
          </w:pPr>
          <w:hyperlink w:anchor="_Toc86320146" w:history="1">
            <w:r w:rsidR="00BC540C" w:rsidRPr="00BC540C">
              <w:rPr>
                <w:rFonts w:ascii="Arial" w:eastAsia="Calibri" w:hAnsi="Arial" w:cs="Arial"/>
                <w:noProof/>
                <w:color w:val="0000FF"/>
                <w:u w:val="single"/>
              </w:rPr>
              <w:t>11.</w:t>
            </w:r>
            <w:r w:rsidR="00BC540C" w:rsidRPr="00BC540C">
              <w:rPr>
                <w:rFonts w:ascii="Calibri" w:eastAsia="Times New Roman" w:hAnsi="Calibri" w:cs="Times New Roman"/>
                <w:noProof/>
              </w:rPr>
              <w:tab/>
            </w:r>
            <w:r w:rsidR="00BC540C" w:rsidRPr="00BC540C">
              <w:rPr>
                <w:rFonts w:ascii="Arial" w:eastAsia="Calibri" w:hAnsi="Arial" w:cs="Arial"/>
                <w:noProof/>
                <w:color w:val="0000FF"/>
                <w:u w:val="single"/>
              </w:rPr>
              <w:t>Source Testing Requirements</w:t>
            </w:r>
            <w:r w:rsidR="00BC540C" w:rsidRPr="00BC540C">
              <w:rPr>
                <w:rFonts w:ascii="Arial" w:eastAsia="Calibri" w:hAnsi="Arial" w:cs="Arial"/>
                <w:noProof/>
                <w:webHidden/>
              </w:rPr>
              <w:tab/>
            </w:r>
            <w:r w:rsidR="00BC540C" w:rsidRPr="00BC540C">
              <w:rPr>
                <w:rFonts w:ascii="Arial" w:eastAsia="Calibri" w:hAnsi="Arial" w:cs="Arial"/>
                <w:noProof/>
                <w:webHidden/>
              </w:rPr>
              <w:fldChar w:fldCharType="begin"/>
            </w:r>
            <w:r w:rsidR="00BC540C" w:rsidRPr="00BC540C">
              <w:rPr>
                <w:rFonts w:ascii="Arial" w:eastAsia="Calibri" w:hAnsi="Arial" w:cs="Arial"/>
                <w:noProof/>
                <w:webHidden/>
              </w:rPr>
              <w:instrText xml:space="preserve"> PAGEREF _Toc86320146 \h </w:instrText>
            </w:r>
            <w:r w:rsidR="00BC540C" w:rsidRPr="00BC540C">
              <w:rPr>
                <w:rFonts w:ascii="Arial" w:eastAsia="Calibri" w:hAnsi="Arial" w:cs="Arial"/>
                <w:noProof/>
                <w:webHidden/>
              </w:rPr>
            </w:r>
            <w:r w:rsidR="00BC540C" w:rsidRPr="00BC540C">
              <w:rPr>
                <w:rFonts w:ascii="Arial" w:eastAsia="Calibri" w:hAnsi="Arial" w:cs="Arial"/>
                <w:noProof/>
                <w:webHidden/>
              </w:rPr>
              <w:fldChar w:fldCharType="separate"/>
            </w:r>
            <w:r w:rsidR="00BC540C" w:rsidRPr="00BC540C">
              <w:rPr>
                <w:rFonts w:ascii="Arial" w:eastAsia="Calibri" w:hAnsi="Arial" w:cs="Arial"/>
                <w:noProof/>
                <w:webHidden/>
              </w:rPr>
              <w:t>5</w:t>
            </w:r>
            <w:r w:rsidR="00BC540C" w:rsidRPr="00BC540C">
              <w:rPr>
                <w:rFonts w:ascii="Arial" w:eastAsia="Calibri" w:hAnsi="Arial" w:cs="Arial"/>
                <w:noProof/>
                <w:webHidden/>
              </w:rPr>
              <w:fldChar w:fldCharType="end"/>
            </w:r>
          </w:hyperlink>
        </w:p>
        <w:p w14:paraId="5CEDC75A" w14:textId="77777777" w:rsidR="00BC540C" w:rsidRPr="00BC540C" w:rsidRDefault="00BC540C" w:rsidP="00BC540C">
          <w:pPr>
            <w:tabs>
              <w:tab w:val="left" w:pos="660"/>
              <w:tab w:val="right" w:leader="dot" w:pos="10358"/>
            </w:tabs>
            <w:spacing w:after="0" w:line="240" w:lineRule="auto"/>
            <w:ind w:left="220"/>
            <w:jc w:val="both"/>
            <w:rPr>
              <w:rFonts w:ascii="Arial" w:eastAsia="Calibri" w:hAnsi="Arial" w:cs="Arial"/>
              <w:noProof/>
            </w:rPr>
          </w:pPr>
          <w:r w:rsidRPr="00BC540C">
            <w:rPr>
              <w:rFonts w:ascii="Arial" w:eastAsia="Calibri" w:hAnsi="Arial" w:cs="Arial"/>
              <w:noProof/>
            </w:rPr>
            <w:fldChar w:fldCharType="end"/>
          </w:r>
        </w:p>
      </w:sdtContent>
    </w:sdt>
    <w:p w14:paraId="2905BFA8" w14:textId="77777777" w:rsidR="00BC540C" w:rsidRPr="00BC540C" w:rsidRDefault="00BC540C" w:rsidP="00BC540C">
      <w:pPr>
        <w:keepNext/>
        <w:keepLines/>
        <w:numPr>
          <w:ilvl w:val="0"/>
          <w:numId w:val="1"/>
        </w:numPr>
        <w:spacing w:after="0" w:line="240" w:lineRule="auto"/>
        <w:ind w:left="540" w:hanging="540"/>
        <w:jc w:val="both"/>
        <w:outlineLvl w:val="1"/>
        <w:rPr>
          <w:rFonts w:ascii="Arial" w:eastAsia="Times New Roman" w:hAnsi="Arial" w:cs="Arial"/>
          <w:b/>
          <w:bCs/>
          <w:sz w:val="20"/>
          <w:szCs w:val="20"/>
        </w:rPr>
      </w:pPr>
      <w:bookmarkStart w:id="10" w:name="_Toc464648378"/>
      <w:bookmarkStart w:id="11" w:name="_Toc494200280"/>
      <w:bookmarkStart w:id="12" w:name="_Toc86320138"/>
      <w:r w:rsidRPr="00BC540C">
        <w:rPr>
          <w:rFonts w:ascii="Arial" w:eastAsia="Times New Roman" w:hAnsi="Arial" w:cs="Arial"/>
          <w:b/>
          <w:bCs/>
          <w:sz w:val="20"/>
          <w:szCs w:val="20"/>
        </w:rPr>
        <w:t>Definitions</w:t>
      </w:r>
      <w:bookmarkEnd w:id="10"/>
      <w:bookmarkEnd w:id="11"/>
      <w:bookmarkEnd w:id="12"/>
    </w:p>
    <w:p w14:paraId="5C966273" w14:textId="77777777" w:rsidR="00BC540C" w:rsidRPr="00BC540C" w:rsidRDefault="00BC540C" w:rsidP="00BC540C">
      <w:pPr>
        <w:spacing w:after="0" w:line="240" w:lineRule="auto"/>
        <w:jc w:val="both"/>
        <w:rPr>
          <w:rFonts w:ascii="Arial" w:eastAsia="Calibri" w:hAnsi="Arial" w:cs="Arial"/>
          <w:sz w:val="20"/>
          <w:szCs w:val="20"/>
        </w:rPr>
      </w:pPr>
      <w:r w:rsidRPr="00BC540C">
        <w:rPr>
          <w:rFonts w:ascii="Arial" w:eastAsia="Calibri" w:hAnsi="Arial" w:cs="Arial"/>
          <w:sz w:val="20"/>
          <w:szCs w:val="20"/>
        </w:rPr>
        <w:t>Words and terms that are not otherwise defined in this Standard Protocol shall have the meanings set forth in 40 CFR Part 60, Subpart XX and Part 63, Subpart BBBBBB unless the context indicates otherwise.  The meanings set forth in applicable definitions codified in the Code of Federal Regulations (CFR), included in the aforementioned subparts shall also apply to this Standard Protocol.</w:t>
      </w:r>
    </w:p>
    <w:p w14:paraId="104BCE7D" w14:textId="77777777" w:rsidR="00BC540C" w:rsidRPr="00BC540C" w:rsidRDefault="00BC540C" w:rsidP="00BC540C">
      <w:pPr>
        <w:spacing w:after="0" w:line="240" w:lineRule="auto"/>
        <w:jc w:val="both"/>
        <w:rPr>
          <w:rFonts w:ascii="Calibri" w:eastAsia="Calibri" w:hAnsi="Calibri" w:cs="Times New Roman"/>
        </w:rPr>
      </w:pPr>
    </w:p>
    <w:p w14:paraId="473D5CCA" w14:textId="77777777" w:rsidR="00BC540C" w:rsidRPr="00BC540C" w:rsidRDefault="00BC540C" w:rsidP="00BC540C">
      <w:pPr>
        <w:spacing w:after="0" w:line="240" w:lineRule="auto"/>
        <w:jc w:val="both"/>
        <w:rPr>
          <w:rFonts w:ascii="Arial" w:eastAsia="Calibri" w:hAnsi="Arial" w:cs="Arial"/>
          <w:sz w:val="20"/>
          <w:szCs w:val="20"/>
        </w:rPr>
      </w:pPr>
      <w:r w:rsidRPr="00BC540C">
        <w:rPr>
          <w:rFonts w:ascii="Arial" w:eastAsia="Calibri" w:hAnsi="Arial" w:cs="Arial"/>
          <w:b/>
          <w:bCs/>
          <w:sz w:val="20"/>
          <w:szCs w:val="20"/>
        </w:rPr>
        <w:t>Accountable Product</w:t>
      </w:r>
      <w:r w:rsidRPr="00BC540C">
        <w:rPr>
          <w:rFonts w:ascii="Arial" w:eastAsia="Calibri" w:hAnsi="Arial" w:cs="Arial"/>
          <w:sz w:val="20"/>
          <w:szCs w:val="20"/>
        </w:rPr>
        <w:t xml:space="preserve"> - (1) gasoline or non-gasoline liquid product loaded onto a delivery tank truck, which has loaded gasoline on the immediately previous load; or (2) gasoline loaded onto a delivery tank truck, which has loaded non-gasoline liquid product on the immediately previous load.</w:t>
      </w:r>
    </w:p>
    <w:p w14:paraId="181D80E2" w14:textId="77777777" w:rsidR="00BC540C" w:rsidRPr="00BC540C" w:rsidRDefault="00BC540C" w:rsidP="00BC540C">
      <w:pPr>
        <w:spacing w:after="0" w:line="240" w:lineRule="auto"/>
        <w:jc w:val="both"/>
        <w:rPr>
          <w:rFonts w:ascii="Arial" w:eastAsia="Calibri" w:hAnsi="Arial" w:cs="Arial"/>
          <w:sz w:val="20"/>
          <w:szCs w:val="20"/>
        </w:rPr>
      </w:pPr>
    </w:p>
    <w:p w14:paraId="3EE62D3A" w14:textId="77777777" w:rsidR="00BC540C" w:rsidRPr="00BC540C" w:rsidRDefault="00BC540C" w:rsidP="00BC540C">
      <w:pPr>
        <w:spacing w:after="0" w:line="240" w:lineRule="auto"/>
        <w:jc w:val="both"/>
        <w:rPr>
          <w:rFonts w:ascii="Arial" w:eastAsia="Calibri" w:hAnsi="Arial" w:cs="Arial"/>
          <w:sz w:val="20"/>
          <w:szCs w:val="20"/>
        </w:rPr>
      </w:pPr>
      <w:r w:rsidRPr="00BC540C">
        <w:rPr>
          <w:rFonts w:ascii="Arial" w:eastAsia="Calibri" w:hAnsi="Arial" w:cs="Arial"/>
          <w:b/>
          <w:bCs/>
          <w:sz w:val="20"/>
          <w:szCs w:val="20"/>
        </w:rPr>
        <w:t>Bulk gasoline terminal</w:t>
      </w:r>
      <w:r w:rsidRPr="00BC540C">
        <w:rPr>
          <w:rFonts w:ascii="Arial" w:eastAsia="Calibri" w:hAnsi="Arial" w:cs="Arial"/>
          <w:sz w:val="20"/>
          <w:szCs w:val="20"/>
        </w:rPr>
        <w:t xml:space="preserve"> </w:t>
      </w:r>
      <w:bookmarkStart w:id="13" w:name="_Hlk59698239"/>
      <w:r w:rsidRPr="00BC540C">
        <w:rPr>
          <w:rFonts w:ascii="Arial" w:eastAsia="Calibri" w:hAnsi="Arial" w:cs="Arial"/>
          <w:sz w:val="20"/>
          <w:szCs w:val="20"/>
        </w:rPr>
        <w:t>(40 CFR Part 60, Subpart XX)</w:t>
      </w:r>
      <w:bookmarkEnd w:id="13"/>
      <w:r w:rsidRPr="00BC540C">
        <w:rPr>
          <w:rFonts w:ascii="Arial" w:eastAsia="Calibri" w:hAnsi="Arial" w:cs="Arial"/>
          <w:sz w:val="20"/>
          <w:szCs w:val="20"/>
        </w:rPr>
        <w:t xml:space="preserve"> – “any gasoline facility which receives gasoline by pipeline, ship or barge, and has a gasoline throughput greater than 75,700 liters per day. Gasoline throughput shall be the maximum calculated design throughput as may be limited by compliance with an enforceable condition under Federal, State or local law and discoverable by the Administrator and any other person.” </w:t>
      </w:r>
    </w:p>
    <w:p w14:paraId="1F61DCB8" w14:textId="77777777" w:rsidR="00BC540C" w:rsidRPr="00BC540C" w:rsidRDefault="00BC540C" w:rsidP="00BC540C">
      <w:pPr>
        <w:spacing w:after="0" w:line="240" w:lineRule="auto"/>
        <w:jc w:val="both"/>
        <w:rPr>
          <w:rFonts w:ascii="Calibri" w:eastAsia="Calibri" w:hAnsi="Calibri" w:cs="Times New Roman"/>
          <w:b/>
          <w:bCs/>
        </w:rPr>
      </w:pPr>
    </w:p>
    <w:p w14:paraId="085D3FBC" w14:textId="77777777" w:rsidR="00BC540C" w:rsidRPr="00BC540C" w:rsidRDefault="00BC540C" w:rsidP="00BC540C">
      <w:pPr>
        <w:spacing w:after="0" w:line="240" w:lineRule="auto"/>
        <w:jc w:val="both"/>
        <w:rPr>
          <w:rFonts w:ascii="Arial" w:eastAsia="Calibri" w:hAnsi="Arial" w:cs="Arial"/>
          <w:sz w:val="20"/>
          <w:szCs w:val="20"/>
        </w:rPr>
      </w:pPr>
      <w:r w:rsidRPr="00BC540C">
        <w:rPr>
          <w:rFonts w:ascii="Arial" w:eastAsia="Calibri" w:hAnsi="Arial" w:cs="Arial"/>
          <w:b/>
          <w:bCs/>
          <w:sz w:val="20"/>
          <w:szCs w:val="20"/>
        </w:rPr>
        <w:t>Gasoline</w:t>
      </w:r>
      <w:r w:rsidRPr="00BC540C">
        <w:rPr>
          <w:rFonts w:ascii="Arial" w:eastAsia="Calibri" w:hAnsi="Arial" w:cs="Arial"/>
          <w:sz w:val="20"/>
          <w:szCs w:val="20"/>
        </w:rPr>
        <w:t xml:space="preserve"> (40 CFR Part 60, Subpart XX and Part 63, Subpart BBBBBB) - “any petroleum distillate or petroleum distillate/alcohol blend having a Reid vapor pressure of 27.6 kilopascals or greater, which is used as a fuel for internal combustion engines.”</w:t>
      </w:r>
    </w:p>
    <w:p w14:paraId="7C62CE4F" w14:textId="77777777" w:rsidR="00BC540C" w:rsidRPr="00BC540C" w:rsidRDefault="00BC540C" w:rsidP="00BC540C">
      <w:pPr>
        <w:spacing w:after="0" w:line="240" w:lineRule="auto"/>
        <w:jc w:val="both"/>
        <w:rPr>
          <w:rFonts w:ascii="Arial" w:eastAsia="Calibri" w:hAnsi="Arial" w:cs="Arial"/>
          <w:sz w:val="20"/>
          <w:szCs w:val="20"/>
        </w:rPr>
      </w:pPr>
    </w:p>
    <w:p w14:paraId="7591A3AF" w14:textId="77777777" w:rsidR="00BC540C" w:rsidRPr="00BC540C" w:rsidRDefault="00BC540C" w:rsidP="00BC540C">
      <w:pPr>
        <w:spacing w:after="0" w:line="240" w:lineRule="auto"/>
        <w:jc w:val="both"/>
        <w:rPr>
          <w:rFonts w:ascii="Arial" w:eastAsia="Calibri" w:hAnsi="Arial" w:cs="Arial"/>
          <w:sz w:val="20"/>
          <w:szCs w:val="20"/>
        </w:rPr>
      </w:pPr>
      <w:r w:rsidRPr="00BC540C">
        <w:rPr>
          <w:rFonts w:ascii="Arial" w:eastAsia="Calibri" w:hAnsi="Arial" w:cs="Arial"/>
          <w:b/>
          <w:bCs/>
          <w:sz w:val="20"/>
          <w:szCs w:val="20"/>
        </w:rPr>
        <w:t>Gasoline tank truck</w:t>
      </w:r>
      <w:r w:rsidRPr="00BC540C">
        <w:rPr>
          <w:rFonts w:ascii="Arial" w:eastAsia="Calibri" w:hAnsi="Arial" w:cs="Arial"/>
          <w:sz w:val="20"/>
          <w:szCs w:val="20"/>
        </w:rPr>
        <w:t xml:space="preserve"> (40 CFR Part 60, Subpart XX) – “a delivery tank truck used at bulk gasoline terminals, which is loading gasoline or which has loaded gasoline on the immediately previous load.”</w:t>
      </w:r>
    </w:p>
    <w:p w14:paraId="6F415B7F" w14:textId="77777777" w:rsidR="00BC540C" w:rsidRPr="00BC540C" w:rsidRDefault="00BC540C" w:rsidP="00BC540C">
      <w:pPr>
        <w:spacing w:after="0" w:line="240" w:lineRule="auto"/>
        <w:jc w:val="both"/>
        <w:rPr>
          <w:rFonts w:ascii="Calibri" w:eastAsia="Calibri" w:hAnsi="Calibri" w:cs="Times New Roman"/>
        </w:rPr>
      </w:pPr>
    </w:p>
    <w:p w14:paraId="395FF8C5" w14:textId="77777777" w:rsidR="00BC540C" w:rsidRPr="00BC540C" w:rsidRDefault="00BC540C" w:rsidP="00BC540C">
      <w:pPr>
        <w:spacing w:after="0" w:line="240" w:lineRule="auto"/>
        <w:jc w:val="both"/>
        <w:rPr>
          <w:rFonts w:ascii="Arial" w:eastAsia="Calibri" w:hAnsi="Arial" w:cs="Arial"/>
          <w:sz w:val="20"/>
          <w:szCs w:val="20"/>
        </w:rPr>
      </w:pPr>
      <w:r w:rsidRPr="00BC540C">
        <w:rPr>
          <w:rFonts w:ascii="Arial" w:eastAsia="Calibri" w:hAnsi="Arial" w:cs="Arial"/>
          <w:b/>
          <w:bCs/>
          <w:sz w:val="20"/>
          <w:szCs w:val="20"/>
        </w:rPr>
        <w:t>Loading rack</w:t>
      </w:r>
      <w:r w:rsidRPr="00BC540C">
        <w:rPr>
          <w:rFonts w:ascii="Arial" w:eastAsia="Calibri" w:hAnsi="Arial" w:cs="Arial"/>
          <w:sz w:val="20"/>
          <w:szCs w:val="20"/>
        </w:rPr>
        <w:t xml:space="preserve"> (40 CFR Part 60, Subpart XX) – “the loading arms, pumps, meters, shutoff valves, relief valves, and other piping and valves necessary to fill delivery tank trucks.” </w:t>
      </w:r>
    </w:p>
    <w:p w14:paraId="79E59F8B" w14:textId="77777777" w:rsidR="00BC540C" w:rsidRPr="00BC540C" w:rsidRDefault="00BC540C" w:rsidP="00BC540C">
      <w:pPr>
        <w:tabs>
          <w:tab w:val="left" w:pos="6660"/>
        </w:tabs>
        <w:spacing w:after="0" w:line="240" w:lineRule="auto"/>
        <w:jc w:val="both"/>
        <w:rPr>
          <w:rFonts w:ascii="Arial" w:eastAsia="Calibri" w:hAnsi="Arial" w:cs="Arial"/>
          <w:sz w:val="20"/>
          <w:szCs w:val="20"/>
        </w:rPr>
      </w:pPr>
      <w:r w:rsidRPr="00BC540C">
        <w:rPr>
          <w:rFonts w:ascii="Arial" w:eastAsia="Calibri" w:hAnsi="Arial" w:cs="Arial"/>
          <w:b/>
          <w:bCs/>
          <w:sz w:val="20"/>
          <w:szCs w:val="20"/>
        </w:rPr>
        <w:lastRenderedPageBreak/>
        <w:t>Non-Accountable Product</w:t>
      </w:r>
      <w:r w:rsidRPr="00BC540C">
        <w:rPr>
          <w:rFonts w:ascii="Arial" w:eastAsia="Calibri" w:hAnsi="Arial" w:cs="Arial"/>
          <w:sz w:val="20"/>
          <w:szCs w:val="20"/>
        </w:rPr>
        <w:t xml:space="preserve"> - non-gasoline liquid product loaded onto a delivery tank truck, which has loaded non-gasoline liquid product on the immediately previous load.  Additional Note: If a gasoline tank truck fails the vapor leak test, as per EPA Method 21 and applicable standard, then the gasoline or non-gasoline liquid product volume loaded will be considered non-accountable product and all correspondingly produced concentration raw data values for this truck will not be included and reported in the test report.</w:t>
      </w:r>
    </w:p>
    <w:p w14:paraId="79267F58" w14:textId="77777777" w:rsidR="00BC540C" w:rsidRPr="00BC540C" w:rsidRDefault="00BC540C" w:rsidP="00BC540C">
      <w:pPr>
        <w:spacing w:after="0" w:line="240" w:lineRule="auto"/>
        <w:jc w:val="both"/>
        <w:rPr>
          <w:rFonts w:ascii="Calibri" w:eastAsia="Calibri" w:hAnsi="Calibri" w:cs="Times New Roman"/>
          <w:lang w:val="en"/>
        </w:rPr>
      </w:pPr>
    </w:p>
    <w:p w14:paraId="54F049E1" w14:textId="77777777" w:rsidR="00BC540C" w:rsidRPr="00BC540C" w:rsidRDefault="00BC540C" w:rsidP="00BC540C">
      <w:pPr>
        <w:spacing w:after="0" w:line="240" w:lineRule="auto"/>
        <w:jc w:val="both"/>
        <w:rPr>
          <w:rFonts w:ascii="Arial" w:eastAsia="Calibri" w:hAnsi="Arial" w:cs="Arial"/>
          <w:i/>
          <w:iCs/>
          <w:sz w:val="20"/>
          <w:szCs w:val="20"/>
        </w:rPr>
      </w:pPr>
      <w:r w:rsidRPr="00BC540C">
        <w:rPr>
          <w:rFonts w:ascii="Arial" w:eastAsia="Calibri" w:hAnsi="Arial" w:cs="Arial"/>
          <w:b/>
          <w:bCs/>
          <w:sz w:val="20"/>
          <w:szCs w:val="20"/>
          <w:lang w:val="en"/>
        </w:rPr>
        <w:t>Total Hydrocarbons (THC)</w:t>
      </w:r>
      <w:r w:rsidRPr="00BC540C">
        <w:rPr>
          <w:rFonts w:ascii="Arial" w:eastAsia="Calibri" w:hAnsi="Arial" w:cs="Arial"/>
          <w:sz w:val="20"/>
          <w:szCs w:val="20"/>
          <w:lang w:val="en"/>
        </w:rPr>
        <w:t xml:space="preserve"> - those total organic compounds (TOC) measured according to the procedures in </w:t>
      </w:r>
      <w:bookmarkStart w:id="14" w:name="_Hlk76463550"/>
      <w:r w:rsidRPr="00BC540C">
        <w:rPr>
          <w:rFonts w:ascii="Arial" w:eastAsia="Calibri" w:hAnsi="Arial" w:cs="Arial"/>
          <w:sz w:val="20"/>
          <w:szCs w:val="20"/>
        </w:rPr>
        <w:t xml:space="preserve">EPA Methods 25A and 25B, </w:t>
      </w:r>
      <w:r w:rsidRPr="00BC540C">
        <w:rPr>
          <w:rFonts w:ascii="Arial" w:eastAsia="Calibri" w:hAnsi="Arial" w:cs="Arial"/>
          <w:sz w:val="20"/>
          <w:szCs w:val="20"/>
          <w:lang w:val="en"/>
        </w:rPr>
        <w:t>expressed on an “as propane” (C</w:t>
      </w:r>
      <w:r w:rsidRPr="00BC540C">
        <w:rPr>
          <w:rFonts w:ascii="Arial" w:eastAsia="Calibri" w:hAnsi="Arial" w:cs="Arial"/>
          <w:sz w:val="20"/>
          <w:szCs w:val="20"/>
          <w:vertAlign w:val="subscript"/>
          <w:lang w:val="en"/>
        </w:rPr>
        <w:t>3</w:t>
      </w:r>
      <w:r w:rsidRPr="00BC540C">
        <w:rPr>
          <w:rFonts w:ascii="Arial" w:eastAsia="Calibri" w:hAnsi="Arial" w:cs="Arial"/>
          <w:sz w:val="20"/>
          <w:szCs w:val="20"/>
          <w:lang w:val="en"/>
        </w:rPr>
        <w:t>H</w:t>
      </w:r>
      <w:r w:rsidRPr="00BC540C">
        <w:rPr>
          <w:rFonts w:ascii="Arial" w:eastAsia="Calibri" w:hAnsi="Arial" w:cs="Arial"/>
          <w:sz w:val="20"/>
          <w:szCs w:val="20"/>
          <w:vertAlign w:val="subscript"/>
          <w:lang w:val="en"/>
        </w:rPr>
        <w:t>8</w:t>
      </w:r>
      <w:r w:rsidRPr="00BC540C">
        <w:rPr>
          <w:rFonts w:ascii="Arial" w:eastAsia="Calibri" w:hAnsi="Arial" w:cs="Arial"/>
          <w:sz w:val="20"/>
          <w:szCs w:val="20"/>
          <w:lang w:val="en"/>
        </w:rPr>
        <w:t>) basis.</w:t>
      </w:r>
    </w:p>
    <w:p w14:paraId="214F20C5" w14:textId="77777777" w:rsidR="00BC540C" w:rsidRPr="00BC540C" w:rsidRDefault="00BC540C" w:rsidP="00BC540C">
      <w:pPr>
        <w:spacing w:after="0" w:line="240" w:lineRule="auto"/>
        <w:jc w:val="both"/>
        <w:rPr>
          <w:rFonts w:ascii="Arial" w:eastAsia="Calibri" w:hAnsi="Arial" w:cs="Arial"/>
          <w:sz w:val="20"/>
          <w:szCs w:val="20"/>
        </w:rPr>
      </w:pPr>
    </w:p>
    <w:p w14:paraId="73A8EBD9" w14:textId="77777777" w:rsidR="00BC540C" w:rsidRPr="00BC540C" w:rsidRDefault="00BC540C" w:rsidP="00BC540C">
      <w:pPr>
        <w:spacing w:after="0" w:line="240" w:lineRule="auto"/>
        <w:jc w:val="both"/>
        <w:rPr>
          <w:rFonts w:ascii="Arial" w:eastAsia="Calibri" w:hAnsi="Arial" w:cs="Arial"/>
          <w:sz w:val="20"/>
          <w:szCs w:val="20"/>
        </w:rPr>
      </w:pPr>
      <w:r w:rsidRPr="00BC540C">
        <w:rPr>
          <w:rFonts w:ascii="Arial" w:eastAsia="Calibri" w:hAnsi="Arial" w:cs="Arial"/>
          <w:b/>
          <w:bCs/>
          <w:sz w:val="20"/>
          <w:szCs w:val="20"/>
        </w:rPr>
        <w:t>Vapor Leak</w:t>
      </w:r>
      <w:r w:rsidRPr="00BC540C">
        <w:rPr>
          <w:rFonts w:ascii="Arial" w:eastAsia="Calibri" w:hAnsi="Arial" w:cs="Arial"/>
          <w:sz w:val="20"/>
          <w:szCs w:val="20"/>
        </w:rPr>
        <w:t xml:space="preserve"> </w:t>
      </w:r>
      <w:bookmarkStart w:id="15" w:name="_Hlk83362802"/>
      <w:r w:rsidRPr="00BC540C">
        <w:rPr>
          <w:rFonts w:ascii="Arial" w:eastAsia="Calibri" w:hAnsi="Arial" w:cs="Arial"/>
          <w:sz w:val="20"/>
          <w:szCs w:val="20"/>
        </w:rPr>
        <w:t>(</w:t>
      </w:r>
      <w:bookmarkStart w:id="16" w:name="_Hlk81891879"/>
      <w:r w:rsidRPr="00BC540C">
        <w:rPr>
          <w:rFonts w:ascii="Arial" w:eastAsia="Calibri" w:hAnsi="Arial" w:cs="Arial"/>
          <w:sz w:val="20"/>
          <w:szCs w:val="20"/>
        </w:rPr>
        <w:t>40 CFR Part 60, Subpart XX</w:t>
      </w:r>
      <w:bookmarkEnd w:id="16"/>
      <w:r w:rsidRPr="00BC540C">
        <w:rPr>
          <w:rFonts w:ascii="Arial" w:eastAsia="Calibri" w:hAnsi="Arial" w:cs="Arial"/>
          <w:sz w:val="20"/>
          <w:szCs w:val="20"/>
        </w:rPr>
        <w:t xml:space="preserve">) </w:t>
      </w:r>
      <w:bookmarkEnd w:id="15"/>
      <w:r w:rsidRPr="00BC540C">
        <w:rPr>
          <w:rFonts w:ascii="Arial" w:eastAsia="Calibri" w:hAnsi="Arial" w:cs="Arial"/>
          <w:sz w:val="20"/>
          <w:szCs w:val="20"/>
        </w:rPr>
        <w:t>- the concentration indicating a VOC emission leak of the vapor collection system equipment and/or gasoline tank truck equal to or greater than 10,000 ppm, as methane.</w:t>
      </w:r>
      <w:bookmarkEnd w:id="14"/>
    </w:p>
    <w:p w14:paraId="326CCC35" w14:textId="77777777" w:rsidR="00BC540C" w:rsidRPr="00BC540C" w:rsidRDefault="00BC540C" w:rsidP="00BC540C">
      <w:pPr>
        <w:spacing w:after="0" w:line="240" w:lineRule="auto"/>
        <w:jc w:val="both"/>
        <w:rPr>
          <w:rFonts w:ascii="Calibri" w:eastAsia="Calibri" w:hAnsi="Calibri" w:cs="Times New Roman"/>
        </w:rPr>
      </w:pPr>
    </w:p>
    <w:p w14:paraId="12E2E825" w14:textId="77777777" w:rsidR="00BC540C" w:rsidRPr="00BC540C" w:rsidRDefault="00BC540C" w:rsidP="00BC540C">
      <w:pPr>
        <w:spacing w:after="0" w:line="240" w:lineRule="auto"/>
        <w:jc w:val="both"/>
        <w:rPr>
          <w:rFonts w:ascii="Arial" w:eastAsia="Calibri" w:hAnsi="Arial" w:cs="Arial"/>
          <w:sz w:val="20"/>
          <w:szCs w:val="20"/>
        </w:rPr>
      </w:pPr>
      <w:r w:rsidRPr="00BC540C">
        <w:rPr>
          <w:rFonts w:ascii="Arial" w:eastAsia="Calibri" w:hAnsi="Arial" w:cs="Arial"/>
          <w:b/>
          <w:bCs/>
          <w:sz w:val="20"/>
          <w:szCs w:val="20"/>
        </w:rPr>
        <w:t xml:space="preserve">Vapor Leak </w:t>
      </w:r>
      <w:r w:rsidRPr="00BC540C">
        <w:rPr>
          <w:rFonts w:ascii="Arial" w:eastAsia="Calibri" w:hAnsi="Arial" w:cs="Arial"/>
          <w:sz w:val="20"/>
          <w:szCs w:val="20"/>
        </w:rPr>
        <w:t>(40 CFR Part 63, Subpart BBBBBB) - the concentration indicating a VOC emission leak of the vapor collection system equipment and/or gasoline tank truck equal to or greater than 500 ppm, as methane.</w:t>
      </w:r>
    </w:p>
    <w:p w14:paraId="25F09395" w14:textId="77777777" w:rsidR="00BC540C" w:rsidRPr="00BC540C" w:rsidRDefault="00BC540C" w:rsidP="00BC540C">
      <w:pPr>
        <w:spacing w:after="0" w:line="240" w:lineRule="auto"/>
        <w:jc w:val="both"/>
        <w:rPr>
          <w:rFonts w:ascii="Calibri" w:eastAsia="Calibri" w:hAnsi="Calibri" w:cs="Times New Roman"/>
        </w:rPr>
      </w:pPr>
    </w:p>
    <w:p w14:paraId="195A8131" w14:textId="77777777" w:rsidR="00BC540C" w:rsidRPr="00BC540C" w:rsidRDefault="00BC540C" w:rsidP="00BC540C">
      <w:pPr>
        <w:keepNext/>
        <w:keepLines/>
        <w:numPr>
          <w:ilvl w:val="0"/>
          <w:numId w:val="1"/>
        </w:numPr>
        <w:spacing w:after="0" w:line="240" w:lineRule="auto"/>
        <w:ind w:left="547" w:hanging="547"/>
        <w:jc w:val="both"/>
        <w:outlineLvl w:val="1"/>
        <w:rPr>
          <w:rFonts w:ascii="Arial" w:eastAsia="Times New Roman" w:hAnsi="Arial" w:cs="Arial"/>
          <w:b/>
          <w:bCs/>
          <w:sz w:val="20"/>
          <w:szCs w:val="20"/>
        </w:rPr>
      </w:pPr>
      <w:bookmarkStart w:id="17" w:name="_Toc79404616"/>
      <w:bookmarkStart w:id="18" w:name="_Toc79404767"/>
      <w:bookmarkStart w:id="19" w:name="_Toc79405256"/>
      <w:bookmarkStart w:id="20" w:name="_Toc79475998"/>
      <w:bookmarkStart w:id="21" w:name="_Toc79478639"/>
      <w:bookmarkStart w:id="22" w:name="_Toc79483971"/>
      <w:bookmarkStart w:id="23" w:name="_Toc79499232"/>
      <w:bookmarkStart w:id="24" w:name="_Toc79404617"/>
      <w:bookmarkStart w:id="25" w:name="_Toc79404768"/>
      <w:bookmarkStart w:id="26" w:name="_Toc79405257"/>
      <w:bookmarkStart w:id="27" w:name="_Toc79475999"/>
      <w:bookmarkStart w:id="28" w:name="_Toc79478640"/>
      <w:bookmarkStart w:id="29" w:name="_Toc79483972"/>
      <w:bookmarkStart w:id="30" w:name="_Toc79499233"/>
      <w:bookmarkStart w:id="31" w:name="_Toc79404618"/>
      <w:bookmarkStart w:id="32" w:name="_Toc79404769"/>
      <w:bookmarkStart w:id="33" w:name="_Toc79405258"/>
      <w:bookmarkStart w:id="34" w:name="_Toc79476000"/>
      <w:bookmarkStart w:id="35" w:name="_Toc79478641"/>
      <w:bookmarkStart w:id="36" w:name="_Toc79483973"/>
      <w:bookmarkStart w:id="37" w:name="_Toc79499234"/>
      <w:bookmarkStart w:id="38" w:name="_Toc79404619"/>
      <w:bookmarkStart w:id="39" w:name="_Toc79404770"/>
      <w:bookmarkStart w:id="40" w:name="_Toc79405259"/>
      <w:bookmarkStart w:id="41" w:name="_Toc79476001"/>
      <w:bookmarkStart w:id="42" w:name="_Toc79478642"/>
      <w:bookmarkStart w:id="43" w:name="_Toc79483974"/>
      <w:bookmarkStart w:id="44" w:name="_Toc79499235"/>
      <w:bookmarkStart w:id="45" w:name="_Toc79404620"/>
      <w:bookmarkStart w:id="46" w:name="_Toc79404771"/>
      <w:bookmarkStart w:id="47" w:name="_Toc79405260"/>
      <w:bookmarkStart w:id="48" w:name="_Toc79476002"/>
      <w:bookmarkStart w:id="49" w:name="_Toc79478643"/>
      <w:bookmarkStart w:id="50" w:name="_Toc79483975"/>
      <w:bookmarkStart w:id="51" w:name="_Toc79499236"/>
      <w:bookmarkStart w:id="52" w:name="_Toc79404621"/>
      <w:bookmarkStart w:id="53" w:name="_Toc79404772"/>
      <w:bookmarkStart w:id="54" w:name="_Toc79405261"/>
      <w:bookmarkStart w:id="55" w:name="_Toc79476003"/>
      <w:bookmarkStart w:id="56" w:name="_Toc79478644"/>
      <w:bookmarkStart w:id="57" w:name="_Toc79483976"/>
      <w:bookmarkStart w:id="58" w:name="_Toc79499237"/>
      <w:bookmarkStart w:id="59" w:name="_Toc79404622"/>
      <w:bookmarkStart w:id="60" w:name="_Toc79404773"/>
      <w:bookmarkStart w:id="61" w:name="_Toc79405262"/>
      <w:bookmarkStart w:id="62" w:name="_Toc79476004"/>
      <w:bookmarkStart w:id="63" w:name="_Toc79478645"/>
      <w:bookmarkStart w:id="64" w:name="_Toc79483977"/>
      <w:bookmarkStart w:id="65" w:name="_Toc79499238"/>
      <w:bookmarkStart w:id="66" w:name="_Toc79404623"/>
      <w:bookmarkStart w:id="67" w:name="_Toc79404774"/>
      <w:bookmarkStart w:id="68" w:name="_Toc79405263"/>
      <w:bookmarkStart w:id="69" w:name="_Toc79476005"/>
      <w:bookmarkStart w:id="70" w:name="_Toc79478646"/>
      <w:bookmarkStart w:id="71" w:name="_Toc79483978"/>
      <w:bookmarkStart w:id="72" w:name="_Toc79499239"/>
      <w:bookmarkStart w:id="73" w:name="_Toc79404624"/>
      <w:bookmarkStart w:id="74" w:name="_Toc79404775"/>
      <w:bookmarkStart w:id="75" w:name="_Toc79405264"/>
      <w:bookmarkStart w:id="76" w:name="_Toc79476006"/>
      <w:bookmarkStart w:id="77" w:name="_Toc79478647"/>
      <w:bookmarkStart w:id="78" w:name="_Toc79483979"/>
      <w:bookmarkStart w:id="79" w:name="_Toc79499240"/>
      <w:bookmarkStart w:id="80" w:name="_Toc79404625"/>
      <w:bookmarkStart w:id="81" w:name="_Toc79404776"/>
      <w:bookmarkStart w:id="82" w:name="_Toc79405265"/>
      <w:bookmarkStart w:id="83" w:name="_Toc79476007"/>
      <w:bookmarkStart w:id="84" w:name="_Toc79478648"/>
      <w:bookmarkStart w:id="85" w:name="_Toc79483980"/>
      <w:bookmarkStart w:id="86" w:name="_Toc79499241"/>
      <w:bookmarkStart w:id="87" w:name="_Toc464648379"/>
      <w:bookmarkStart w:id="88" w:name="_Toc494200281"/>
      <w:bookmarkStart w:id="89" w:name="_Toc86320139"/>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BC540C">
        <w:rPr>
          <w:rFonts w:ascii="Arial" w:eastAsia="Times New Roman" w:hAnsi="Arial" w:cs="Arial"/>
          <w:b/>
          <w:bCs/>
          <w:sz w:val="20"/>
          <w:szCs w:val="20"/>
        </w:rPr>
        <w:t>Applicability/Scope</w:t>
      </w:r>
      <w:bookmarkEnd w:id="87"/>
      <w:bookmarkEnd w:id="88"/>
      <w:bookmarkEnd w:id="89"/>
    </w:p>
    <w:p w14:paraId="401AE1E8" w14:textId="77777777" w:rsidR="00BC540C" w:rsidRPr="00BC540C" w:rsidRDefault="00BC540C" w:rsidP="00BC540C">
      <w:pPr>
        <w:spacing w:after="0" w:line="240" w:lineRule="auto"/>
        <w:jc w:val="both"/>
        <w:rPr>
          <w:rFonts w:ascii="Arial" w:eastAsia="Calibri" w:hAnsi="Arial" w:cs="Arial"/>
          <w:sz w:val="20"/>
          <w:szCs w:val="20"/>
        </w:rPr>
      </w:pPr>
      <w:r w:rsidRPr="00BC540C">
        <w:rPr>
          <w:rFonts w:ascii="Arial" w:eastAsia="Calibri" w:hAnsi="Arial" w:cs="Arial"/>
          <w:sz w:val="20"/>
          <w:szCs w:val="20"/>
        </w:rPr>
        <w:t>This Standard Protocol is applicable to an affected facility, to which the scope of performance testing includes the loading racks at a bulk gasoline terminal, which deliver liquid product into gasoline tank trucks and volatile organic compounds (VOC) emissions are controlled by a vapor recovery unit (VRU) or vapor combustion unit (VCU).</w:t>
      </w:r>
    </w:p>
    <w:p w14:paraId="62596875" w14:textId="77777777" w:rsidR="00BC540C" w:rsidRPr="00BC540C" w:rsidRDefault="00BC540C" w:rsidP="00BC540C">
      <w:pPr>
        <w:spacing w:after="0" w:line="240" w:lineRule="auto"/>
        <w:jc w:val="both"/>
        <w:rPr>
          <w:rFonts w:ascii="Calibri" w:eastAsia="Calibri" w:hAnsi="Calibri" w:cs="Times New Roman"/>
        </w:rPr>
      </w:pPr>
    </w:p>
    <w:p w14:paraId="1B092EEB" w14:textId="77777777" w:rsidR="00BC540C" w:rsidRPr="00BC540C" w:rsidRDefault="00BC540C" w:rsidP="00BC540C">
      <w:pPr>
        <w:keepNext/>
        <w:keepLines/>
        <w:numPr>
          <w:ilvl w:val="0"/>
          <w:numId w:val="1"/>
        </w:numPr>
        <w:spacing w:after="0" w:line="240" w:lineRule="auto"/>
        <w:ind w:left="540" w:hanging="540"/>
        <w:jc w:val="both"/>
        <w:outlineLvl w:val="1"/>
        <w:rPr>
          <w:rFonts w:ascii="Arial" w:eastAsia="Times New Roman" w:hAnsi="Arial" w:cs="Arial"/>
          <w:b/>
          <w:bCs/>
          <w:sz w:val="20"/>
          <w:szCs w:val="20"/>
        </w:rPr>
      </w:pPr>
      <w:bookmarkStart w:id="90" w:name="_Toc79404627"/>
      <w:bookmarkStart w:id="91" w:name="_Toc79404778"/>
      <w:bookmarkStart w:id="92" w:name="_Toc79405267"/>
      <w:bookmarkStart w:id="93" w:name="_Toc79476009"/>
      <w:bookmarkStart w:id="94" w:name="_Toc79478650"/>
      <w:bookmarkStart w:id="95" w:name="_Toc79483982"/>
      <w:bookmarkStart w:id="96" w:name="_Toc79499243"/>
      <w:bookmarkStart w:id="97" w:name="_Toc79404628"/>
      <w:bookmarkStart w:id="98" w:name="_Toc79404779"/>
      <w:bookmarkStart w:id="99" w:name="_Toc79405268"/>
      <w:bookmarkStart w:id="100" w:name="_Toc79476010"/>
      <w:bookmarkStart w:id="101" w:name="_Toc79478651"/>
      <w:bookmarkStart w:id="102" w:name="_Toc79483983"/>
      <w:bookmarkStart w:id="103" w:name="_Toc79499244"/>
      <w:bookmarkStart w:id="104" w:name="_Toc79404629"/>
      <w:bookmarkStart w:id="105" w:name="_Toc79404780"/>
      <w:bookmarkStart w:id="106" w:name="_Toc79405269"/>
      <w:bookmarkStart w:id="107" w:name="_Toc79476011"/>
      <w:bookmarkStart w:id="108" w:name="_Toc79478652"/>
      <w:bookmarkStart w:id="109" w:name="_Toc79483984"/>
      <w:bookmarkStart w:id="110" w:name="_Toc79499245"/>
      <w:bookmarkStart w:id="111" w:name="_Toc79404630"/>
      <w:bookmarkStart w:id="112" w:name="_Toc79404781"/>
      <w:bookmarkStart w:id="113" w:name="_Toc79405270"/>
      <w:bookmarkStart w:id="114" w:name="_Toc79476012"/>
      <w:bookmarkStart w:id="115" w:name="_Toc79478653"/>
      <w:bookmarkStart w:id="116" w:name="_Toc79483985"/>
      <w:bookmarkStart w:id="117" w:name="_Toc79499246"/>
      <w:bookmarkStart w:id="118" w:name="_Toc79404631"/>
      <w:bookmarkStart w:id="119" w:name="_Toc79404782"/>
      <w:bookmarkStart w:id="120" w:name="_Toc79405271"/>
      <w:bookmarkStart w:id="121" w:name="_Toc79476013"/>
      <w:bookmarkStart w:id="122" w:name="_Toc79478654"/>
      <w:bookmarkStart w:id="123" w:name="_Toc79483986"/>
      <w:bookmarkStart w:id="124" w:name="_Toc79499247"/>
      <w:bookmarkStart w:id="125" w:name="_Toc79404632"/>
      <w:bookmarkStart w:id="126" w:name="_Toc79404783"/>
      <w:bookmarkStart w:id="127" w:name="_Toc79405272"/>
      <w:bookmarkStart w:id="128" w:name="_Toc79476014"/>
      <w:bookmarkStart w:id="129" w:name="_Toc79478655"/>
      <w:bookmarkStart w:id="130" w:name="_Toc79483987"/>
      <w:bookmarkStart w:id="131" w:name="_Toc79499248"/>
      <w:bookmarkStart w:id="132" w:name="_Toc79404633"/>
      <w:bookmarkStart w:id="133" w:name="_Toc79404784"/>
      <w:bookmarkStart w:id="134" w:name="_Toc79405273"/>
      <w:bookmarkStart w:id="135" w:name="_Toc79476015"/>
      <w:bookmarkStart w:id="136" w:name="_Toc79478656"/>
      <w:bookmarkStart w:id="137" w:name="_Toc79483988"/>
      <w:bookmarkStart w:id="138" w:name="_Toc79499249"/>
      <w:bookmarkStart w:id="139" w:name="_Toc79404634"/>
      <w:bookmarkStart w:id="140" w:name="_Toc79404785"/>
      <w:bookmarkStart w:id="141" w:name="_Toc79405274"/>
      <w:bookmarkStart w:id="142" w:name="_Toc79476016"/>
      <w:bookmarkStart w:id="143" w:name="_Toc79478657"/>
      <w:bookmarkStart w:id="144" w:name="_Toc79483989"/>
      <w:bookmarkStart w:id="145" w:name="_Toc79499250"/>
      <w:bookmarkStart w:id="146" w:name="_Toc79404635"/>
      <w:bookmarkStart w:id="147" w:name="_Toc79404786"/>
      <w:bookmarkStart w:id="148" w:name="_Toc79405275"/>
      <w:bookmarkStart w:id="149" w:name="_Toc79476017"/>
      <w:bookmarkStart w:id="150" w:name="_Toc79478658"/>
      <w:bookmarkStart w:id="151" w:name="_Toc79483990"/>
      <w:bookmarkStart w:id="152" w:name="_Toc79499251"/>
      <w:bookmarkStart w:id="153" w:name="_Toc79404636"/>
      <w:bookmarkStart w:id="154" w:name="_Toc79404787"/>
      <w:bookmarkStart w:id="155" w:name="_Toc79405276"/>
      <w:bookmarkStart w:id="156" w:name="_Toc79476018"/>
      <w:bookmarkStart w:id="157" w:name="_Toc79478659"/>
      <w:bookmarkStart w:id="158" w:name="_Toc79483991"/>
      <w:bookmarkStart w:id="159" w:name="_Toc79499252"/>
      <w:bookmarkStart w:id="160" w:name="_Toc79404637"/>
      <w:bookmarkStart w:id="161" w:name="_Toc79404788"/>
      <w:bookmarkStart w:id="162" w:name="_Toc79405277"/>
      <w:bookmarkStart w:id="163" w:name="_Toc79476019"/>
      <w:bookmarkStart w:id="164" w:name="_Toc79478660"/>
      <w:bookmarkStart w:id="165" w:name="_Toc79483992"/>
      <w:bookmarkStart w:id="166" w:name="_Toc79499253"/>
      <w:bookmarkStart w:id="167" w:name="_Toc79404638"/>
      <w:bookmarkStart w:id="168" w:name="_Toc79404789"/>
      <w:bookmarkStart w:id="169" w:name="_Toc79405278"/>
      <w:bookmarkStart w:id="170" w:name="_Toc79476020"/>
      <w:bookmarkStart w:id="171" w:name="_Toc79478661"/>
      <w:bookmarkStart w:id="172" w:name="_Toc79483993"/>
      <w:bookmarkStart w:id="173" w:name="_Toc79499254"/>
      <w:bookmarkStart w:id="174" w:name="_Toc79404639"/>
      <w:bookmarkStart w:id="175" w:name="_Toc79404790"/>
      <w:bookmarkStart w:id="176" w:name="_Toc79405279"/>
      <w:bookmarkStart w:id="177" w:name="_Toc79476021"/>
      <w:bookmarkStart w:id="178" w:name="_Toc79478662"/>
      <w:bookmarkStart w:id="179" w:name="_Toc79483994"/>
      <w:bookmarkStart w:id="180" w:name="_Toc79499255"/>
      <w:bookmarkStart w:id="181" w:name="_Toc79404640"/>
      <w:bookmarkStart w:id="182" w:name="_Toc79404791"/>
      <w:bookmarkStart w:id="183" w:name="_Toc79405280"/>
      <w:bookmarkStart w:id="184" w:name="_Toc79476022"/>
      <w:bookmarkStart w:id="185" w:name="_Toc79478663"/>
      <w:bookmarkStart w:id="186" w:name="_Toc79483995"/>
      <w:bookmarkStart w:id="187" w:name="_Toc79499256"/>
      <w:bookmarkStart w:id="188" w:name="_Toc79404641"/>
      <w:bookmarkStart w:id="189" w:name="_Toc79404792"/>
      <w:bookmarkStart w:id="190" w:name="_Toc79405281"/>
      <w:bookmarkStart w:id="191" w:name="_Toc79476023"/>
      <w:bookmarkStart w:id="192" w:name="_Toc79478664"/>
      <w:bookmarkStart w:id="193" w:name="_Toc79483996"/>
      <w:bookmarkStart w:id="194" w:name="_Toc79499257"/>
      <w:bookmarkStart w:id="195" w:name="_Toc79404642"/>
      <w:bookmarkStart w:id="196" w:name="_Toc79404793"/>
      <w:bookmarkStart w:id="197" w:name="_Toc79405282"/>
      <w:bookmarkStart w:id="198" w:name="_Toc79476024"/>
      <w:bookmarkStart w:id="199" w:name="_Toc79478665"/>
      <w:bookmarkStart w:id="200" w:name="_Toc79483997"/>
      <w:bookmarkStart w:id="201" w:name="_Toc79499258"/>
      <w:bookmarkStart w:id="202" w:name="_Toc464648380"/>
      <w:bookmarkStart w:id="203" w:name="_Toc494200282"/>
      <w:bookmarkStart w:id="204" w:name="_Toc86320140"/>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BC540C">
        <w:rPr>
          <w:rFonts w:ascii="Arial" w:eastAsia="Times New Roman" w:hAnsi="Arial" w:cs="Arial"/>
          <w:b/>
          <w:bCs/>
          <w:sz w:val="20"/>
          <w:szCs w:val="20"/>
        </w:rPr>
        <w:t>Prohibited Use of SP-101</w:t>
      </w:r>
      <w:bookmarkEnd w:id="202"/>
      <w:bookmarkEnd w:id="203"/>
      <w:bookmarkEnd w:id="204"/>
    </w:p>
    <w:p w14:paraId="4A599BC0" w14:textId="77777777" w:rsidR="00BC540C" w:rsidRPr="00BC540C" w:rsidRDefault="00BC540C" w:rsidP="00BC540C">
      <w:pPr>
        <w:spacing w:after="0" w:line="240" w:lineRule="auto"/>
        <w:jc w:val="both"/>
        <w:rPr>
          <w:rFonts w:ascii="Calibri" w:eastAsia="Calibri" w:hAnsi="Calibri" w:cs="Times New Roman"/>
        </w:rPr>
      </w:pPr>
      <w:r w:rsidRPr="00BC540C">
        <w:rPr>
          <w:rFonts w:ascii="Arial" w:eastAsia="Calibri" w:hAnsi="Arial" w:cs="Arial"/>
          <w:sz w:val="20"/>
          <w:szCs w:val="20"/>
        </w:rPr>
        <w:t>This Standard Protocol</w:t>
      </w:r>
      <w:r w:rsidRPr="00BC540C" w:rsidDel="00FC1E46">
        <w:rPr>
          <w:rFonts w:ascii="Arial" w:eastAsia="Calibri" w:hAnsi="Arial" w:cs="Arial"/>
          <w:sz w:val="20"/>
          <w:szCs w:val="20"/>
        </w:rPr>
        <w:t xml:space="preserve"> </w:t>
      </w:r>
      <w:r w:rsidRPr="00BC540C">
        <w:rPr>
          <w:rFonts w:ascii="Arial" w:eastAsia="Calibri" w:hAnsi="Arial" w:cs="Arial"/>
          <w:sz w:val="20"/>
          <w:szCs w:val="20"/>
        </w:rPr>
        <w:t>may not be used for sources other than bulk gasoline terminals, subject to NSPS Subpart XX and/or MACT Subpart BBBBBB.  A formal protocol, as specified in the most current version of DEP’s Source Testing Manual, must be submitted for any specific requirements not covered by this Standard Protocol.  Federal subparts 40 CFR Part 60, Subpart XX and Part 63, Subpart BBBBBB take precedence over applicable state requirements.</w:t>
      </w:r>
    </w:p>
    <w:p w14:paraId="6AB8FF4C" w14:textId="77777777" w:rsidR="00BC540C" w:rsidRPr="00BC540C" w:rsidRDefault="00BC540C" w:rsidP="00BC540C">
      <w:pPr>
        <w:spacing w:after="0" w:line="240" w:lineRule="auto"/>
        <w:jc w:val="both"/>
        <w:rPr>
          <w:rFonts w:ascii="Calibri" w:eastAsia="Calibri" w:hAnsi="Calibri" w:cs="Times New Roman"/>
        </w:rPr>
      </w:pPr>
    </w:p>
    <w:p w14:paraId="5626EBB0" w14:textId="77777777" w:rsidR="00BC540C" w:rsidRPr="00BC540C" w:rsidRDefault="00BC540C" w:rsidP="00BC540C">
      <w:pPr>
        <w:keepNext/>
        <w:keepLines/>
        <w:numPr>
          <w:ilvl w:val="0"/>
          <w:numId w:val="1"/>
        </w:numPr>
        <w:tabs>
          <w:tab w:val="left" w:pos="990"/>
        </w:tabs>
        <w:spacing w:after="0" w:line="240" w:lineRule="auto"/>
        <w:ind w:left="540" w:hanging="540"/>
        <w:jc w:val="both"/>
        <w:outlineLvl w:val="1"/>
        <w:rPr>
          <w:rFonts w:ascii="Arial" w:eastAsia="Times New Roman" w:hAnsi="Arial" w:cs="Arial"/>
          <w:b/>
          <w:bCs/>
          <w:color w:val="000000"/>
          <w:sz w:val="20"/>
          <w:szCs w:val="20"/>
        </w:rPr>
      </w:pPr>
      <w:bookmarkStart w:id="205" w:name="_Toc79404644"/>
      <w:bookmarkStart w:id="206" w:name="_Toc79404795"/>
      <w:bookmarkStart w:id="207" w:name="_Toc79405284"/>
      <w:bookmarkStart w:id="208" w:name="_Toc79476026"/>
      <w:bookmarkStart w:id="209" w:name="_Toc79478667"/>
      <w:bookmarkStart w:id="210" w:name="_Toc79483999"/>
      <w:bookmarkStart w:id="211" w:name="_Toc79499260"/>
      <w:bookmarkStart w:id="212" w:name="_Toc79404645"/>
      <w:bookmarkStart w:id="213" w:name="_Toc79404796"/>
      <w:bookmarkStart w:id="214" w:name="_Toc79405285"/>
      <w:bookmarkStart w:id="215" w:name="_Toc79476027"/>
      <w:bookmarkStart w:id="216" w:name="_Toc79478668"/>
      <w:bookmarkStart w:id="217" w:name="_Toc79484000"/>
      <w:bookmarkStart w:id="218" w:name="_Toc79499261"/>
      <w:bookmarkStart w:id="219" w:name="_Toc79404646"/>
      <w:bookmarkStart w:id="220" w:name="_Toc79404797"/>
      <w:bookmarkStart w:id="221" w:name="_Toc79405286"/>
      <w:bookmarkStart w:id="222" w:name="_Toc79476028"/>
      <w:bookmarkStart w:id="223" w:name="_Toc79478669"/>
      <w:bookmarkStart w:id="224" w:name="_Toc79484001"/>
      <w:bookmarkStart w:id="225" w:name="_Toc79499262"/>
      <w:bookmarkStart w:id="226" w:name="_Toc79404647"/>
      <w:bookmarkStart w:id="227" w:name="_Toc79404798"/>
      <w:bookmarkStart w:id="228" w:name="_Toc79405287"/>
      <w:bookmarkStart w:id="229" w:name="_Toc79476029"/>
      <w:bookmarkStart w:id="230" w:name="_Toc79478670"/>
      <w:bookmarkStart w:id="231" w:name="_Toc79484002"/>
      <w:bookmarkStart w:id="232" w:name="_Toc79499263"/>
      <w:bookmarkStart w:id="233" w:name="_Toc79404648"/>
      <w:bookmarkStart w:id="234" w:name="_Toc79404799"/>
      <w:bookmarkStart w:id="235" w:name="_Toc79405288"/>
      <w:bookmarkStart w:id="236" w:name="_Toc79476030"/>
      <w:bookmarkStart w:id="237" w:name="_Toc79478671"/>
      <w:bookmarkStart w:id="238" w:name="_Toc79484003"/>
      <w:bookmarkStart w:id="239" w:name="_Toc79499264"/>
      <w:bookmarkStart w:id="240" w:name="_Toc79404649"/>
      <w:bookmarkStart w:id="241" w:name="_Toc79404800"/>
      <w:bookmarkStart w:id="242" w:name="_Toc79405289"/>
      <w:bookmarkStart w:id="243" w:name="_Toc79476031"/>
      <w:bookmarkStart w:id="244" w:name="_Toc79478672"/>
      <w:bookmarkStart w:id="245" w:name="_Toc79484004"/>
      <w:bookmarkStart w:id="246" w:name="_Toc79499265"/>
      <w:bookmarkStart w:id="247" w:name="_Toc79404650"/>
      <w:bookmarkStart w:id="248" w:name="_Toc79404801"/>
      <w:bookmarkStart w:id="249" w:name="_Toc79405290"/>
      <w:bookmarkStart w:id="250" w:name="_Toc79476032"/>
      <w:bookmarkStart w:id="251" w:name="_Toc79478673"/>
      <w:bookmarkStart w:id="252" w:name="_Toc79484005"/>
      <w:bookmarkStart w:id="253" w:name="_Toc79499266"/>
      <w:bookmarkStart w:id="254" w:name="_Toc464648381"/>
      <w:bookmarkStart w:id="255" w:name="_Toc494200283"/>
      <w:bookmarkStart w:id="256" w:name="_Toc86320141"/>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00BC540C">
        <w:rPr>
          <w:rFonts w:ascii="Arial" w:eastAsia="Times New Roman" w:hAnsi="Arial" w:cs="Arial"/>
          <w:b/>
          <w:bCs/>
          <w:color w:val="000000"/>
          <w:sz w:val="20"/>
          <w:szCs w:val="20"/>
        </w:rPr>
        <w:t>Authorization to Use SP-101</w:t>
      </w:r>
      <w:bookmarkEnd w:id="254"/>
      <w:bookmarkEnd w:id="255"/>
      <w:bookmarkEnd w:id="256"/>
    </w:p>
    <w:p w14:paraId="2E2C9A0D" w14:textId="77777777" w:rsidR="00BC540C" w:rsidRPr="00BC540C" w:rsidRDefault="00BC540C" w:rsidP="00BC540C">
      <w:pPr>
        <w:numPr>
          <w:ilvl w:val="1"/>
          <w:numId w:val="1"/>
        </w:numPr>
        <w:tabs>
          <w:tab w:val="left" w:pos="990"/>
        </w:tabs>
        <w:spacing w:after="0" w:line="240" w:lineRule="auto"/>
        <w:ind w:left="547" w:hanging="547"/>
        <w:jc w:val="both"/>
        <w:rPr>
          <w:rFonts w:ascii="Arial" w:eastAsia="Calibri" w:hAnsi="Arial" w:cs="Arial"/>
          <w:sz w:val="20"/>
          <w:szCs w:val="20"/>
        </w:rPr>
      </w:pPr>
      <w:r w:rsidRPr="00BC540C">
        <w:rPr>
          <w:rFonts w:ascii="Arial" w:eastAsia="Calibri" w:hAnsi="Arial" w:cs="Arial"/>
          <w:i/>
          <w:sz w:val="20"/>
          <w:szCs w:val="20"/>
        </w:rPr>
        <w:t>Notification for Authorization to Use SP-101.</w:t>
      </w:r>
      <w:r w:rsidRPr="00BC540C">
        <w:rPr>
          <w:rFonts w:ascii="Arial" w:eastAsia="Calibri" w:hAnsi="Arial" w:cs="Arial"/>
          <w:iCs/>
          <w:sz w:val="20"/>
          <w:szCs w:val="20"/>
        </w:rPr>
        <w:t xml:space="preserve">  </w:t>
      </w:r>
      <w:r w:rsidRPr="00BC540C">
        <w:rPr>
          <w:rFonts w:ascii="Arial" w:eastAsia="Calibri" w:hAnsi="Arial" w:cs="Arial"/>
          <w:sz w:val="20"/>
          <w:szCs w:val="20"/>
        </w:rPr>
        <w:t>Any person proposing to use this Standard Protocol at a bulk gasoline terminal shall submit a test notification.</w:t>
      </w:r>
    </w:p>
    <w:p w14:paraId="001EB9C5" w14:textId="77777777" w:rsidR="00BC540C" w:rsidRPr="00BC540C" w:rsidRDefault="00BC540C" w:rsidP="00BC540C">
      <w:pPr>
        <w:tabs>
          <w:tab w:val="left" w:pos="990"/>
        </w:tabs>
        <w:spacing w:after="0" w:line="240" w:lineRule="auto"/>
        <w:ind w:left="547"/>
        <w:jc w:val="both"/>
        <w:rPr>
          <w:rFonts w:ascii="Arial" w:eastAsia="Calibri" w:hAnsi="Arial" w:cs="Arial"/>
          <w:sz w:val="20"/>
          <w:szCs w:val="20"/>
        </w:rPr>
      </w:pPr>
    </w:p>
    <w:p w14:paraId="35C97443" w14:textId="77777777" w:rsidR="00BC540C" w:rsidRPr="00BC540C" w:rsidRDefault="00BC540C" w:rsidP="00BC540C">
      <w:pPr>
        <w:numPr>
          <w:ilvl w:val="1"/>
          <w:numId w:val="1"/>
        </w:numPr>
        <w:spacing w:after="120" w:line="240" w:lineRule="auto"/>
        <w:ind w:left="540" w:hanging="547"/>
        <w:jc w:val="both"/>
        <w:rPr>
          <w:rFonts w:ascii="Arial" w:eastAsia="Calibri" w:hAnsi="Arial" w:cs="Arial"/>
          <w:sz w:val="20"/>
          <w:szCs w:val="20"/>
        </w:rPr>
      </w:pPr>
      <w:r w:rsidRPr="00BC540C">
        <w:rPr>
          <w:rFonts w:ascii="Arial" w:eastAsia="Calibri" w:hAnsi="Arial" w:cs="Arial"/>
          <w:i/>
          <w:sz w:val="20"/>
          <w:szCs w:val="20"/>
        </w:rPr>
        <w:t xml:space="preserve">Terms of Authorization to Use SP-101.  </w:t>
      </w:r>
      <w:r w:rsidRPr="00BC540C">
        <w:rPr>
          <w:rFonts w:ascii="Arial" w:eastAsia="Calibri" w:hAnsi="Arial" w:cs="Arial"/>
          <w:sz w:val="20"/>
          <w:szCs w:val="20"/>
        </w:rPr>
        <w:t>This Standard Protocol authorizes performance testing at the specific facility detailed in the Test Notification for the specified performance test program.  DEP’s authorization to use this Standard Protocol will expire 6 months from the date of the test notification if the owner or operator fails to commence testing.  The expiration of the authorization to use this Standard Protocol will require a new test notification.</w:t>
      </w:r>
    </w:p>
    <w:p w14:paraId="0C7E02F0" w14:textId="77777777" w:rsidR="00BC540C" w:rsidRPr="00BC540C" w:rsidRDefault="00BC540C" w:rsidP="00BC540C">
      <w:pPr>
        <w:numPr>
          <w:ilvl w:val="1"/>
          <w:numId w:val="1"/>
        </w:numPr>
        <w:spacing w:after="120" w:line="240" w:lineRule="auto"/>
        <w:ind w:left="540" w:hanging="547"/>
        <w:jc w:val="both"/>
        <w:rPr>
          <w:rFonts w:ascii="Arial" w:eastAsia="Calibri" w:hAnsi="Arial" w:cs="Arial"/>
          <w:sz w:val="20"/>
          <w:szCs w:val="20"/>
        </w:rPr>
      </w:pPr>
      <w:r w:rsidRPr="00BC540C">
        <w:rPr>
          <w:rFonts w:ascii="Arial" w:eastAsia="Calibri" w:hAnsi="Arial" w:cs="Arial"/>
          <w:i/>
          <w:sz w:val="20"/>
          <w:szCs w:val="20"/>
        </w:rPr>
        <w:t xml:space="preserve">Lapse in Testing.  </w:t>
      </w:r>
      <w:r w:rsidRPr="00BC540C">
        <w:rPr>
          <w:rFonts w:ascii="Arial" w:eastAsia="Calibri" w:hAnsi="Arial" w:cs="Arial"/>
          <w:sz w:val="20"/>
          <w:szCs w:val="20"/>
        </w:rPr>
        <w:t>The authorization granted by DEP to use this Standard Protocol shall terminate if there is a lapse in testing of 2 weeks.</w:t>
      </w:r>
    </w:p>
    <w:p w14:paraId="594375D2" w14:textId="77777777" w:rsidR="00BC540C" w:rsidRPr="00BC540C" w:rsidRDefault="00BC540C" w:rsidP="00BC540C">
      <w:pPr>
        <w:numPr>
          <w:ilvl w:val="1"/>
          <w:numId w:val="1"/>
        </w:numPr>
        <w:spacing w:after="0" w:line="240" w:lineRule="auto"/>
        <w:ind w:left="547" w:hanging="547"/>
        <w:jc w:val="both"/>
        <w:rPr>
          <w:rFonts w:ascii="Arial" w:eastAsia="Calibri" w:hAnsi="Arial" w:cs="Arial"/>
          <w:sz w:val="20"/>
          <w:szCs w:val="20"/>
        </w:rPr>
      </w:pPr>
      <w:r w:rsidRPr="00BC540C">
        <w:rPr>
          <w:rFonts w:ascii="Arial" w:eastAsia="Calibri" w:hAnsi="Arial" w:cs="Arial"/>
          <w:i/>
          <w:sz w:val="20"/>
          <w:szCs w:val="20"/>
        </w:rPr>
        <w:t xml:space="preserve">Transfer of Ownership.  </w:t>
      </w:r>
      <w:r w:rsidRPr="00BC540C">
        <w:rPr>
          <w:rFonts w:ascii="Arial" w:eastAsia="Calibri" w:hAnsi="Arial" w:cs="Arial"/>
          <w:sz w:val="20"/>
          <w:szCs w:val="20"/>
        </w:rPr>
        <w:t>The Authorization to Use SP-101 may be transferred from the owner or operator of a facility.</w:t>
      </w:r>
    </w:p>
    <w:p w14:paraId="0C0BE1D1" w14:textId="77777777" w:rsidR="00BC540C" w:rsidRPr="00BC540C" w:rsidRDefault="00BC540C" w:rsidP="00BC540C">
      <w:pPr>
        <w:spacing w:after="0" w:line="240" w:lineRule="auto"/>
        <w:ind w:left="540"/>
        <w:jc w:val="both"/>
        <w:rPr>
          <w:rFonts w:ascii="Arial" w:eastAsia="Calibri" w:hAnsi="Arial" w:cs="Arial"/>
          <w:sz w:val="20"/>
          <w:szCs w:val="20"/>
        </w:rPr>
      </w:pPr>
    </w:p>
    <w:p w14:paraId="3EE2D150" w14:textId="77777777" w:rsidR="00BC540C" w:rsidRPr="00BC540C" w:rsidRDefault="00BC540C" w:rsidP="00BC540C">
      <w:pPr>
        <w:keepNext/>
        <w:keepLines/>
        <w:numPr>
          <w:ilvl w:val="1"/>
          <w:numId w:val="1"/>
        </w:numPr>
        <w:spacing w:after="120" w:line="240" w:lineRule="auto"/>
        <w:ind w:left="547" w:hanging="547"/>
        <w:jc w:val="both"/>
        <w:rPr>
          <w:rFonts w:ascii="Arial" w:eastAsia="Calibri" w:hAnsi="Arial" w:cs="Arial"/>
          <w:sz w:val="20"/>
          <w:szCs w:val="20"/>
        </w:rPr>
      </w:pPr>
      <w:r w:rsidRPr="00BC540C">
        <w:rPr>
          <w:rFonts w:ascii="Arial" w:eastAsia="Calibri" w:hAnsi="Arial" w:cs="Arial"/>
          <w:i/>
          <w:sz w:val="20"/>
          <w:szCs w:val="20"/>
        </w:rPr>
        <w:t>Modification, Suspension, or Revocation of SP-101 or Authorizations to Use SP-101.</w:t>
      </w:r>
    </w:p>
    <w:p w14:paraId="1E84C15B" w14:textId="77777777" w:rsidR="00BC540C" w:rsidRPr="00BC540C" w:rsidRDefault="00BC540C" w:rsidP="00BC540C">
      <w:pPr>
        <w:numPr>
          <w:ilvl w:val="2"/>
          <w:numId w:val="1"/>
        </w:numPr>
        <w:spacing w:after="120" w:line="240" w:lineRule="auto"/>
        <w:ind w:hanging="547"/>
        <w:jc w:val="both"/>
        <w:rPr>
          <w:rFonts w:ascii="Arial" w:eastAsia="Calibri" w:hAnsi="Arial" w:cs="Arial"/>
          <w:sz w:val="20"/>
          <w:szCs w:val="20"/>
        </w:rPr>
      </w:pPr>
      <w:r w:rsidRPr="00BC540C">
        <w:rPr>
          <w:rFonts w:ascii="Arial" w:eastAsia="Calibri" w:hAnsi="Arial" w:cs="Arial"/>
          <w:sz w:val="20"/>
          <w:szCs w:val="20"/>
        </w:rPr>
        <w:t>DEP may modify, suspend, or revoke and reissue this Standard Protocol.</w:t>
      </w:r>
    </w:p>
    <w:p w14:paraId="65FA8AFC" w14:textId="77777777" w:rsidR="00BC540C" w:rsidRPr="00BC540C" w:rsidRDefault="00BC540C" w:rsidP="00BC540C">
      <w:pPr>
        <w:numPr>
          <w:ilvl w:val="2"/>
          <w:numId w:val="1"/>
        </w:numPr>
        <w:spacing w:after="120" w:line="240" w:lineRule="auto"/>
        <w:ind w:hanging="547"/>
        <w:jc w:val="both"/>
        <w:rPr>
          <w:rFonts w:ascii="Arial" w:eastAsia="Calibri" w:hAnsi="Arial" w:cs="Arial"/>
          <w:sz w:val="20"/>
          <w:szCs w:val="20"/>
        </w:rPr>
      </w:pPr>
      <w:r w:rsidRPr="00BC540C">
        <w:rPr>
          <w:rFonts w:ascii="Arial" w:eastAsia="Calibri" w:hAnsi="Arial" w:cs="Arial"/>
          <w:sz w:val="20"/>
          <w:szCs w:val="20"/>
        </w:rPr>
        <w:t>This Standard Protocol may be modified, suspended, or revoked if DEP determines that the bulk gasoline terminal cannot be accurately tested under this Standard Protocol.</w:t>
      </w:r>
    </w:p>
    <w:p w14:paraId="57B2D7F6" w14:textId="77777777" w:rsidR="00BC540C" w:rsidRPr="00BC540C" w:rsidRDefault="00BC540C" w:rsidP="00BC540C">
      <w:pPr>
        <w:numPr>
          <w:ilvl w:val="2"/>
          <w:numId w:val="1"/>
        </w:numPr>
        <w:spacing w:after="120" w:line="240" w:lineRule="auto"/>
        <w:ind w:hanging="547"/>
        <w:jc w:val="both"/>
        <w:rPr>
          <w:rFonts w:ascii="Arial" w:eastAsia="Calibri" w:hAnsi="Arial" w:cs="Arial"/>
          <w:sz w:val="20"/>
          <w:szCs w:val="20"/>
        </w:rPr>
      </w:pPr>
      <w:r w:rsidRPr="00BC540C">
        <w:rPr>
          <w:rFonts w:ascii="Arial" w:eastAsia="Calibri" w:hAnsi="Arial" w:cs="Arial"/>
          <w:sz w:val="20"/>
          <w:szCs w:val="20"/>
        </w:rPr>
        <w:t>An Authorization to Use SP-101 may be suspended or revoked if DEP determines that, at any time, the owner, operator, and/or their subcontractor(s) has failed to test the source(s) in accordance with the terms and conditions of this Standard Protocol.</w:t>
      </w:r>
    </w:p>
    <w:p w14:paraId="0313E039" w14:textId="77777777" w:rsidR="00BC540C" w:rsidRPr="00BC540C" w:rsidRDefault="00BC540C" w:rsidP="00BC540C">
      <w:pPr>
        <w:numPr>
          <w:ilvl w:val="2"/>
          <w:numId w:val="1"/>
        </w:numPr>
        <w:spacing w:after="200" w:line="240" w:lineRule="auto"/>
        <w:ind w:left="1094" w:hanging="547"/>
        <w:jc w:val="both"/>
        <w:rPr>
          <w:rFonts w:ascii="Arial" w:eastAsia="Calibri" w:hAnsi="Arial" w:cs="Arial"/>
          <w:sz w:val="20"/>
          <w:szCs w:val="20"/>
        </w:rPr>
      </w:pPr>
      <w:r w:rsidRPr="00BC540C">
        <w:rPr>
          <w:rFonts w:ascii="Arial" w:eastAsia="Calibri" w:hAnsi="Arial" w:cs="Arial"/>
          <w:sz w:val="20"/>
          <w:szCs w:val="20"/>
        </w:rPr>
        <w:t>Upon suspension or revocation of an Authorization to Use SP-101, the owner or operator shall immediately cease use of this Standard Protocol.</w:t>
      </w:r>
    </w:p>
    <w:p w14:paraId="0280BD6B" w14:textId="77777777" w:rsidR="00BC540C" w:rsidRPr="00BC540C" w:rsidRDefault="00BC540C" w:rsidP="00BC540C">
      <w:pPr>
        <w:numPr>
          <w:ilvl w:val="2"/>
          <w:numId w:val="1"/>
        </w:numPr>
        <w:spacing w:after="200" w:line="240" w:lineRule="auto"/>
        <w:ind w:left="1094" w:hanging="547"/>
        <w:jc w:val="both"/>
        <w:rPr>
          <w:rFonts w:ascii="Arial" w:eastAsia="Calibri" w:hAnsi="Arial" w:cs="Arial"/>
          <w:sz w:val="20"/>
          <w:szCs w:val="20"/>
        </w:rPr>
      </w:pPr>
      <w:r w:rsidRPr="00BC540C">
        <w:rPr>
          <w:rFonts w:ascii="Arial" w:eastAsia="Calibri" w:hAnsi="Arial" w:cs="Arial"/>
          <w:sz w:val="20"/>
          <w:szCs w:val="20"/>
        </w:rPr>
        <w:lastRenderedPageBreak/>
        <w:t>Failure to strictly adhere to this Standard Protocol will likely result in a rejection of the test results and may lead to a retest.</w:t>
      </w:r>
    </w:p>
    <w:p w14:paraId="1FEF6C64" w14:textId="77777777" w:rsidR="00BC540C" w:rsidRPr="00BC540C" w:rsidRDefault="00BC540C" w:rsidP="00BC540C">
      <w:pPr>
        <w:keepNext/>
        <w:keepLines/>
        <w:numPr>
          <w:ilvl w:val="0"/>
          <w:numId w:val="1"/>
        </w:numPr>
        <w:tabs>
          <w:tab w:val="left" w:pos="990"/>
        </w:tabs>
        <w:spacing w:after="0" w:line="240" w:lineRule="auto"/>
        <w:ind w:left="540" w:hanging="540"/>
        <w:jc w:val="both"/>
        <w:outlineLvl w:val="1"/>
        <w:rPr>
          <w:rFonts w:ascii="Arial" w:eastAsia="Times New Roman" w:hAnsi="Arial" w:cs="Arial"/>
          <w:b/>
          <w:bCs/>
          <w:sz w:val="20"/>
          <w:szCs w:val="20"/>
        </w:rPr>
      </w:pPr>
      <w:bookmarkStart w:id="257" w:name="_Toc79404652"/>
      <w:bookmarkStart w:id="258" w:name="_Toc79404803"/>
      <w:bookmarkStart w:id="259" w:name="_Toc79405292"/>
      <w:bookmarkStart w:id="260" w:name="_Toc79476034"/>
      <w:bookmarkStart w:id="261" w:name="_Toc79478675"/>
      <w:bookmarkStart w:id="262" w:name="_Toc79484007"/>
      <w:bookmarkStart w:id="263" w:name="_Toc79499268"/>
      <w:bookmarkStart w:id="264" w:name="_Toc79404653"/>
      <w:bookmarkStart w:id="265" w:name="_Toc79404804"/>
      <w:bookmarkStart w:id="266" w:name="_Toc79405293"/>
      <w:bookmarkStart w:id="267" w:name="_Toc79476035"/>
      <w:bookmarkStart w:id="268" w:name="_Toc79478676"/>
      <w:bookmarkStart w:id="269" w:name="_Toc79484008"/>
      <w:bookmarkStart w:id="270" w:name="_Toc79499269"/>
      <w:bookmarkStart w:id="271" w:name="_Toc79404654"/>
      <w:bookmarkStart w:id="272" w:name="_Toc79404805"/>
      <w:bookmarkStart w:id="273" w:name="_Toc79405294"/>
      <w:bookmarkStart w:id="274" w:name="_Toc79476036"/>
      <w:bookmarkStart w:id="275" w:name="_Toc79478677"/>
      <w:bookmarkStart w:id="276" w:name="_Toc79484009"/>
      <w:bookmarkStart w:id="277" w:name="_Toc79499270"/>
      <w:bookmarkStart w:id="278" w:name="_Toc79404655"/>
      <w:bookmarkStart w:id="279" w:name="_Toc79404806"/>
      <w:bookmarkStart w:id="280" w:name="_Toc79405295"/>
      <w:bookmarkStart w:id="281" w:name="_Toc79476037"/>
      <w:bookmarkStart w:id="282" w:name="_Toc79478678"/>
      <w:bookmarkStart w:id="283" w:name="_Toc79484010"/>
      <w:bookmarkStart w:id="284" w:name="_Toc79499271"/>
      <w:bookmarkStart w:id="285" w:name="_Toc79404656"/>
      <w:bookmarkStart w:id="286" w:name="_Toc79404807"/>
      <w:bookmarkStart w:id="287" w:name="_Toc79405296"/>
      <w:bookmarkStart w:id="288" w:name="_Toc79476038"/>
      <w:bookmarkStart w:id="289" w:name="_Toc79478679"/>
      <w:bookmarkStart w:id="290" w:name="_Toc79484011"/>
      <w:bookmarkStart w:id="291" w:name="_Toc79499272"/>
      <w:bookmarkStart w:id="292" w:name="_Toc79404657"/>
      <w:bookmarkStart w:id="293" w:name="_Toc79404808"/>
      <w:bookmarkStart w:id="294" w:name="_Toc79405297"/>
      <w:bookmarkStart w:id="295" w:name="_Toc79476039"/>
      <w:bookmarkStart w:id="296" w:name="_Toc79478680"/>
      <w:bookmarkStart w:id="297" w:name="_Toc79484012"/>
      <w:bookmarkStart w:id="298" w:name="_Toc79499273"/>
      <w:bookmarkStart w:id="299" w:name="_Toc79404658"/>
      <w:bookmarkStart w:id="300" w:name="_Toc79404809"/>
      <w:bookmarkStart w:id="301" w:name="_Toc79405298"/>
      <w:bookmarkStart w:id="302" w:name="_Toc79476040"/>
      <w:bookmarkStart w:id="303" w:name="_Toc79478681"/>
      <w:bookmarkStart w:id="304" w:name="_Toc79484013"/>
      <w:bookmarkStart w:id="305" w:name="_Toc79499274"/>
      <w:bookmarkStart w:id="306" w:name="_Toc79404659"/>
      <w:bookmarkStart w:id="307" w:name="_Toc79404810"/>
      <w:bookmarkStart w:id="308" w:name="_Toc79405299"/>
      <w:bookmarkStart w:id="309" w:name="_Toc79476041"/>
      <w:bookmarkStart w:id="310" w:name="_Toc79478682"/>
      <w:bookmarkStart w:id="311" w:name="_Toc79484014"/>
      <w:bookmarkStart w:id="312" w:name="_Toc79499275"/>
      <w:bookmarkStart w:id="313" w:name="_Toc79404660"/>
      <w:bookmarkStart w:id="314" w:name="_Toc79404811"/>
      <w:bookmarkStart w:id="315" w:name="_Toc79405300"/>
      <w:bookmarkStart w:id="316" w:name="_Toc79476042"/>
      <w:bookmarkStart w:id="317" w:name="_Toc79478683"/>
      <w:bookmarkStart w:id="318" w:name="_Toc79484015"/>
      <w:bookmarkStart w:id="319" w:name="_Toc79499276"/>
      <w:bookmarkStart w:id="320" w:name="_Toc79404661"/>
      <w:bookmarkStart w:id="321" w:name="_Toc79404812"/>
      <w:bookmarkStart w:id="322" w:name="_Toc79405301"/>
      <w:bookmarkStart w:id="323" w:name="_Toc79476043"/>
      <w:bookmarkStart w:id="324" w:name="_Toc79478684"/>
      <w:bookmarkStart w:id="325" w:name="_Toc79484016"/>
      <w:bookmarkStart w:id="326" w:name="_Toc79499277"/>
      <w:bookmarkStart w:id="327" w:name="_Toc79404662"/>
      <w:bookmarkStart w:id="328" w:name="_Toc79404813"/>
      <w:bookmarkStart w:id="329" w:name="_Toc79405302"/>
      <w:bookmarkStart w:id="330" w:name="_Toc79476044"/>
      <w:bookmarkStart w:id="331" w:name="_Toc79478685"/>
      <w:bookmarkStart w:id="332" w:name="_Toc79484017"/>
      <w:bookmarkStart w:id="333" w:name="_Toc79499278"/>
      <w:bookmarkStart w:id="334" w:name="_Toc79404663"/>
      <w:bookmarkStart w:id="335" w:name="_Toc79404814"/>
      <w:bookmarkStart w:id="336" w:name="_Toc79405303"/>
      <w:bookmarkStart w:id="337" w:name="_Toc79476045"/>
      <w:bookmarkStart w:id="338" w:name="_Toc79478686"/>
      <w:bookmarkStart w:id="339" w:name="_Toc79484018"/>
      <w:bookmarkStart w:id="340" w:name="_Toc79499279"/>
      <w:bookmarkStart w:id="341" w:name="_Toc79404664"/>
      <w:bookmarkStart w:id="342" w:name="_Toc79404815"/>
      <w:bookmarkStart w:id="343" w:name="_Toc79405304"/>
      <w:bookmarkStart w:id="344" w:name="_Toc79476046"/>
      <w:bookmarkStart w:id="345" w:name="_Toc79478687"/>
      <w:bookmarkStart w:id="346" w:name="_Toc79484019"/>
      <w:bookmarkStart w:id="347" w:name="_Toc79499280"/>
      <w:bookmarkStart w:id="348" w:name="_Toc79404665"/>
      <w:bookmarkStart w:id="349" w:name="_Toc79404816"/>
      <w:bookmarkStart w:id="350" w:name="_Toc79405305"/>
      <w:bookmarkStart w:id="351" w:name="_Toc79476047"/>
      <w:bookmarkStart w:id="352" w:name="_Toc79478688"/>
      <w:bookmarkStart w:id="353" w:name="_Toc79484020"/>
      <w:bookmarkStart w:id="354" w:name="_Toc79499281"/>
      <w:bookmarkStart w:id="355" w:name="_Toc79404666"/>
      <w:bookmarkStart w:id="356" w:name="_Toc79404817"/>
      <w:bookmarkStart w:id="357" w:name="_Toc79405306"/>
      <w:bookmarkStart w:id="358" w:name="_Toc79476048"/>
      <w:bookmarkStart w:id="359" w:name="_Toc79478689"/>
      <w:bookmarkStart w:id="360" w:name="_Toc79484021"/>
      <w:bookmarkStart w:id="361" w:name="_Toc79499282"/>
      <w:bookmarkStart w:id="362" w:name="_Toc79404667"/>
      <w:bookmarkStart w:id="363" w:name="_Toc79404818"/>
      <w:bookmarkStart w:id="364" w:name="_Toc79405307"/>
      <w:bookmarkStart w:id="365" w:name="_Toc79476049"/>
      <w:bookmarkStart w:id="366" w:name="_Toc79478690"/>
      <w:bookmarkStart w:id="367" w:name="_Toc79484022"/>
      <w:bookmarkStart w:id="368" w:name="_Toc79499283"/>
      <w:bookmarkStart w:id="369" w:name="_Toc79404668"/>
      <w:bookmarkStart w:id="370" w:name="_Toc79404819"/>
      <w:bookmarkStart w:id="371" w:name="_Toc79405308"/>
      <w:bookmarkStart w:id="372" w:name="_Toc79476050"/>
      <w:bookmarkStart w:id="373" w:name="_Toc79478691"/>
      <w:bookmarkStart w:id="374" w:name="_Toc79484023"/>
      <w:bookmarkStart w:id="375" w:name="_Toc79499284"/>
      <w:bookmarkStart w:id="376" w:name="_Toc79404669"/>
      <w:bookmarkStart w:id="377" w:name="_Toc79404820"/>
      <w:bookmarkStart w:id="378" w:name="_Toc79405309"/>
      <w:bookmarkStart w:id="379" w:name="_Toc79476051"/>
      <w:bookmarkStart w:id="380" w:name="_Toc79478692"/>
      <w:bookmarkStart w:id="381" w:name="_Toc79484024"/>
      <w:bookmarkStart w:id="382" w:name="_Toc79499285"/>
      <w:bookmarkStart w:id="383" w:name="_Toc79404670"/>
      <w:bookmarkStart w:id="384" w:name="_Toc79404821"/>
      <w:bookmarkStart w:id="385" w:name="_Toc79405310"/>
      <w:bookmarkStart w:id="386" w:name="_Toc79476052"/>
      <w:bookmarkStart w:id="387" w:name="_Toc79478693"/>
      <w:bookmarkStart w:id="388" w:name="_Toc79484025"/>
      <w:bookmarkStart w:id="389" w:name="_Toc79499286"/>
      <w:bookmarkStart w:id="390" w:name="_Toc79404671"/>
      <w:bookmarkStart w:id="391" w:name="_Toc79404822"/>
      <w:bookmarkStart w:id="392" w:name="_Toc79405311"/>
      <w:bookmarkStart w:id="393" w:name="_Toc79476053"/>
      <w:bookmarkStart w:id="394" w:name="_Toc79478694"/>
      <w:bookmarkStart w:id="395" w:name="_Toc79484026"/>
      <w:bookmarkStart w:id="396" w:name="_Toc79499287"/>
      <w:bookmarkStart w:id="397" w:name="_Toc79404672"/>
      <w:bookmarkStart w:id="398" w:name="_Toc79404823"/>
      <w:bookmarkStart w:id="399" w:name="_Toc79405312"/>
      <w:bookmarkStart w:id="400" w:name="_Toc79476054"/>
      <w:bookmarkStart w:id="401" w:name="_Toc79478695"/>
      <w:bookmarkStart w:id="402" w:name="_Toc79484027"/>
      <w:bookmarkStart w:id="403" w:name="_Toc79499288"/>
      <w:bookmarkStart w:id="404" w:name="_Toc79404673"/>
      <w:bookmarkStart w:id="405" w:name="_Toc79404824"/>
      <w:bookmarkStart w:id="406" w:name="_Toc79405313"/>
      <w:bookmarkStart w:id="407" w:name="_Toc79476055"/>
      <w:bookmarkStart w:id="408" w:name="_Toc79478696"/>
      <w:bookmarkStart w:id="409" w:name="_Toc79484028"/>
      <w:bookmarkStart w:id="410" w:name="_Toc79499289"/>
      <w:bookmarkStart w:id="411" w:name="_Toc79404674"/>
      <w:bookmarkStart w:id="412" w:name="_Toc79404825"/>
      <w:bookmarkStart w:id="413" w:name="_Toc79405314"/>
      <w:bookmarkStart w:id="414" w:name="_Toc79476056"/>
      <w:bookmarkStart w:id="415" w:name="_Toc79478697"/>
      <w:bookmarkStart w:id="416" w:name="_Toc79484029"/>
      <w:bookmarkStart w:id="417" w:name="_Toc79499290"/>
      <w:bookmarkStart w:id="418" w:name="_Toc79404675"/>
      <w:bookmarkStart w:id="419" w:name="_Toc79404826"/>
      <w:bookmarkStart w:id="420" w:name="_Toc79405315"/>
      <w:bookmarkStart w:id="421" w:name="_Toc79476057"/>
      <w:bookmarkStart w:id="422" w:name="_Toc79478698"/>
      <w:bookmarkStart w:id="423" w:name="_Toc79484030"/>
      <w:bookmarkStart w:id="424" w:name="_Toc79499291"/>
      <w:bookmarkStart w:id="425" w:name="_Toc79404676"/>
      <w:bookmarkStart w:id="426" w:name="_Toc79404827"/>
      <w:bookmarkStart w:id="427" w:name="_Toc79405316"/>
      <w:bookmarkStart w:id="428" w:name="_Toc79476058"/>
      <w:bookmarkStart w:id="429" w:name="_Toc79478699"/>
      <w:bookmarkStart w:id="430" w:name="_Toc79484031"/>
      <w:bookmarkStart w:id="431" w:name="_Toc79499292"/>
      <w:bookmarkStart w:id="432" w:name="_Toc464648383"/>
      <w:bookmarkStart w:id="433" w:name="_Toc494200285"/>
      <w:bookmarkStart w:id="434" w:name="_Toc86320142"/>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sidRPr="00BC540C">
        <w:rPr>
          <w:rFonts w:ascii="Arial" w:eastAsia="Times New Roman" w:hAnsi="Arial" w:cs="Arial"/>
          <w:b/>
          <w:bCs/>
          <w:sz w:val="20"/>
          <w:szCs w:val="20"/>
        </w:rPr>
        <w:t>Applicable Regulations</w:t>
      </w:r>
      <w:bookmarkEnd w:id="432"/>
      <w:bookmarkEnd w:id="433"/>
      <w:bookmarkEnd w:id="434"/>
    </w:p>
    <w:p w14:paraId="3F1E0CDA" w14:textId="77777777" w:rsidR="00BC540C" w:rsidRPr="00BC540C" w:rsidRDefault="00BC540C" w:rsidP="00BC540C">
      <w:pPr>
        <w:numPr>
          <w:ilvl w:val="1"/>
          <w:numId w:val="1"/>
        </w:numPr>
        <w:spacing w:after="120" w:line="240" w:lineRule="auto"/>
        <w:ind w:left="540" w:hanging="547"/>
        <w:rPr>
          <w:rFonts w:ascii="Arial" w:eastAsia="Calibri" w:hAnsi="Arial" w:cs="Arial"/>
          <w:sz w:val="20"/>
          <w:szCs w:val="20"/>
        </w:rPr>
      </w:pPr>
      <w:r w:rsidRPr="00BC540C">
        <w:rPr>
          <w:rFonts w:ascii="Arial" w:eastAsia="Calibri" w:hAnsi="Arial" w:cs="Arial"/>
          <w:sz w:val="20"/>
          <w:szCs w:val="20"/>
        </w:rPr>
        <w:t>Applicable federal regulations include the following New Source Performance Standards (NSPS), codified at 40 CFR Part 60 and incorporated by reference in 25 Pa. Code § 122.3, and National Emission Standards for Hazardous Air Pollutants (NESHAP), codified at 40 CFR Part 63 and incorporated by reference in 25 Pa. Code § 127.35:</w:t>
      </w:r>
    </w:p>
    <w:p w14:paraId="7EDFCD79" w14:textId="77777777" w:rsidR="00BC540C" w:rsidRPr="00BC540C" w:rsidRDefault="00BC540C" w:rsidP="00BC540C">
      <w:pPr>
        <w:numPr>
          <w:ilvl w:val="2"/>
          <w:numId w:val="1"/>
        </w:numPr>
        <w:tabs>
          <w:tab w:val="left" w:pos="1080"/>
        </w:tabs>
        <w:spacing w:after="120" w:line="240" w:lineRule="auto"/>
        <w:ind w:hanging="547"/>
        <w:jc w:val="both"/>
        <w:rPr>
          <w:rFonts w:ascii="Arial" w:eastAsia="Calibri" w:hAnsi="Arial" w:cs="Arial"/>
          <w:sz w:val="20"/>
          <w:szCs w:val="20"/>
        </w:rPr>
      </w:pPr>
      <w:r w:rsidRPr="00BC540C">
        <w:rPr>
          <w:rFonts w:ascii="Arial" w:eastAsia="Calibri" w:hAnsi="Arial" w:cs="Arial"/>
          <w:b/>
          <w:sz w:val="20"/>
          <w:szCs w:val="20"/>
        </w:rPr>
        <w:t xml:space="preserve">40 CFR Part 60 (NSPS), Subpart XX - </w:t>
      </w:r>
      <w:r w:rsidRPr="00BC540C">
        <w:rPr>
          <w:rFonts w:ascii="Arial" w:eastAsia="Calibri" w:hAnsi="Arial" w:cs="Arial"/>
          <w:bCs/>
          <w:sz w:val="20"/>
          <w:szCs w:val="20"/>
        </w:rPr>
        <w:t>Standards of Performance for Bulk Gasoline Terminals</w:t>
      </w:r>
    </w:p>
    <w:p w14:paraId="6ADAA9B1" w14:textId="77777777" w:rsidR="00BC540C" w:rsidRPr="00BC540C" w:rsidRDefault="00BC540C" w:rsidP="00BC540C">
      <w:pPr>
        <w:numPr>
          <w:ilvl w:val="2"/>
          <w:numId w:val="1"/>
        </w:numPr>
        <w:tabs>
          <w:tab w:val="left" w:pos="1080"/>
        </w:tabs>
        <w:spacing w:after="120" w:line="240" w:lineRule="auto"/>
        <w:ind w:hanging="547"/>
        <w:jc w:val="both"/>
        <w:rPr>
          <w:rFonts w:ascii="Arial" w:eastAsia="Calibri" w:hAnsi="Arial" w:cs="Arial"/>
          <w:sz w:val="20"/>
          <w:szCs w:val="20"/>
        </w:rPr>
      </w:pPr>
      <w:r w:rsidRPr="00BC540C">
        <w:rPr>
          <w:rFonts w:ascii="Arial" w:eastAsia="Calibri" w:hAnsi="Arial" w:cs="Arial"/>
          <w:b/>
          <w:sz w:val="20"/>
          <w:szCs w:val="20"/>
        </w:rPr>
        <w:t xml:space="preserve">40 CFR Part 63 (MACT), Subpart BBBBBB - </w:t>
      </w:r>
      <w:r w:rsidRPr="00BC540C">
        <w:rPr>
          <w:rFonts w:ascii="Arial" w:eastAsia="Calibri" w:hAnsi="Arial" w:cs="Arial"/>
          <w:sz w:val="20"/>
          <w:szCs w:val="20"/>
        </w:rPr>
        <w:t>Gasoline Distribution Bulk Terminals, Bulk Plants, and Pipeline Facilities</w:t>
      </w:r>
    </w:p>
    <w:p w14:paraId="61ACEC8D" w14:textId="77777777" w:rsidR="00BC540C" w:rsidRPr="00BC540C" w:rsidRDefault="00BC540C" w:rsidP="00BC540C">
      <w:pPr>
        <w:numPr>
          <w:ilvl w:val="1"/>
          <w:numId w:val="1"/>
        </w:numPr>
        <w:spacing w:after="120" w:line="240" w:lineRule="auto"/>
        <w:ind w:left="540" w:hanging="547"/>
        <w:rPr>
          <w:rFonts w:ascii="Arial" w:eastAsia="Calibri" w:hAnsi="Arial" w:cs="Arial"/>
          <w:sz w:val="20"/>
          <w:szCs w:val="20"/>
        </w:rPr>
      </w:pPr>
      <w:r w:rsidRPr="00BC540C">
        <w:rPr>
          <w:rFonts w:ascii="Arial" w:eastAsia="Calibri" w:hAnsi="Arial" w:cs="Arial"/>
          <w:sz w:val="20"/>
          <w:szCs w:val="20"/>
        </w:rPr>
        <w:t>Applicable state regulations include, but are not limited to, 25 Pa. Code Chapter 139.  Sampling and Testing.</w:t>
      </w:r>
    </w:p>
    <w:p w14:paraId="41FBC3CD" w14:textId="77777777" w:rsidR="00BC540C" w:rsidRPr="00BC540C" w:rsidRDefault="00BC540C" w:rsidP="00BC540C">
      <w:pPr>
        <w:spacing w:after="0" w:line="240" w:lineRule="auto"/>
        <w:rPr>
          <w:rFonts w:ascii="Calibri" w:eastAsia="Calibri" w:hAnsi="Calibri" w:cs="Times New Roman"/>
        </w:rPr>
      </w:pPr>
    </w:p>
    <w:p w14:paraId="72935C7F" w14:textId="77777777" w:rsidR="00BC540C" w:rsidRPr="00BC540C" w:rsidRDefault="00BC540C" w:rsidP="00BC540C">
      <w:pPr>
        <w:keepNext/>
        <w:keepLines/>
        <w:numPr>
          <w:ilvl w:val="0"/>
          <w:numId w:val="1"/>
        </w:numPr>
        <w:spacing w:after="0" w:line="240" w:lineRule="auto"/>
        <w:ind w:left="540" w:hanging="540"/>
        <w:jc w:val="both"/>
        <w:outlineLvl w:val="1"/>
        <w:rPr>
          <w:rFonts w:ascii="Arial" w:eastAsia="Times New Roman" w:hAnsi="Arial" w:cs="Arial"/>
          <w:b/>
          <w:bCs/>
          <w:sz w:val="20"/>
          <w:szCs w:val="20"/>
        </w:rPr>
      </w:pPr>
      <w:bookmarkStart w:id="435" w:name="_Toc79476060"/>
      <w:bookmarkStart w:id="436" w:name="_Toc79478701"/>
      <w:bookmarkStart w:id="437" w:name="_Toc79484033"/>
      <w:bookmarkStart w:id="438" w:name="_Toc79499294"/>
      <w:bookmarkStart w:id="439" w:name="_Toc79476061"/>
      <w:bookmarkStart w:id="440" w:name="_Toc79478702"/>
      <w:bookmarkStart w:id="441" w:name="_Toc79484034"/>
      <w:bookmarkStart w:id="442" w:name="_Toc79499295"/>
      <w:bookmarkStart w:id="443" w:name="_Toc79476062"/>
      <w:bookmarkStart w:id="444" w:name="_Toc79478703"/>
      <w:bookmarkStart w:id="445" w:name="_Toc79484035"/>
      <w:bookmarkStart w:id="446" w:name="_Toc79499296"/>
      <w:bookmarkStart w:id="447" w:name="_Toc79476063"/>
      <w:bookmarkStart w:id="448" w:name="_Toc79478704"/>
      <w:bookmarkStart w:id="449" w:name="_Toc79484036"/>
      <w:bookmarkStart w:id="450" w:name="_Toc79499297"/>
      <w:bookmarkStart w:id="451" w:name="_Toc79476064"/>
      <w:bookmarkStart w:id="452" w:name="_Toc79478705"/>
      <w:bookmarkStart w:id="453" w:name="_Toc79484037"/>
      <w:bookmarkStart w:id="454" w:name="_Toc79499298"/>
      <w:bookmarkStart w:id="455" w:name="_Toc86320143"/>
      <w:bookmarkStart w:id="456" w:name="_Toc464648384"/>
      <w:bookmarkStart w:id="457" w:name="_Toc494200286"/>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sidRPr="00BC540C">
        <w:rPr>
          <w:rFonts w:ascii="Arial" w:eastAsia="Times New Roman" w:hAnsi="Arial" w:cs="Arial"/>
          <w:b/>
          <w:bCs/>
          <w:sz w:val="20"/>
          <w:szCs w:val="20"/>
        </w:rPr>
        <w:t>Test Notification</w:t>
      </w:r>
      <w:bookmarkEnd w:id="455"/>
    </w:p>
    <w:p w14:paraId="1A5069DA" w14:textId="77777777" w:rsidR="00BC540C" w:rsidRPr="00BC540C" w:rsidRDefault="00BC540C" w:rsidP="00BC540C">
      <w:pPr>
        <w:spacing w:after="0" w:line="240" w:lineRule="auto"/>
        <w:jc w:val="both"/>
        <w:rPr>
          <w:rFonts w:ascii="Arial" w:eastAsia="Calibri" w:hAnsi="Arial" w:cs="Arial"/>
          <w:sz w:val="20"/>
          <w:szCs w:val="20"/>
        </w:rPr>
      </w:pPr>
      <w:r w:rsidRPr="00BC540C">
        <w:rPr>
          <w:rFonts w:ascii="Arial" w:eastAsia="Calibri" w:hAnsi="Arial" w:cs="Arial"/>
          <w:sz w:val="20"/>
          <w:szCs w:val="20"/>
        </w:rPr>
        <w:t xml:space="preserve">Acceptance of all testing is contingent upon the review of, and conformance to, the information in the FAQs, posted at:  </w:t>
      </w:r>
      <w:hyperlink r:id="rId7" w:history="1">
        <w:r w:rsidRPr="00BC540C">
          <w:rPr>
            <w:rFonts w:ascii="Arial" w:eastAsia="Calibri" w:hAnsi="Arial" w:cs="Arial"/>
            <w:color w:val="0000FF"/>
            <w:sz w:val="20"/>
            <w:szCs w:val="20"/>
            <w:u w:val="single"/>
          </w:rPr>
          <w:t>https://www.dep.pa.gov/Business/Air/BAQ/BusinessTopics/SourceTesting/Pages/default.aspx</w:t>
        </w:r>
      </w:hyperlink>
      <w:r w:rsidRPr="00BC540C">
        <w:rPr>
          <w:rFonts w:ascii="Arial" w:eastAsia="Calibri" w:hAnsi="Arial" w:cs="Arial"/>
          <w:color w:val="0000FF"/>
          <w:sz w:val="20"/>
          <w:szCs w:val="20"/>
          <w:u w:val="single"/>
        </w:rPr>
        <w:t xml:space="preserve">. Without DEP acceptance, </w:t>
      </w:r>
      <w:r w:rsidRPr="00BC540C">
        <w:rPr>
          <w:rFonts w:ascii="Arial" w:eastAsia="Calibri" w:hAnsi="Arial" w:cs="Arial"/>
          <w:sz w:val="20"/>
          <w:szCs w:val="20"/>
        </w:rPr>
        <w:t>the affected test data may be rejected and may result in enforcement action. Final acceptance of the test results is also contingent upon fulfillment of all the applicable requirements specified in the most current version of DEP’s Source Testing Manual.</w:t>
      </w:r>
    </w:p>
    <w:p w14:paraId="19F99176" w14:textId="77777777" w:rsidR="00BC540C" w:rsidRPr="00BC540C" w:rsidRDefault="00BC540C" w:rsidP="00BC540C">
      <w:pPr>
        <w:spacing w:after="0" w:line="240" w:lineRule="auto"/>
        <w:jc w:val="both"/>
        <w:rPr>
          <w:rFonts w:ascii="Arial" w:eastAsia="Calibri" w:hAnsi="Arial" w:cs="Arial"/>
          <w:sz w:val="20"/>
          <w:szCs w:val="20"/>
        </w:rPr>
      </w:pPr>
    </w:p>
    <w:p w14:paraId="164E175D" w14:textId="77777777" w:rsidR="00BC540C" w:rsidRPr="00BC540C" w:rsidRDefault="00BC540C" w:rsidP="00BC540C">
      <w:pPr>
        <w:spacing w:after="0" w:line="240" w:lineRule="auto"/>
        <w:jc w:val="both"/>
        <w:rPr>
          <w:rFonts w:ascii="Arial" w:eastAsia="Calibri" w:hAnsi="Arial" w:cs="Arial"/>
          <w:sz w:val="20"/>
          <w:szCs w:val="20"/>
        </w:rPr>
      </w:pPr>
      <w:r w:rsidRPr="00BC540C">
        <w:rPr>
          <w:rFonts w:ascii="Arial" w:eastAsia="Calibri" w:hAnsi="Arial" w:cs="Arial"/>
          <w:sz w:val="20"/>
          <w:szCs w:val="20"/>
        </w:rPr>
        <w:t>Postponement or stoppage of a scheduled performance test must be immediately communicated to the Source Testing Section contact for Bulk Gasoline Terminals and applicable Regional Office  (</w:t>
      </w:r>
      <w:hyperlink r:id="rId8" w:history="1">
        <w:r w:rsidRPr="00BC540C">
          <w:rPr>
            <w:rFonts w:ascii="Arial" w:eastAsia="Calibri" w:hAnsi="Arial" w:cs="Arial"/>
            <w:color w:val="0000FF"/>
            <w:sz w:val="20"/>
            <w:szCs w:val="20"/>
            <w:u w:val="single"/>
          </w:rPr>
          <w:t>https://www.dep.pa.gov/Business/Air/BAQ/BusinessTopics/SourceTesting/Pages/Contact-Source-Testing-Section.aspx</w:t>
        </w:r>
      </w:hyperlink>
      <w:r w:rsidRPr="00BC540C">
        <w:rPr>
          <w:rFonts w:ascii="Arial" w:eastAsia="Calibri" w:hAnsi="Arial" w:cs="Arial"/>
          <w:sz w:val="20"/>
          <w:szCs w:val="20"/>
        </w:rPr>
        <w:t>).  A thorough and complete justification in writing via email of the postponement or stoppage must be provided.  This would include all preliminary or pretesting, if conducted, that was used in making the decision to postpone or stop.</w:t>
      </w:r>
    </w:p>
    <w:bookmarkEnd w:id="456"/>
    <w:bookmarkEnd w:id="457"/>
    <w:p w14:paraId="4CE306CD" w14:textId="77777777" w:rsidR="00BC540C" w:rsidRPr="00BC540C" w:rsidRDefault="00BC540C" w:rsidP="00BC540C">
      <w:pPr>
        <w:spacing w:after="0" w:line="240" w:lineRule="auto"/>
        <w:jc w:val="both"/>
        <w:rPr>
          <w:rFonts w:ascii="Calibri" w:eastAsia="Calibri" w:hAnsi="Calibri" w:cs="Times New Roman"/>
        </w:rPr>
      </w:pPr>
    </w:p>
    <w:p w14:paraId="3C88D345" w14:textId="77777777" w:rsidR="00BC540C" w:rsidRPr="00BC540C" w:rsidRDefault="00BC540C" w:rsidP="00BC540C">
      <w:pPr>
        <w:keepNext/>
        <w:keepLines/>
        <w:numPr>
          <w:ilvl w:val="0"/>
          <w:numId w:val="1"/>
        </w:numPr>
        <w:spacing w:after="0" w:line="240" w:lineRule="auto"/>
        <w:ind w:left="540" w:hanging="540"/>
        <w:jc w:val="both"/>
        <w:outlineLvl w:val="1"/>
        <w:rPr>
          <w:rFonts w:ascii="Arial" w:eastAsia="Times New Roman" w:hAnsi="Arial" w:cs="Arial"/>
          <w:b/>
          <w:bCs/>
          <w:sz w:val="20"/>
          <w:szCs w:val="20"/>
        </w:rPr>
      </w:pPr>
      <w:bookmarkStart w:id="458" w:name="_Toc79404679"/>
      <w:bookmarkStart w:id="459" w:name="_Toc79404830"/>
      <w:bookmarkStart w:id="460" w:name="_Toc79405319"/>
      <w:bookmarkStart w:id="461" w:name="_Toc79476066"/>
      <w:bookmarkStart w:id="462" w:name="_Toc79478707"/>
      <w:bookmarkStart w:id="463" w:name="_Toc79484039"/>
      <w:bookmarkStart w:id="464" w:name="_Toc79499300"/>
      <w:bookmarkStart w:id="465" w:name="_Toc79404680"/>
      <w:bookmarkStart w:id="466" w:name="_Toc79404831"/>
      <w:bookmarkStart w:id="467" w:name="_Toc79405320"/>
      <w:bookmarkStart w:id="468" w:name="_Toc79476067"/>
      <w:bookmarkStart w:id="469" w:name="_Toc79478708"/>
      <w:bookmarkStart w:id="470" w:name="_Toc79484040"/>
      <w:bookmarkStart w:id="471" w:name="_Toc79499301"/>
      <w:bookmarkStart w:id="472" w:name="_Toc79404681"/>
      <w:bookmarkStart w:id="473" w:name="_Toc79404832"/>
      <w:bookmarkStart w:id="474" w:name="_Toc79405321"/>
      <w:bookmarkStart w:id="475" w:name="_Toc79476068"/>
      <w:bookmarkStart w:id="476" w:name="_Toc79478709"/>
      <w:bookmarkStart w:id="477" w:name="_Toc79484041"/>
      <w:bookmarkStart w:id="478" w:name="_Toc79499302"/>
      <w:bookmarkStart w:id="479" w:name="_Toc79404682"/>
      <w:bookmarkStart w:id="480" w:name="_Toc79404833"/>
      <w:bookmarkStart w:id="481" w:name="_Toc79405322"/>
      <w:bookmarkStart w:id="482" w:name="_Toc79476069"/>
      <w:bookmarkStart w:id="483" w:name="_Toc79478710"/>
      <w:bookmarkStart w:id="484" w:name="_Toc79484042"/>
      <w:bookmarkStart w:id="485" w:name="_Toc79499303"/>
      <w:bookmarkStart w:id="486" w:name="_Toc79404683"/>
      <w:bookmarkStart w:id="487" w:name="_Toc79404834"/>
      <w:bookmarkStart w:id="488" w:name="_Toc79405323"/>
      <w:bookmarkStart w:id="489" w:name="_Toc79476070"/>
      <w:bookmarkStart w:id="490" w:name="_Toc79478711"/>
      <w:bookmarkStart w:id="491" w:name="_Toc79484043"/>
      <w:bookmarkStart w:id="492" w:name="_Toc79499304"/>
      <w:bookmarkStart w:id="493" w:name="_Toc79404684"/>
      <w:bookmarkStart w:id="494" w:name="_Toc79404835"/>
      <w:bookmarkStart w:id="495" w:name="_Toc79405324"/>
      <w:bookmarkStart w:id="496" w:name="_Toc79476071"/>
      <w:bookmarkStart w:id="497" w:name="_Toc79478712"/>
      <w:bookmarkStart w:id="498" w:name="_Toc79484044"/>
      <w:bookmarkStart w:id="499" w:name="_Toc79499305"/>
      <w:bookmarkStart w:id="500" w:name="_Toc79404685"/>
      <w:bookmarkStart w:id="501" w:name="_Toc79404836"/>
      <w:bookmarkStart w:id="502" w:name="_Toc79405325"/>
      <w:bookmarkStart w:id="503" w:name="_Toc79476072"/>
      <w:bookmarkStart w:id="504" w:name="_Toc79478713"/>
      <w:bookmarkStart w:id="505" w:name="_Toc79484045"/>
      <w:bookmarkStart w:id="506" w:name="_Toc79499306"/>
      <w:bookmarkStart w:id="507" w:name="_Toc79404686"/>
      <w:bookmarkStart w:id="508" w:name="_Toc79404837"/>
      <w:bookmarkStart w:id="509" w:name="_Toc79405326"/>
      <w:bookmarkStart w:id="510" w:name="_Toc79476073"/>
      <w:bookmarkStart w:id="511" w:name="_Toc79478714"/>
      <w:bookmarkStart w:id="512" w:name="_Toc79484046"/>
      <w:bookmarkStart w:id="513" w:name="_Toc79499307"/>
      <w:bookmarkStart w:id="514" w:name="_Toc79404687"/>
      <w:bookmarkStart w:id="515" w:name="_Toc79404838"/>
      <w:bookmarkStart w:id="516" w:name="_Toc79405327"/>
      <w:bookmarkStart w:id="517" w:name="_Toc79476074"/>
      <w:bookmarkStart w:id="518" w:name="_Toc79478715"/>
      <w:bookmarkStart w:id="519" w:name="_Toc79484047"/>
      <w:bookmarkStart w:id="520" w:name="_Toc79499308"/>
      <w:bookmarkStart w:id="521" w:name="_Toc79404688"/>
      <w:bookmarkStart w:id="522" w:name="_Toc79404839"/>
      <w:bookmarkStart w:id="523" w:name="_Toc79405328"/>
      <w:bookmarkStart w:id="524" w:name="_Toc79476075"/>
      <w:bookmarkStart w:id="525" w:name="_Toc79478716"/>
      <w:bookmarkStart w:id="526" w:name="_Toc79484048"/>
      <w:bookmarkStart w:id="527" w:name="_Toc79499309"/>
      <w:bookmarkStart w:id="528" w:name="_Toc79404689"/>
      <w:bookmarkStart w:id="529" w:name="_Toc79404840"/>
      <w:bookmarkStart w:id="530" w:name="_Toc79405329"/>
      <w:bookmarkStart w:id="531" w:name="_Toc79476076"/>
      <w:bookmarkStart w:id="532" w:name="_Toc79478717"/>
      <w:bookmarkStart w:id="533" w:name="_Toc79484049"/>
      <w:bookmarkStart w:id="534" w:name="_Toc79499310"/>
      <w:bookmarkStart w:id="535" w:name="_Toc79404690"/>
      <w:bookmarkStart w:id="536" w:name="_Toc79404841"/>
      <w:bookmarkStart w:id="537" w:name="_Toc79405330"/>
      <w:bookmarkStart w:id="538" w:name="_Toc79476077"/>
      <w:bookmarkStart w:id="539" w:name="_Toc79478718"/>
      <w:bookmarkStart w:id="540" w:name="_Toc79484050"/>
      <w:bookmarkStart w:id="541" w:name="_Toc79499311"/>
      <w:bookmarkStart w:id="542" w:name="_Toc79404691"/>
      <w:bookmarkStart w:id="543" w:name="_Toc79404842"/>
      <w:bookmarkStart w:id="544" w:name="_Toc79405331"/>
      <w:bookmarkStart w:id="545" w:name="_Toc79476078"/>
      <w:bookmarkStart w:id="546" w:name="_Toc79478719"/>
      <w:bookmarkStart w:id="547" w:name="_Toc79484051"/>
      <w:bookmarkStart w:id="548" w:name="_Toc79499312"/>
      <w:bookmarkStart w:id="549" w:name="_Toc79404692"/>
      <w:bookmarkStart w:id="550" w:name="_Toc79404843"/>
      <w:bookmarkStart w:id="551" w:name="_Toc79405332"/>
      <w:bookmarkStart w:id="552" w:name="_Toc79476079"/>
      <w:bookmarkStart w:id="553" w:name="_Toc79478720"/>
      <w:bookmarkStart w:id="554" w:name="_Toc79484052"/>
      <w:bookmarkStart w:id="555" w:name="_Toc79499313"/>
      <w:bookmarkStart w:id="556" w:name="_Toc79404693"/>
      <w:bookmarkStart w:id="557" w:name="_Toc79404844"/>
      <w:bookmarkStart w:id="558" w:name="_Toc79405333"/>
      <w:bookmarkStart w:id="559" w:name="_Toc79476080"/>
      <w:bookmarkStart w:id="560" w:name="_Toc79478721"/>
      <w:bookmarkStart w:id="561" w:name="_Toc79484053"/>
      <w:bookmarkStart w:id="562" w:name="_Toc79499314"/>
      <w:bookmarkStart w:id="563" w:name="_Toc79404694"/>
      <w:bookmarkStart w:id="564" w:name="_Toc79404845"/>
      <w:bookmarkStart w:id="565" w:name="_Toc79405334"/>
      <w:bookmarkStart w:id="566" w:name="_Toc79476081"/>
      <w:bookmarkStart w:id="567" w:name="_Toc79478722"/>
      <w:bookmarkStart w:id="568" w:name="_Toc79484054"/>
      <w:bookmarkStart w:id="569" w:name="_Toc79499315"/>
      <w:bookmarkStart w:id="570" w:name="_Toc79404695"/>
      <w:bookmarkStart w:id="571" w:name="_Toc79404846"/>
      <w:bookmarkStart w:id="572" w:name="_Toc79405335"/>
      <w:bookmarkStart w:id="573" w:name="_Toc79476082"/>
      <w:bookmarkStart w:id="574" w:name="_Toc79478723"/>
      <w:bookmarkStart w:id="575" w:name="_Toc79484055"/>
      <w:bookmarkStart w:id="576" w:name="_Toc79499316"/>
      <w:bookmarkStart w:id="577" w:name="_Toc79404696"/>
      <w:bookmarkStart w:id="578" w:name="_Toc79404847"/>
      <w:bookmarkStart w:id="579" w:name="_Toc79405336"/>
      <w:bookmarkStart w:id="580" w:name="_Toc79476083"/>
      <w:bookmarkStart w:id="581" w:name="_Toc79478724"/>
      <w:bookmarkStart w:id="582" w:name="_Toc79484056"/>
      <w:bookmarkStart w:id="583" w:name="_Toc79499317"/>
      <w:bookmarkStart w:id="584" w:name="_Toc79404697"/>
      <w:bookmarkStart w:id="585" w:name="_Toc79404848"/>
      <w:bookmarkStart w:id="586" w:name="_Toc79405337"/>
      <w:bookmarkStart w:id="587" w:name="_Toc79476084"/>
      <w:bookmarkStart w:id="588" w:name="_Toc79478725"/>
      <w:bookmarkStart w:id="589" w:name="_Toc79484057"/>
      <w:bookmarkStart w:id="590" w:name="_Toc79499318"/>
      <w:bookmarkStart w:id="591" w:name="_Toc79404698"/>
      <w:bookmarkStart w:id="592" w:name="_Toc79404849"/>
      <w:bookmarkStart w:id="593" w:name="_Toc79405338"/>
      <w:bookmarkStart w:id="594" w:name="_Toc79476085"/>
      <w:bookmarkStart w:id="595" w:name="_Toc79478726"/>
      <w:bookmarkStart w:id="596" w:name="_Toc79484058"/>
      <w:bookmarkStart w:id="597" w:name="_Toc79499319"/>
      <w:bookmarkStart w:id="598" w:name="_Toc79404699"/>
      <w:bookmarkStart w:id="599" w:name="_Toc79404850"/>
      <w:bookmarkStart w:id="600" w:name="_Toc79405339"/>
      <w:bookmarkStart w:id="601" w:name="_Toc79476086"/>
      <w:bookmarkStart w:id="602" w:name="_Toc79478727"/>
      <w:bookmarkStart w:id="603" w:name="_Toc79484059"/>
      <w:bookmarkStart w:id="604" w:name="_Toc79499320"/>
      <w:bookmarkStart w:id="605" w:name="_Toc79404700"/>
      <w:bookmarkStart w:id="606" w:name="_Toc79404851"/>
      <w:bookmarkStart w:id="607" w:name="_Toc79405340"/>
      <w:bookmarkStart w:id="608" w:name="_Toc79476087"/>
      <w:bookmarkStart w:id="609" w:name="_Toc79478728"/>
      <w:bookmarkStart w:id="610" w:name="_Toc79484060"/>
      <w:bookmarkStart w:id="611" w:name="_Toc79499321"/>
      <w:bookmarkStart w:id="612" w:name="_Toc79404701"/>
      <w:bookmarkStart w:id="613" w:name="_Toc79404852"/>
      <w:bookmarkStart w:id="614" w:name="_Toc79405341"/>
      <w:bookmarkStart w:id="615" w:name="_Toc79476088"/>
      <w:bookmarkStart w:id="616" w:name="_Toc79478729"/>
      <w:bookmarkStart w:id="617" w:name="_Toc79484061"/>
      <w:bookmarkStart w:id="618" w:name="_Toc79499322"/>
      <w:bookmarkStart w:id="619" w:name="_Toc79404702"/>
      <w:bookmarkStart w:id="620" w:name="_Toc79404853"/>
      <w:bookmarkStart w:id="621" w:name="_Toc79405342"/>
      <w:bookmarkStart w:id="622" w:name="_Toc79476089"/>
      <w:bookmarkStart w:id="623" w:name="_Toc79478730"/>
      <w:bookmarkStart w:id="624" w:name="_Toc79484062"/>
      <w:bookmarkStart w:id="625" w:name="_Toc79499323"/>
      <w:bookmarkStart w:id="626" w:name="_Toc79404703"/>
      <w:bookmarkStart w:id="627" w:name="_Toc79404854"/>
      <w:bookmarkStart w:id="628" w:name="_Toc79405343"/>
      <w:bookmarkStart w:id="629" w:name="_Toc79476090"/>
      <w:bookmarkStart w:id="630" w:name="_Toc79478731"/>
      <w:bookmarkStart w:id="631" w:name="_Toc79484063"/>
      <w:bookmarkStart w:id="632" w:name="_Toc79499324"/>
      <w:bookmarkStart w:id="633" w:name="_Toc464648385"/>
      <w:bookmarkStart w:id="634" w:name="_Toc494200287"/>
      <w:bookmarkStart w:id="635" w:name="_Toc86320144"/>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r w:rsidRPr="00BC540C">
        <w:rPr>
          <w:rFonts w:ascii="Arial" w:eastAsia="Times New Roman" w:hAnsi="Arial" w:cs="Arial"/>
          <w:b/>
          <w:bCs/>
          <w:sz w:val="20"/>
          <w:szCs w:val="20"/>
        </w:rPr>
        <w:t>Recordkeeping Requirements</w:t>
      </w:r>
      <w:bookmarkEnd w:id="633"/>
      <w:bookmarkEnd w:id="634"/>
      <w:bookmarkEnd w:id="635"/>
    </w:p>
    <w:p w14:paraId="681DCE03" w14:textId="77777777" w:rsidR="00BC540C" w:rsidRPr="00BC540C" w:rsidRDefault="00BC540C" w:rsidP="00BC540C">
      <w:pPr>
        <w:spacing w:after="0" w:line="240" w:lineRule="auto"/>
        <w:jc w:val="both"/>
        <w:rPr>
          <w:rFonts w:ascii="Arial" w:eastAsia="Calibri" w:hAnsi="Arial" w:cs="Arial"/>
          <w:sz w:val="20"/>
          <w:szCs w:val="20"/>
        </w:rPr>
      </w:pPr>
      <w:bookmarkStart w:id="636" w:name="_Hlk79401657"/>
      <w:r w:rsidRPr="00BC540C">
        <w:rPr>
          <w:rFonts w:ascii="Arial" w:eastAsia="Calibri" w:hAnsi="Arial" w:cs="Arial"/>
          <w:sz w:val="20"/>
          <w:szCs w:val="20"/>
        </w:rPr>
        <w:t xml:space="preserve">In addition to the process parameters listed in Table 2. Process Data Summary (see Section 10. Reporting Requirements), the following parameters must be monitored and recorded, at a minimum for each delivery tank truck loaded, during performance testing: (1) load sequence number; (2) bay number; (3) tanker name; (4) trailer number; (5) load start and stop times; (6) gasoline product and volume loaded; (7) non-gasoline accountable product and volume loaded; and (8) previous product loaded. </w:t>
      </w:r>
    </w:p>
    <w:p w14:paraId="5A754206" w14:textId="77777777" w:rsidR="00BC540C" w:rsidRPr="00BC540C" w:rsidRDefault="00BC540C" w:rsidP="00BC540C">
      <w:pPr>
        <w:spacing w:after="0" w:line="240" w:lineRule="auto"/>
        <w:jc w:val="both"/>
        <w:rPr>
          <w:rFonts w:ascii="Arial" w:eastAsia="Calibri" w:hAnsi="Arial" w:cs="Arial"/>
          <w:sz w:val="20"/>
          <w:szCs w:val="20"/>
        </w:rPr>
      </w:pPr>
    </w:p>
    <w:p w14:paraId="5F72C076" w14:textId="77777777" w:rsidR="00BC540C" w:rsidRPr="00BC540C" w:rsidRDefault="00BC540C" w:rsidP="00BC540C">
      <w:pPr>
        <w:spacing w:after="0" w:line="240" w:lineRule="auto"/>
        <w:jc w:val="both"/>
        <w:rPr>
          <w:rFonts w:ascii="Arial" w:eastAsia="Calibri" w:hAnsi="Arial" w:cs="Arial"/>
          <w:sz w:val="20"/>
          <w:szCs w:val="20"/>
        </w:rPr>
      </w:pPr>
      <w:r w:rsidRPr="00BC540C">
        <w:rPr>
          <w:rFonts w:ascii="Arial" w:eastAsia="Calibri" w:hAnsi="Arial" w:cs="Arial"/>
          <w:sz w:val="20"/>
          <w:szCs w:val="20"/>
        </w:rPr>
        <w:t>Quality assurance conducted for the performance testing program must include the following, at a minimum:  (1)</w:t>
      </w:r>
      <w:r w:rsidRPr="00BC540C">
        <w:rPr>
          <w:rFonts w:ascii="Calibri" w:eastAsia="Calibri" w:hAnsi="Calibri" w:cs="Times New Roman"/>
        </w:rPr>
        <w:t xml:space="preserve"> </w:t>
      </w:r>
      <w:r w:rsidRPr="00BC540C">
        <w:rPr>
          <w:rFonts w:ascii="Arial" w:eastAsia="Calibri" w:hAnsi="Arial" w:cs="Arial"/>
          <w:sz w:val="20"/>
          <w:szCs w:val="20"/>
        </w:rPr>
        <w:t>system pretest vapor leak check result; (2) loading pressure readings (5-minute intervals) with highest instantaneous reading identified (each loading position); (3) truck vapor leak check results; (4) EPA Methods 25A and 25B analyzer response time, calibrations, calibration error, drift checks, and VOC bias check (as applicable); (5) EPA Method 21 portable analyzer calibration and checks; (6) calibration gas certificates; (7) VOC sampling system (15-minute intervals) temperature checks; (8) EPA Method 2A turbine flow meter, thermocouple, and pressure gauge calibration and calibration checks; (9) truck loading pressure gauge calibration checks.</w:t>
      </w:r>
    </w:p>
    <w:p w14:paraId="504E585E" w14:textId="77777777" w:rsidR="00BC540C" w:rsidRPr="00BC540C" w:rsidRDefault="00BC540C" w:rsidP="00BC540C">
      <w:pPr>
        <w:spacing w:after="0" w:line="240" w:lineRule="auto"/>
        <w:jc w:val="both"/>
        <w:rPr>
          <w:rFonts w:ascii="Arial" w:eastAsia="Calibri" w:hAnsi="Arial" w:cs="Arial"/>
          <w:sz w:val="20"/>
          <w:szCs w:val="20"/>
        </w:rPr>
      </w:pPr>
    </w:p>
    <w:p w14:paraId="68A0DE65" w14:textId="77777777" w:rsidR="00BC540C" w:rsidRPr="00BC540C" w:rsidRDefault="00BC540C" w:rsidP="00BC540C">
      <w:pPr>
        <w:keepNext/>
        <w:keepLines/>
        <w:numPr>
          <w:ilvl w:val="0"/>
          <w:numId w:val="1"/>
        </w:numPr>
        <w:spacing w:after="0" w:line="240" w:lineRule="auto"/>
        <w:ind w:left="540" w:hanging="540"/>
        <w:jc w:val="both"/>
        <w:outlineLvl w:val="1"/>
        <w:rPr>
          <w:rFonts w:ascii="Arial" w:eastAsia="Times New Roman" w:hAnsi="Arial" w:cs="Arial"/>
          <w:b/>
          <w:bCs/>
          <w:sz w:val="20"/>
          <w:szCs w:val="20"/>
        </w:rPr>
      </w:pPr>
      <w:bookmarkStart w:id="637" w:name="_Toc79405345"/>
      <w:bookmarkStart w:id="638" w:name="_Toc79476092"/>
      <w:bookmarkStart w:id="639" w:name="_Toc79478733"/>
      <w:bookmarkStart w:id="640" w:name="_Toc79484065"/>
      <w:bookmarkStart w:id="641" w:name="_Toc79499326"/>
      <w:bookmarkStart w:id="642" w:name="_Toc79405346"/>
      <w:bookmarkStart w:id="643" w:name="_Toc79476093"/>
      <w:bookmarkStart w:id="644" w:name="_Toc79478734"/>
      <w:bookmarkStart w:id="645" w:name="_Toc79484066"/>
      <w:bookmarkStart w:id="646" w:name="_Toc79499327"/>
      <w:bookmarkStart w:id="647" w:name="_Toc79405347"/>
      <w:bookmarkStart w:id="648" w:name="_Toc79476094"/>
      <w:bookmarkStart w:id="649" w:name="_Toc79478735"/>
      <w:bookmarkStart w:id="650" w:name="_Toc79484067"/>
      <w:bookmarkStart w:id="651" w:name="_Toc79499328"/>
      <w:bookmarkStart w:id="652" w:name="_Toc79405348"/>
      <w:bookmarkStart w:id="653" w:name="_Toc79476095"/>
      <w:bookmarkStart w:id="654" w:name="_Toc79478736"/>
      <w:bookmarkStart w:id="655" w:name="_Toc79484068"/>
      <w:bookmarkStart w:id="656" w:name="_Toc79499329"/>
      <w:bookmarkStart w:id="657" w:name="_Toc79405349"/>
      <w:bookmarkStart w:id="658" w:name="_Toc79476096"/>
      <w:bookmarkStart w:id="659" w:name="_Toc79478737"/>
      <w:bookmarkStart w:id="660" w:name="_Toc79484069"/>
      <w:bookmarkStart w:id="661" w:name="_Toc79499330"/>
      <w:bookmarkStart w:id="662" w:name="_Toc79405350"/>
      <w:bookmarkStart w:id="663" w:name="_Toc79476097"/>
      <w:bookmarkStart w:id="664" w:name="_Toc79478738"/>
      <w:bookmarkStart w:id="665" w:name="_Toc79484070"/>
      <w:bookmarkStart w:id="666" w:name="_Toc79499331"/>
      <w:bookmarkStart w:id="667" w:name="_Toc79405351"/>
      <w:bookmarkStart w:id="668" w:name="_Toc79476098"/>
      <w:bookmarkStart w:id="669" w:name="_Toc79478739"/>
      <w:bookmarkStart w:id="670" w:name="_Toc79484071"/>
      <w:bookmarkStart w:id="671" w:name="_Toc79499332"/>
      <w:bookmarkStart w:id="672" w:name="_Toc79405373"/>
      <w:bookmarkStart w:id="673" w:name="_Toc79476120"/>
      <w:bookmarkStart w:id="674" w:name="_Toc79478761"/>
      <w:bookmarkStart w:id="675" w:name="_Toc79484093"/>
      <w:bookmarkStart w:id="676" w:name="_Toc79499354"/>
      <w:bookmarkStart w:id="677" w:name="_Toc79405374"/>
      <w:bookmarkStart w:id="678" w:name="_Toc79476121"/>
      <w:bookmarkStart w:id="679" w:name="_Toc79478762"/>
      <w:bookmarkStart w:id="680" w:name="_Toc79484094"/>
      <w:bookmarkStart w:id="681" w:name="_Toc79499355"/>
      <w:bookmarkStart w:id="682" w:name="_Toc79405375"/>
      <w:bookmarkStart w:id="683" w:name="_Toc79476122"/>
      <w:bookmarkStart w:id="684" w:name="_Toc79478763"/>
      <w:bookmarkStart w:id="685" w:name="_Toc79484095"/>
      <w:bookmarkStart w:id="686" w:name="_Toc79499356"/>
      <w:bookmarkStart w:id="687" w:name="_Toc79405376"/>
      <w:bookmarkStart w:id="688" w:name="_Toc79476123"/>
      <w:bookmarkStart w:id="689" w:name="_Toc79478764"/>
      <w:bookmarkStart w:id="690" w:name="_Toc79484096"/>
      <w:bookmarkStart w:id="691" w:name="_Toc79499357"/>
      <w:bookmarkStart w:id="692" w:name="_Toc79405377"/>
      <w:bookmarkStart w:id="693" w:name="_Toc79476124"/>
      <w:bookmarkStart w:id="694" w:name="_Toc79478765"/>
      <w:bookmarkStart w:id="695" w:name="_Toc79484097"/>
      <w:bookmarkStart w:id="696" w:name="_Toc79499358"/>
      <w:bookmarkStart w:id="697" w:name="_Toc79405378"/>
      <w:bookmarkStart w:id="698" w:name="_Toc79476125"/>
      <w:bookmarkStart w:id="699" w:name="_Toc79478766"/>
      <w:bookmarkStart w:id="700" w:name="_Toc79484098"/>
      <w:bookmarkStart w:id="701" w:name="_Toc79499359"/>
      <w:bookmarkStart w:id="702" w:name="_Toc79405379"/>
      <w:bookmarkStart w:id="703" w:name="_Toc79476126"/>
      <w:bookmarkStart w:id="704" w:name="_Toc79478767"/>
      <w:bookmarkStart w:id="705" w:name="_Toc79484099"/>
      <w:bookmarkStart w:id="706" w:name="_Toc79499360"/>
      <w:bookmarkStart w:id="707" w:name="_Toc79405380"/>
      <w:bookmarkStart w:id="708" w:name="_Toc79476127"/>
      <w:bookmarkStart w:id="709" w:name="_Toc79478768"/>
      <w:bookmarkStart w:id="710" w:name="_Toc79484100"/>
      <w:bookmarkStart w:id="711" w:name="_Toc79499361"/>
      <w:bookmarkStart w:id="712" w:name="_Toc79405381"/>
      <w:bookmarkStart w:id="713" w:name="_Toc79476128"/>
      <w:bookmarkStart w:id="714" w:name="_Toc79478769"/>
      <w:bookmarkStart w:id="715" w:name="_Toc79484101"/>
      <w:bookmarkStart w:id="716" w:name="_Toc79499362"/>
      <w:bookmarkStart w:id="717" w:name="_Toc79405409"/>
      <w:bookmarkStart w:id="718" w:name="_Toc79476156"/>
      <w:bookmarkStart w:id="719" w:name="_Toc79478797"/>
      <w:bookmarkStart w:id="720" w:name="_Toc79484129"/>
      <w:bookmarkStart w:id="721" w:name="_Toc79499390"/>
      <w:bookmarkStart w:id="722" w:name="_Toc79405410"/>
      <w:bookmarkStart w:id="723" w:name="_Toc79476157"/>
      <w:bookmarkStart w:id="724" w:name="_Toc79478798"/>
      <w:bookmarkStart w:id="725" w:name="_Toc79484130"/>
      <w:bookmarkStart w:id="726" w:name="_Toc79499391"/>
      <w:bookmarkStart w:id="727" w:name="_Toc79405411"/>
      <w:bookmarkStart w:id="728" w:name="_Toc79476158"/>
      <w:bookmarkStart w:id="729" w:name="_Toc79478799"/>
      <w:bookmarkStart w:id="730" w:name="_Toc79484131"/>
      <w:bookmarkStart w:id="731" w:name="_Toc79499392"/>
      <w:bookmarkStart w:id="732" w:name="_Toc79405412"/>
      <w:bookmarkStart w:id="733" w:name="_Toc79476159"/>
      <w:bookmarkStart w:id="734" w:name="_Toc79478800"/>
      <w:bookmarkStart w:id="735" w:name="_Toc79484132"/>
      <w:bookmarkStart w:id="736" w:name="_Toc79499393"/>
      <w:bookmarkStart w:id="737" w:name="_Toc79405413"/>
      <w:bookmarkStart w:id="738" w:name="_Toc79476160"/>
      <w:bookmarkStart w:id="739" w:name="_Toc79478801"/>
      <w:bookmarkStart w:id="740" w:name="_Toc79484133"/>
      <w:bookmarkStart w:id="741" w:name="_Toc79499394"/>
      <w:bookmarkStart w:id="742" w:name="_Toc79405414"/>
      <w:bookmarkStart w:id="743" w:name="_Toc79476161"/>
      <w:bookmarkStart w:id="744" w:name="_Toc79478802"/>
      <w:bookmarkStart w:id="745" w:name="_Toc79484134"/>
      <w:bookmarkStart w:id="746" w:name="_Toc79499395"/>
      <w:bookmarkStart w:id="747" w:name="_Toc79405415"/>
      <w:bookmarkStart w:id="748" w:name="_Toc79476162"/>
      <w:bookmarkStart w:id="749" w:name="_Toc79478803"/>
      <w:bookmarkStart w:id="750" w:name="_Toc79484135"/>
      <w:bookmarkStart w:id="751" w:name="_Toc79499396"/>
      <w:bookmarkStart w:id="752" w:name="_Toc79405416"/>
      <w:bookmarkStart w:id="753" w:name="_Toc79476163"/>
      <w:bookmarkStart w:id="754" w:name="_Toc79478804"/>
      <w:bookmarkStart w:id="755" w:name="_Toc79484136"/>
      <w:bookmarkStart w:id="756" w:name="_Toc79499397"/>
      <w:bookmarkStart w:id="757" w:name="_Toc79405420"/>
      <w:bookmarkStart w:id="758" w:name="_Toc79476167"/>
      <w:bookmarkStart w:id="759" w:name="_Toc79478808"/>
      <w:bookmarkStart w:id="760" w:name="_Toc79484140"/>
      <w:bookmarkStart w:id="761" w:name="_Toc79499401"/>
      <w:bookmarkStart w:id="762" w:name="_Toc79405423"/>
      <w:bookmarkStart w:id="763" w:name="_Toc79476170"/>
      <w:bookmarkStart w:id="764" w:name="_Toc79478811"/>
      <w:bookmarkStart w:id="765" w:name="_Toc79484143"/>
      <w:bookmarkStart w:id="766" w:name="_Toc79499404"/>
      <w:bookmarkStart w:id="767" w:name="_Toc79405426"/>
      <w:bookmarkStart w:id="768" w:name="_Toc79476173"/>
      <w:bookmarkStart w:id="769" w:name="_Toc79478814"/>
      <w:bookmarkStart w:id="770" w:name="_Toc79484146"/>
      <w:bookmarkStart w:id="771" w:name="_Toc79499407"/>
      <w:bookmarkStart w:id="772" w:name="_Toc79405429"/>
      <w:bookmarkStart w:id="773" w:name="_Toc79476176"/>
      <w:bookmarkStart w:id="774" w:name="_Toc79478817"/>
      <w:bookmarkStart w:id="775" w:name="_Toc79484149"/>
      <w:bookmarkStart w:id="776" w:name="_Toc79499410"/>
      <w:bookmarkStart w:id="777" w:name="_Toc79405432"/>
      <w:bookmarkStart w:id="778" w:name="_Toc79476179"/>
      <w:bookmarkStart w:id="779" w:name="_Toc79478820"/>
      <w:bookmarkStart w:id="780" w:name="_Toc79484152"/>
      <w:bookmarkStart w:id="781" w:name="_Toc79499413"/>
      <w:bookmarkStart w:id="782" w:name="_Toc79405435"/>
      <w:bookmarkStart w:id="783" w:name="_Toc79476182"/>
      <w:bookmarkStart w:id="784" w:name="_Toc79478823"/>
      <w:bookmarkStart w:id="785" w:name="_Toc79484155"/>
      <w:bookmarkStart w:id="786" w:name="_Toc79499416"/>
      <w:bookmarkStart w:id="787" w:name="_Toc79405438"/>
      <w:bookmarkStart w:id="788" w:name="_Toc79476185"/>
      <w:bookmarkStart w:id="789" w:name="_Toc79478826"/>
      <w:bookmarkStart w:id="790" w:name="_Toc79484158"/>
      <w:bookmarkStart w:id="791" w:name="_Toc79499419"/>
      <w:bookmarkStart w:id="792" w:name="_Toc79405441"/>
      <w:bookmarkStart w:id="793" w:name="_Toc79476188"/>
      <w:bookmarkStart w:id="794" w:name="_Toc79478829"/>
      <w:bookmarkStart w:id="795" w:name="_Toc79484161"/>
      <w:bookmarkStart w:id="796" w:name="_Toc79499422"/>
      <w:bookmarkStart w:id="797" w:name="_Toc79405444"/>
      <w:bookmarkStart w:id="798" w:name="_Toc79476191"/>
      <w:bookmarkStart w:id="799" w:name="_Toc79478832"/>
      <w:bookmarkStart w:id="800" w:name="_Toc79484164"/>
      <w:bookmarkStart w:id="801" w:name="_Toc79499425"/>
      <w:bookmarkStart w:id="802" w:name="_Toc79405445"/>
      <w:bookmarkStart w:id="803" w:name="_Toc79476192"/>
      <w:bookmarkStart w:id="804" w:name="_Toc79478833"/>
      <w:bookmarkStart w:id="805" w:name="_Toc79484165"/>
      <w:bookmarkStart w:id="806" w:name="_Toc79499426"/>
      <w:bookmarkStart w:id="807" w:name="_Toc79405446"/>
      <w:bookmarkStart w:id="808" w:name="_Toc79476193"/>
      <w:bookmarkStart w:id="809" w:name="_Toc79478834"/>
      <w:bookmarkStart w:id="810" w:name="_Toc79484166"/>
      <w:bookmarkStart w:id="811" w:name="_Toc79499427"/>
      <w:bookmarkStart w:id="812" w:name="_Toc79405447"/>
      <w:bookmarkStart w:id="813" w:name="_Toc79476194"/>
      <w:bookmarkStart w:id="814" w:name="_Toc79478835"/>
      <w:bookmarkStart w:id="815" w:name="_Toc79484167"/>
      <w:bookmarkStart w:id="816" w:name="_Toc79499428"/>
      <w:bookmarkStart w:id="817" w:name="_Toc79405448"/>
      <w:bookmarkStart w:id="818" w:name="_Toc79476195"/>
      <w:bookmarkStart w:id="819" w:name="_Toc79478836"/>
      <w:bookmarkStart w:id="820" w:name="_Toc79484168"/>
      <w:bookmarkStart w:id="821" w:name="_Toc79499429"/>
      <w:bookmarkStart w:id="822" w:name="_Toc79405449"/>
      <w:bookmarkStart w:id="823" w:name="_Toc79476196"/>
      <w:bookmarkStart w:id="824" w:name="_Toc79478837"/>
      <w:bookmarkStart w:id="825" w:name="_Toc79484169"/>
      <w:bookmarkStart w:id="826" w:name="_Toc79499430"/>
      <w:bookmarkStart w:id="827" w:name="_Toc79405450"/>
      <w:bookmarkStart w:id="828" w:name="_Toc79476197"/>
      <w:bookmarkStart w:id="829" w:name="_Toc79478838"/>
      <w:bookmarkStart w:id="830" w:name="_Toc79484170"/>
      <w:bookmarkStart w:id="831" w:name="_Toc79499431"/>
      <w:bookmarkStart w:id="832" w:name="_Toc79405451"/>
      <w:bookmarkStart w:id="833" w:name="_Toc79476198"/>
      <w:bookmarkStart w:id="834" w:name="_Toc79478839"/>
      <w:bookmarkStart w:id="835" w:name="_Toc79484171"/>
      <w:bookmarkStart w:id="836" w:name="_Toc79499432"/>
      <w:bookmarkStart w:id="837" w:name="_Toc79405452"/>
      <w:bookmarkStart w:id="838" w:name="_Toc79476199"/>
      <w:bookmarkStart w:id="839" w:name="_Toc79478840"/>
      <w:bookmarkStart w:id="840" w:name="_Toc79484172"/>
      <w:bookmarkStart w:id="841" w:name="_Toc79499433"/>
      <w:bookmarkStart w:id="842" w:name="_Toc79405453"/>
      <w:bookmarkStart w:id="843" w:name="_Toc79476200"/>
      <w:bookmarkStart w:id="844" w:name="_Toc79478841"/>
      <w:bookmarkStart w:id="845" w:name="_Toc79484173"/>
      <w:bookmarkStart w:id="846" w:name="_Toc79499434"/>
      <w:bookmarkStart w:id="847" w:name="_Toc79405454"/>
      <w:bookmarkStart w:id="848" w:name="_Toc79476201"/>
      <w:bookmarkStart w:id="849" w:name="_Toc79478842"/>
      <w:bookmarkStart w:id="850" w:name="_Toc79484174"/>
      <w:bookmarkStart w:id="851" w:name="_Toc79499435"/>
      <w:bookmarkStart w:id="852" w:name="_Toc79405455"/>
      <w:bookmarkStart w:id="853" w:name="_Toc79476202"/>
      <w:bookmarkStart w:id="854" w:name="_Toc79478843"/>
      <w:bookmarkStart w:id="855" w:name="_Toc79484175"/>
      <w:bookmarkStart w:id="856" w:name="_Toc79499436"/>
      <w:bookmarkStart w:id="857" w:name="_Toc79405456"/>
      <w:bookmarkStart w:id="858" w:name="_Toc79476203"/>
      <w:bookmarkStart w:id="859" w:name="_Toc79478844"/>
      <w:bookmarkStart w:id="860" w:name="_Toc79484176"/>
      <w:bookmarkStart w:id="861" w:name="_Toc79499437"/>
      <w:bookmarkStart w:id="862" w:name="_Toc79405457"/>
      <w:bookmarkStart w:id="863" w:name="_Toc79476204"/>
      <w:bookmarkStart w:id="864" w:name="_Toc79478845"/>
      <w:bookmarkStart w:id="865" w:name="_Toc79484177"/>
      <w:bookmarkStart w:id="866" w:name="_Toc79499438"/>
      <w:bookmarkStart w:id="867" w:name="_Toc79405458"/>
      <w:bookmarkStart w:id="868" w:name="_Toc79476205"/>
      <w:bookmarkStart w:id="869" w:name="_Toc79478846"/>
      <w:bookmarkStart w:id="870" w:name="_Toc79484178"/>
      <w:bookmarkStart w:id="871" w:name="_Toc79499439"/>
      <w:bookmarkStart w:id="872" w:name="_Toc79405459"/>
      <w:bookmarkStart w:id="873" w:name="_Toc79476206"/>
      <w:bookmarkStart w:id="874" w:name="_Toc79478847"/>
      <w:bookmarkStart w:id="875" w:name="_Toc79484179"/>
      <w:bookmarkStart w:id="876" w:name="_Toc79499440"/>
      <w:bookmarkStart w:id="877" w:name="_Toc79405460"/>
      <w:bookmarkStart w:id="878" w:name="_Toc79476207"/>
      <w:bookmarkStart w:id="879" w:name="_Toc79478848"/>
      <w:bookmarkStart w:id="880" w:name="_Toc79484180"/>
      <w:bookmarkStart w:id="881" w:name="_Toc79499441"/>
      <w:bookmarkStart w:id="882" w:name="_Toc79405461"/>
      <w:bookmarkStart w:id="883" w:name="_Toc79476208"/>
      <w:bookmarkStart w:id="884" w:name="_Toc79478849"/>
      <w:bookmarkStart w:id="885" w:name="_Toc79484181"/>
      <w:bookmarkStart w:id="886" w:name="_Toc79499442"/>
      <w:bookmarkStart w:id="887" w:name="_Toc79404705"/>
      <w:bookmarkStart w:id="888" w:name="_Toc79404856"/>
      <w:bookmarkStart w:id="889" w:name="_Toc79405462"/>
      <w:bookmarkStart w:id="890" w:name="_Toc79476209"/>
      <w:bookmarkStart w:id="891" w:name="_Toc79478850"/>
      <w:bookmarkStart w:id="892" w:name="_Toc79484182"/>
      <w:bookmarkStart w:id="893" w:name="_Toc79499443"/>
      <w:bookmarkStart w:id="894" w:name="_Toc79404706"/>
      <w:bookmarkStart w:id="895" w:name="_Toc79404857"/>
      <w:bookmarkStart w:id="896" w:name="_Toc79405463"/>
      <w:bookmarkStart w:id="897" w:name="_Toc79476210"/>
      <w:bookmarkStart w:id="898" w:name="_Toc79478851"/>
      <w:bookmarkStart w:id="899" w:name="_Toc79484183"/>
      <w:bookmarkStart w:id="900" w:name="_Toc79499444"/>
      <w:bookmarkStart w:id="901" w:name="_Toc79404707"/>
      <w:bookmarkStart w:id="902" w:name="_Toc79404858"/>
      <w:bookmarkStart w:id="903" w:name="_Toc79405464"/>
      <w:bookmarkStart w:id="904" w:name="_Toc79476211"/>
      <w:bookmarkStart w:id="905" w:name="_Toc79478852"/>
      <w:bookmarkStart w:id="906" w:name="_Toc79484184"/>
      <w:bookmarkStart w:id="907" w:name="_Toc79499445"/>
      <w:bookmarkStart w:id="908" w:name="_Toc79404708"/>
      <w:bookmarkStart w:id="909" w:name="_Toc79404859"/>
      <w:bookmarkStart w:id="910" w:name="_Toc79405465"/>
      <w:bookmarkStart w:id="911" w:name="_Toc79476212"/>
      <w:bookmarkStart w:id="912" w:name="_Toc79478853"/>
      <w:bookmarkStart w:id="913" w:name="_Toc79484185"/>
      <w:bookmarkStart w:id="914" w:name="_Toc79499446"/>
      <w:bookmarkStart w:id="915" w:name="_Toc79404709"/>
      <w:bookmarkStart w:id="916" w:name="_Toc79404860"/>
      <w:bookmarkStart w:id="917" w:name="_Toc79405466"/>
      <w:bookmarkStart w:id="918" w:name="_Toc79476213"/>
      <w:bookmarkStart w:id="919" w:name="_Toc79478854"/>
      <w:bookmarkStart w:id="920" w:name="_Toc79484186"/>
      <w:bookmarkStart w:id="921" w:name="_Toc79499447"/>
      <w:bookmarkStart w:id="922" w:name="_Toc79404710"/>
      <w:bookmarkStart w:id="923" w:name="_Toc79404861"/>
      <w:bookmarkStart w:id="924" w:name="_Toc79405467"/>
      <w:bookmarkStart w:id="925" w:name="_Toc79476214"/>
      <w:bookmarkStart w:id="926" w:name="_Toc79478855"/>
      <w:bookmarkStart w:id="927" w:name="_Toc79484187"/>
      <w:bookmarkStart w:id="928" w:name="_Toc79499448"/>
      <w:bookmarkStart w:id="929" w:name="_Toc79404711"/>
      <w:bookmarkStart w:id="930" w:name="_Toc79404862"/>
      <w:bookmarkStart w:id="931" w:name="_Toc79405468"/>
      <w:bookmarkStart w:id="932" w:name="_Toc79476215"/>
      <w:bookmarkStart w:id="933" w:name="_Toc79478856"/>
      <w:bookmarkStart w:id="934" w:name="_Toc79484188"/>
      <w:bookmarkStart w:id="935" w:name="_Toc79499449"/>
      <w:bookmarkStart w:id="936" w:name="_Toc79404712"/>
      <w:bookmarkStart w:id="937" w:name="_Toc79404863"/>
      <w:bookmarkStart w:id="938" w:name="_Toc79405469"/>
      <w:bookmarkStart w:id="939" w:name="_Toc79476216"/>
      <w:bookmarkStart w:id="940" w:name="_Toc79478857"/>
      <w:bookmarkStart w:id="941" w:name="_Toc79484189"/>
      <w:bookmarkStart w:id="942" w:name="_Toc79499450"/>
      <w:bookmarkStart w:id="943" w:name="_Toc79404713"/>
      <w:bookmarkStart w:id="944" w:name="_Toc79404864"/>
      <w:bookmarkStart w:id="945" w:name="_Toc79405470"/>
      <w:bookmarkStart w:id="946" w:name="_Toc79476217"/>
      <w:bookmarkStart w:id="947" w:name="_Toc79478858"/>
      <w:bookmarkStart w:id="948" w:name="_Toc79484190"/>
      <w:bookmarkStart w:id="949" w:name="_Toc79499451"/>
      <w:bookmarkStart w:id="950" w:name="_Toc79404714"/>
      <w:bookmarkStart w:id="951" w:name="_Toc79404865"/>
      <w:bookmarkStart w:id="952" w:name="_Toc79405471"/>
      <w:bookmarkStart w:id="953" w:name="_Toc79476218"/>
      <w:bookmarkStart w:id="954" w:name="_Toc79478859"/>
      <w:bookmarkStart w:id="955" w:name="_Toc79484191"/>
      <w:bookmarkStart w:id="956" w:name="_Toc79499452"/>
      <w:bookmarkStart w:id="957" w:name="_Toc79404715"/>
      <w:bookmarkStart w:id="958" w:name="_Toc79404866"/>
      <w:bookmarkStart w:id="959" w:name="_Toc79405472"/>
      <w:bookmarkStart w:id="960" w:name="_Toc79476219"/>
      <w:bookmarkStart w:id="961" w:name="_Toc79478860"/>
      <w:bookmarkStart w:id="962" w:name="_Toc79484192"/>
      <w:bookmarkStart w:id="963" w:name="_Toc79499453"/>
      <w:bookmarkStart w:id="964" w:name="_Toc79404716"/>
      <w:bookmarkStart w:id="965" w:name="_Toc79404867"/>
      <w:bookmarkStart w:id="966" w:name="_Toc79405473"/>
      <w:bookmarkStart w:id="967" w:name="_Toc79476220"/>
      <w:bookmarkStart w:id="968" w:name="_Toc79478861"/>
      <w:bookmarkStart w:id="969" w:name="_Toc79484193"/>
      <w:bookmarkStart w:id="970" w:name="_Toc79499454"/>
      <w:bookmarkStart w:id="971" w:name="_Toc79404717"/>
      <w:bookmarkStart w:id="972" w:name="_Toc79404868"/>
      <w:bookmarkStart w:id="973" w:name="_Toc79405474"/>
      <w:bookmarkStart w:id="974" w:name="_Toc79476221"/>
      <w:bookmarkStart w:id="975" w:name="_Toc79478862"/>
      <w:bookmarkStart w:id="976" w:name="_Toc79484194"/>
      <w:bookmarkStart w:id="977" w:name="_Toc79499455"/>
      <w:bookmarkStart w:id="978" w:name="_Toc79404718"/>
      <w:bookmarkStart w:id="979" w:name="_Toc79404869"/>
      <w:bookmarkStart w:id="980" w:name="_Toc79405475"/>
      <w:bookmarkStart w:id="981" w:name="_Toc79476222"/>
      <w:bookmarkStart w:id="982" w:name="_Toc79478863"/>
      <w:bookmarkStart w:id="983" w:name="_Toc79484195"/>
      <w:bookmarkStart w:id="984" w:name="_Toc79499456"/>
      <w:bookmarkStart w:id="985" w:name="_Toc79404719"/>
      <w:bookmarkStart w:id="986" w:name="_Toc79404870"/>
      <w:bookmarkStart w:id="987" w:name="_Toc79405476"/>
      <w:bookmarkStart w:id="988" w:name="_Toc79476223"/>
      <w:bookmarkStart w:id="989" w:name="_Toc79478864"/>
      <w:bookmarkStart w:id="990" w:name="_Toc79484196"/>
      <w:bookmarkStart w:id="991" w:name="_Toc79499457"/>
      <w:bookmarkStart w:id="992" w:name="_Toc79404720"/>
      <w:bookmarkStart w:id="993" w:name="_Toc79404871"/>
      <w:bookmarkStart w:id="994" w:name="_Toc79405477"/>
      <w:bookmarkStart w:id="995" w:name="_Toc79476224"/>
      <w:bookmarkStart w:id="996" w:name="_Toc79478865"/>
      <w:bookmarkStart w:id="997" w:name="_Toc79484197"/>
      <w:bookmarkStart w:id="998" w:name="_Toc79499458"/>
      <w:bookmarkStart w:id="999" w:name="_Toc79404721"/>
      <w:bookmarkStart w:id="1000" w:name="_Toc79404872"/>
      <w:bookmarkStart w:id="1001" w:name="_Toc79405478"/>
      <w:bookmarkStart w:id="1002" w:name="_Toc79476225"/>
      <w:bookmarkStart w:id="1003" w:name="_Toc79478866"/>
      <w:bookmarkStart w:id="1004" w:name="_Toc79484198"/>
      <w:bookmarkStart w:id="1005" w:name="_Toc79499459"/>
      <w:bookmarkStart w:id="1006" w:name="_Toc79404722"/>
      <w:bookmarkStart w:id="1007" w:name="_Toc79404873"/>
      <w:bookmarkStart w:id="1008" w:name="_Toc79405479"/>
      <w:bookmarkStart w:id="1009" w:name="_Toc79476226"/>
      <w:bookmarkStart w:id="1010" w:name="_Toc79478867"/>
      <w:bookmarkStart w:id="1011" w:name="_Toc79484199"/>
      <w:bookmarkStart w:id="1012" w:name="_Toc79499460"/>
      <w:bookmarkStart w:id="1013" w:name="_Toc79404723"/>
      <w:bookmarkStart w:id="1014" w:name="_Toc79404874"/>
      <w:bookmarkStart w:id="1015" w:name="_Toc79405480"/>
      <w:bookmarkStart w:id="1016" w:name="_Toc79476227"/>
      <w:bookmarkStart w:id="1017" w:name="_Toc79478868"/>
      <w:bookmarkStart w:id="1018" w:name="_Toc79484200"/>
      <w:bookmarkStart w:id="1019" w:name="_Toc79499461"/>
      <w:bookmarkStart w:id="1020" w:name="_Toc79404724"/>
      <w:bookmarkStart w:id="1021" w:name="_Toc79404875"/>
      <w:bookmarkStart w:id="1022" w:name="_Toc79405481"/>
      <w:bookmarkStart w:id="1023" w:name="_Toc79476228"/>
      <w:bookmarkStart w:id="1024" w:name="_Toc79478869"/>
      <w:bookmarkStart w:id="1025" w:name="_Toc79484201"/>
      <w:bookmarkStart w:id="1026" w:name="_Toc79499462"/>
      <w:bookmarkStart w:id="1027" w:name="_Toc464648386"/>
      <w:bookmarkStart w:id="1028" w:name="_Toc494200288"/>
      <w:bookmarkStart w:id="1029" w:name="_Toc8632014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r w:rsidRPr="00BC540C">
        <w:rPr>
          <w:rFonts w:ascii="Arial" w:eastAsia="Times New Roman" w:hAnsi="Arial" w:cs="Arial"/>
          <w:b/>
          <w:bCs/>
          <w:sz w:val="20"/>
          <w:szCs w:val="20"/>
        </w:rPr>
        <w:t>Reporting Requirements</w:t>
      </w:r>
      <w:bookmarkEnd w:id="1027"/>
      <w:bookmarkEnd w:id="1028"/>
      <w:bookmarkEnd w:id="1029"/>
    </w:p>
    <w:p w14:paraId="7E80B722" w14:textId="77777777" w:rsidR="00BC540C" w:rsidRPr="00BC540C" w:rsidRDefault="00BC540C" w:rsidP="00BC540C">
      <w:pPr>
        <w:numPr>
          <w:ilvl w:val="0"/>
          <w:numId w:val="2"/>
        </w:numPr>
        <w:spacing w:after="0" w:line="240" w:lineRule="auto"/>
        <w:ind w:left="540" w:hanging="540"/>
        <w:jc w:val="both"/>
        <w:rPr>
          <w:rFonts w:ascii="Arial" w:eastAsia="Calibri" w:hAnsi="Arial" w:cs="Arial"/>
          <w:sz w:val="20"/>
          <w:szCs w:val="20"/>
        </w:rPr>
      </w:pPr>
      <w:r w:rsidRPr="00BC540C">
        <w:rPr>
          <w:rFonts w:ascii="Arial" w:eastAsia="Calibri" w:hAnsi="Arial" w:cs="Arial"/>
          <w:sz w:val="20"/>
          <w:szCs w:val="20"/>
        </w:rPr>
        <w:t xml:space="preserve">The test report must conform to (1) the requirements in the Source Test Reports section of the most current version of DEP’s Source Testing Manual (Revision 3.3, November 2000), located  at:  </w:t>
      </w:r>
      <w:hyperlink r:id="rId9" w:history="1">
        <w:r w:rsidRPr="00BC540C">
          <w:rPr>
            <w:rFonts w:ascii="Arial" w:eastAsia="Calibri" w:hAnsi="Arial" w:cs="Arial"/>
            <w:color w:val="0000FF"/>
            <w:sz w:val="19"/>
            <w:szCs w:val="19"/>
            <w:u w:val="single"/>
          </w:rPr>
          <w:t>https://www.dep.pa.gov/Business/Air/BAQ/BusinessTopics/SourceTesting/Pages/default.aspx</w:t>
        </w:r>
      </w:hyperlink>
      <w:r w:rsidRPr="00BC540C">
        <w:rPr>
          <w:rFonts w:ascii="Arial" w:eastAsia="Calibri" w:hAnsi="Arial" w:cs="Arial"/>
          <w:sz w:val="20"/>
          <w:szCs w:val="20"/>
        </w:rPr>
        <w:t>, and (2) this Standard Protocol.</w:t>
      </w:r>
    </w:p>
    <w:p w14:paraId="2AFE8984" w14:textId="77777777" w:rsidR="00BC540C" w:rsidRPr="00BC540C" w:rsidRDefault="00BC540C" w:rsidP="00BC540C">
      <w:pPr>
        <w:spacing w:after="200" w:line="276" w:lineRule="auto"/>
        <w:ind w:left="720"/>
        <w:contextualSpacing/>
        <w:rPr>
          <w:rFonts w:ascii="Arial" w:eastAsia="Calibri" w:hAnsi="Arial" w:cs="Arial"/>
          <w:sz w:val="20"/>
          <w:szCs w:val="20"/>
        </w:rPr>
      </w:pPr>
    </w:p>
    <w:p w14:paraId="01EE51AB" w14:textId="77777777" w:rsidR="00BC540C" w:rsidRPr="00BC540C" w:rsidRDefault="00BC540C" w:rsidP="00BC540C">
      <w:pPr>
        <w:numPr>
          <w:ilvl w:val="0"/>
          <w:numId w:val="2"/>
        </w:numPr>
        <w:spacing w:after="0" w:line="240" w:lineRule="auto"/>
        <w:ind w:left="540" w:hanging="540"/>
        <w:jc w:val="both"/>
        <w:rPr>
          <w:rFonts w:ascii="Arial" w:eastAsia="Calibri" w:hAnsi="Arial" w:cs="Arial"/>
          <w:color w:val="0000FF"/>
          <w:sz w:val="20"/>
          <w:szCs w:val="20"/>
          <w:u w:val="single"/>
        </w:rPr>
      </w:pPr>
      <w:r w:rsidRPr="00BC540C">
        <w:rPr>
          <w:rFonts w:ascii="Arial" w:eastAsia="Calibri" w:hAnsi="Arial" w:cs="Arial"/>
          <w:sz w:val="20"/>
          <w:szCs w:val="20"/>
        </w:rPr>
        <w:t xml:space="preserve">For test report submittals, refer to the current information in the Source Testing Section FAQs: </w:t>
      </w:r>
      <w:hyperlink r:id="rId10" w:history="1">
        <w:r w:rsidRPr="00BC540C">
          <w:rPr>
            <w:rFonts w:ascii="Arial" w:eastAsia="Calibri" w:hAnsi="Arial" w:cs="Arial"/>
            <w:color w:val="0000FF"/>
            <w:sz w:val="20"/>
            <w:szCs w:val="20"/>
            <w:u w:val="single"/>
          </w:rPr>
          <w:t>https://www.dep.pa.gov/Business/Air/BAQ/BusinessTopics/SourceTesting/Pages/default.aspx</w:t>
        </w:r>
      </w:hyperlink>
      <w:r w:rsidRPr="00BC540C">
        <w:rPr>
          <w:rFonts w:ascii="Arial" w:eastAsia="Calibri" w:hAnsi="Arial" w:cs="Arial"/>
          <w:color w:val="0000FF"/>
          <w:sz w:val="20"/>
          <w:szCs w:val="20"/>
          <w:u w:val="single"/>
        </w:rPr>
        <w:t>;</w:t>
      </w:r>
    </w:p>
    <w:p w14:paraId="2EBFAFE4" w14:textId="77777777" w:rsidR="00BC540C" w:rsidRPr="00BC540C" w:rsidRDefault="00BC540C" w:rsidP="00BC540C">
      <w:pPr>
        <w:spacing w:after="200" w:line="276" w:lineRule="auto"/>
        <w:ind w:left="720"/>
        <w:contextualSpacing/>
        <w:rPr>
          <w:rFonts w:ascii="Arial" w:eastAsia="Calibri" w:hAnsi="Arial" w:cs="Arial"/>
          <w:color w:val="0000FF"/>
          <w:sz w:val="20"/>
          <w:szCs w:val="20"/>
          <w:u w:val="single"/>
        </w:rPr>
      </w:pPr>
    </w:p>
    <w:p w14:paraId="731129C3" w14:textId="77777777" w:rsidR="00BC540C" w:rsidRPr="00BC540C" w:rsidRDefault="00BC540C" w:rsidP="00BC540C">
      <w:pPr>
        <w:numPr>
          <w:ilvl w:val="0"/>
          <w:numId w:val="2"/>
        </w:numPr>
        <w:spacing w:after="0" w:line="240" w:lineRule="auto"/>
        <w:ind w:left="540" w:hanging="540"/>
        <w:jc w:val="both"/>
        <w:rPr>
          <w:rFonts w:ascii="Arial" w:eastAsia="Calibri" w:hAnsi="Arial" w:cs="Arial"/>
          <w:sz w:val="20"/>
          <w:szCs w:val="20"/>
        </w:rPr>
      </w:pPr>
      <w:r w:rsidRPr="00BC540C">
        <w:rPr>
          <w:rFonts w:ascii="Arial" w:eastAsia="Calibri" w:hAnsi="Arial" w:cs="Arial"/>
          <w:sz w:val="20"/>
          <w:szCs w:val="20"/>
        </w:rPr>
        <w:lastRenderedPageBreak/>
        <w:t>If DEP develops a document on the preparation of emission test reports, the submitted report should be formatted as specified in that document.  Until then, the submitted report should be formatted as specified in EPA Emission Measurement Center Guideline Document (GD-043) Preparation and Review of Emission Test Reports (December 1998):</w:t>
      </w:r>
      <w:hyperlink r:id="rId11" w:history="1">
        <w:r w:rsidRPr="00BC540C">
          <w:rPr>
            <w:rFonts w:ascii="Arial" w:eastAsia="Calibri" w:hAnsi="Arial" w:cs="Arial"/>
            <w:color w:val="0000FF"/>
            <w:sz w:val="20"/>
            <w:szCs w:val="20"/>
            <w:u w:val="single"/>
          </w:rPr>
          <w:t xml:space="preserve"> https://www.epa.gov/sites/default/files/2020-08/documents/gd-043.pdf</w:t>
        </w:r>
      </w:hyperlink>
    </w:p>
    <w:p w14:paraId="747C1294" w14:textId="77777777" w:rsidR="00BC540C" w:rsidRPr="00BC540C" w:rsidRDefault="00BC540C" w:rsidP="00BC540C">
      <w:pPr>
        <w:spacing w:after="0" w:line="240" w:lineRule="auto"/>
        <w:jc w:val="both"/>
        <w:rPr>
          <w:rFonts w:ascii="Arial" w:eastAsia="Calibri" w:hAnsi="Arial" w:cs="Arial"/>
          <w:sz w:val="20"/>
          <w:szCs w:val="20"/>
        </w:rPr>
      </w:pPr>
    </w:p>
    <w:p w14:paraId="56E19FD7" w14:textId="77777777" w:rsidR="00BC540C" w:rsidRPr="00BC540C" w:rsidRDefault="00BC540C" w:rsidP="00BC540C">
      <w:pPr>
        <w:numPr>
          <w:ilvl w:val="0"/>
          <w:numId w:val="2"/>
        </w:numPr>
        <w:spacing w:after="0" w:line="240" w:lineRule="auto"/>
        <w:ind w:left="540" w:hanging="540"/>
        <w:jc w:val="both"/>
        <w:rPr>
          <w:rFonts w:ascii="Arial" w:eastAsia="Calibri" w:hAnsi="Arial" w:cs="Arial"/>
          <w:sz w:val="20"/>
          <w:szCs w:val="20"/>
        </w:rPr>
      </w:pPr>
      <w:r w:rsidRPr="00BC540C">
        <w:rPr>
          <w:rFonts w:ascii="Arial" w:eastAsia="Calibri" w:hAnsi="Arial" w:cs="Arial"/>
          <w:sz w:val="20"/>
          <w:szCs w:val="20"/>
        </w:rPr>
        <w:t xml:space="preserve">For reporting of test results, round to two or three significant figures.  See EPA Emission Measurement Center Technical Information Document (TID-024) Memo on Rounding and Significant Figures (June 6, 1990), located at: </w:t>
      </w:r>
      <w:hyperlink r:id="rId12" w:history="1">
        <w:r w:rsidRPr="00BC540C">
          <w:rPr>
            <w:rFonts w:ascii="Arial" w:eastAsia="Calibri" w:hAnsi="Arial" w:cs="Arial"/>
            <w:color w:val="0000FF"/>
            <w:sz w:val="20"/>
            <w:szCs w:val="20"/>
            <w:u w:val="single"/>
          </w:rPr>
          <w:t>https://www.epa.gov/emc/technical-information-document-024-memo-rounding-and-significant-figures</w:t>
        </w:r>
      </w:hyperlink>
    </w:p>
    <w:p w14:paraId="28BDE07C" w14:textId="77777777" w:rsidR="00BC540C" w:rsidRPr="00BC540C" w:rsidRDefault="00BC540C" w:rsidP="00BC540C">
      <w:pPr>
        <w:spacing w:after="0" w:line="240" w:lineRule="auto"/>
        <w:ind w:left="540"/>
        <w:jc w:val="both"/>
        <w:rPr>
          <w:rFonts w:ascii="Arial" w:eastAsia="Calibri" w:hAnsi="Arial" w:cs="Arial"/>
          <w:sz w:val="20"/>
          <w:szCs w:val="20"/>
        </w:rPr>
      </w:pPr>
    </w:p>
    <w:p w14:paraId="1759C5AC" w14:textId="77777777" w:rsidR="00BC540C" w:rsidRPr="00BC540C" w:rsidRDefault="00BC540C" w:rsidP="00BC540C">
      <w:pPr>
        <w:numPr>
          <w:ilvl w:val="0"/>
          <w:numId w:val="2"/>
        </w:numPr>
        <w:tabs>
          <w:tab w:val="left" w:pos="540"/>
        </w:tabs>
        <w:spacing w:after="120" w:line="240" w:lineRule="auto"/>
        <w:ind w:left="540" w:hanging="540"/>
        <w:contextualSpacing/>
        <w:jc w:val="both"/>
        <w:rPr>
          <w:rFonts w:ascii="Arial" w:eastAsia="Calibri" w:hAnsi="Arial" w:cs="Arial"/>
          <w:sz w:val="20"/>
          <w:szCs w:val="20"/>
        </w:rPr>
      </w:pPr>
      <w:r w:rsidRPr="00BC540C">
        <w:rPr>
          <w:rFonts w:ascii="Arial" w:eastAsia="Calibri" w:hAnsi="Arial" w:cs="Arial"/>
          <w:sz w:val="20"/>
          <w:szCs w:val="20"/>
        </w:rPr>
        <w:t>The following tables must appear in the test report:</w:t>
      </w:r>
    </w:p>
    <w:p w14:paraId="6A011C0B" w14:textId="77777777" w:rsidR="00BC540C" w:rsidRPr="00BC540C" w:rsidRDefault="00BC540C" w:rsidP="00BC540C">
      <w:pPr>
        <w:tabs>
          <w:tab w:val="left" w:pos="540"/>
        </w:tabs>
        <w:spacing w:after="120" w:line="240" w:lineRule="auto"/>
        <w:jc w:val="both"/>
        <w:rPr>
          <w:rFonts w:ascii="Arial" w:eastAsia="Calibri" w:hAnsi="Arial" w:cs="Arial"/>
          <w:sz w:val="20"/>
          <w:szCs w:val="20"/>
        </w:rPr>
      </w:pPr>
    </w:p>
    <w:p w14:paraId="479DB38D" w14:textId="77777777" w:rsidR="00BC540C" w:rsidRPr="00BC540C" w:rsidRDefault="00BC540C" w:rsidP="00BC540C">
      <w:pPr>
        <w:spacing w:after="0" w:line="240" w:lineRule="auto"/>
        <w:ind w:left="540"/>
        <w:jc w:val="center"/>
        <w:rPr>
          <w:rFonts w:ascii="Arial" w:eastAsia="Calibri" w:hAnsi="Arial" w:cs="Arial"/>
          <w:b/>
          <w:iCs/>
          <w:sz w:val="20"/>
          <w:szCs w:val="20"/>
          <w:vertAlign w:val="superscript"/>
        </w:rPr>
      </w:pPr>
      <w:r w:rsidRPr="00BC540C">
        <w:rPr>
          <w:rFonts w:ascii="Arial" w:eastAsia="Calibri" w:hAnsi="Arial" w:cs="Arial"/>
          <w:b/>
          <w:iCs/>
          <w:sz w:val="20"/>
          <w:szCs w:val="20"/>
        </w:rPr>
        <w:t xml:space="preserve">Table 1. Source Name (Source ID Number) Test Results Summary (TRS) </w:t>
      </w:r>
      <w:r w:rsidRPr="00BC540C">
        <w:rPr>
          <w:rFonts w:ascii="Arial" w:eastAsia="Calibri" w:hAnsi="Arial" w:cs="Arial"/>
          <w:b/>
          <w:iCs/>
          <w:sz w:val="20"/>
          <w:szCs w:val="20"/>
          <w:vertAlign w:val="superscript"/>
        </w:rPr>
        <w:t>1</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2"/>
        <w:gridCol w:w="1532"/>
        <w:gridCol w:w="1533"/>
        <w:gridCol w:w="1533"/>
      </w:tblGrid>
      <w:tr w:rsidR="00BC540C" w:rsidRPr="00BC540C" w14:paraId="195E000E" w14:textId="77777777" w:rsidTr="0082774D">
        <w:trPr>
          <w:trHeight w:val="288"/>
          <w:jc w:val="right"/>
        </w:trPr>
        <w:tc>
          <w:tcPr>
            <w:tcW w:w="2541" w:type="pct"/>
            <w:vAlign w:val="center"/>
          </w:tcPr>
          <w:p w14:paraId="07FE1519"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Test Date(s)</w:t>
            </w:r>
          </w:p>
        </w:tc>
        <w:tc>
          <w:tcPr>
            <w:tcW w:w="819" w:type="pct"/>
            <w:vAlign w:val="center"/>
          </w:tcPr>
          <w:p w14:paraId="397C10A3" w14:textId="77777777" w:rsidR="00BC540C" w:rsidRPr="00BC540C" w:rsidRDefault="00BC540C" w:rsidP="00BC540C">
            <w:pPr>
              <w:spacing w:after="0" w:line="240" w:lineRule="auto"/>
              <w:jc w:val="center"/>
              <w:rPr>
                <w:rFonts w:ascii="Arial" w:eastAsia="Calibri" w:hAnsi="Arial" w:cs="Arial"/>
                <w:sz w:val="20"/>
                <w:szCs w:val="20"/>
              </w:rPr>
            </w:pPr>
          </w:p>
        </w:tc>
        <w:tc>
          <w:tcPr>
            <w:tcW w:w="820" w:type="pct"/>
            <w:vMerge w:val="restart"/>
            <w:vAlign w:val="center"/>
          </w:tcPr>
          <w:p w14:paraId="67970BAA" w14:textId="77777777" w:rsidR="00BC540C" w:rsidRPr="00BC540C" w:rsidRDefault="00BC540C" w:rsidP="00BC540C">
            <w:pPr>
              <w:spacing w:after="0" w:line="240" w:lineRule="auto"/>
              <w:jc w:val="center"/>
              <w:rPr>
                <w:rFonts w:ascii="Arial" w:eastAsia="Calibri" w:hAnsi="Arial" w:cs="Arial"/>
                <w:b/>
                <w:bCs/>
                <w:sz w:val="20"/>
                <w:szCs w:val="20"/>
                <w:vertAlign w:val="superscript"/>
              </w:rPr>
            </w:pPr>
            <w:r w:rsidRPr="00BC540C">
              <w:rPr>
                <w:rFonts w:ascii="Arial" w:eastAsia="Calibri" w:hAnsi="Arial" w:cs="Arial"/>
                <w:b/>
                <w:bCs/>
                <w:sz w:val="20"/>
                <w:szCs w:val="20"/>
              </w:rPr>
              <w:t xml:space="preserve">Standard </w:t>
            </w:r>
            <w:r w:rsidRPr="00BC540C">
              <w:rPr>
                <w:rFonts w:ascii="Arial" w:eastAsia="Calibri" w:hAnsi="Arial" w:cs="Arial"/>
                <w:b/>
                <w:bCs/>
                <w:sz w:val="20"/>
                <w:szCs w:val="20"/>
                <w:vertAlign w:val="superscript"/>
              </w:rPr>
              <w:t>3</w:t>
            </w:r>
          </w:p>
        </w:tc>
        <w:tc>
          <w:tcPr>
            <w:tcW w:w="820" w:type="pct"/>
            <w:vMerge w:val="restart"/>
            <w:vAlign w:val="center"/>
          </w:tcPr>
          <w:p w14:paraId="28A7596B" w14:textId="77777777" w:rsidR="00BC540C" w:rsidRPr="00BC540C" w:rsidRDefault="00BC540C" w:rsidP="00BC540C">
            <w:pPr>
              <w:spacing w:after="0" w:line="240" w:lineRule="auto"/>
              <w:jc w:val="center"/>
              <w:rPr>
                <w:rFonts w:ascii="Arial" w:eastAsia="Calibri" w:hAnsi="Arial" w:cs="Arial"/>
                <w:b/>
                <w:bCs/>
                <w:sz w:val="20"/>
                <w:szCs w:val="20"/>
              </w:rPr>
            </w:pPr>
            <w:r w:rsidRPr="00BC540C">
              <w:rPr>
                <w:rFonts w:ascii="Arial" w:eastAsia="Calibri" w:hAnsi="Arial" w:cs="Arial"/>
                <w:b/>
                <w:bCs/>
                <w:sz w:val="20"/>
                <w:szCs w:val="20"/>
              </w:rPr>
              <w:t>Compliance</w:t>
            </w:r>
          </w:p>
          <w:p w14:paraId="371E1D7C" w14:textId="77777777" w:rsidR="00BC540C" w:rsidRPr="00BC540C" w:rsidDel="00013030" w:rsidRDefault="00BC540C" w:rsidP="00BC540C">
            <w:pPr>
              <w:spacing w:after="0" w:line="240" w:lineRule="auto"/>
              <w:jc w:val="center"/>
              <w:rPr>
                <w:rFonts w:ascii="Arial" w:eastAsia="Calibri" w:hAnsi="Arial" w:cs="Arial"/>
                <w:b/>
                <w:bCs/>
                <w:sz w:val="20"/>
                <w:szCs w:val="20"/>
                <w:vertAlign w:val="superscript"/>
              </w:rPr>
            </w:pPr>
            <w:r w:rsidRPr="00BC540C">
              <w:rPr>
                <w:rFonts w:ascii="Arial" w:eastAsia="Calibri" w:hAnsi="Arial" w:cs="Arial"/>
                <w:b/>
                <w:bCs/>
                <w:sz w:val="20"/>
                <w:szCs w:val="20"/>
              </w:rPr>
              <w:t xml:space="preserve">Status </w:t>
            </w:r>
            <w:r w:rsidRPr="00BC540C">
              <w:rPr>
                <w:rFonts w:ascii="Arial" w:eastAsia="Calibri" w:hAnsi="Arial" w:cs="Arial"/>
                <w:b/>
                <w:bCs/>
                <w:sz w:val="20"/>
                <w:szCs w:val="20"/>
                <w:vertAlign w:val="superscript"/>
              </w:rPr>
              <w:t>2</w:t>
            </w:r>
          </w:p>
        </w:tc>
      </w:tr>
      <w:tr w:rsidR="00BC540C" w:rsidRPr="00BC540C" w14:paraId="4E3C82D4" w14:textId="77777777" w:rsidTr="0082774D">
        <w:trPr>
          <w:trHeight w:val="288"/>
          <w:jc w:val="right"/>
        </w:trPr>
        <w:tc>
          <w:tcPr>
            <w:tcW w:w="2541" w:type="pct"/>
            <w:vAlign w:val="center"/>
          </w:tcPr>
          <w:p w14:paraId="4634E30A"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Run Number</w:t>
            </w:r>
          </w:p>
        </w:tc>
        <w:tc>
          <w:tcPr>
            <w:tcW w:w="819" w:type="pct"/>
            <w:vAlign w:val="center"/>
          </w:tcPr>
          <w:p w14:paraId="75F6DB2F" w14:textId="77777777" w:rsidR="00BC540C" w:rsidRPr="00BC540C" w:rsidRDefault="00BC540C" w:rsidP="00BC540C">
            <w:pPr>
              <w:spacing w:after="0" w:line="240" w:lineRule="auto"/>
              <w:jc w:val="center"/>
              <w:rPr>
                <w:rFonts w:ascii="Arial" w:eastAsia="Calibri" w:hAnsi="Arial" w:cs="Arial"/>
                <w:sz w:val="20"/>
                <w:szCs w:val="20"/>
              </w:rPr>
            </w:pPr>
            <w:r w:rsidRPr="00BC540C">
              <w:rPr>
                <w:rFonts w:ascii="Arial" w:eastAsia="Calibri" w:hAnsi="Arial" w:cs="Arial"/>
                <w:sz w:val="20"/>
                <w:szCs w:val="20"/>
              </w:rPr>
              <w:t>1</w:t>
            </w:r>
          </w:p>
        </w:tc>
        <w:tc>
          <w:tcPr>
            <w:tcW w:w="820" w:type="pct"/>
            <w:vMerge/>
            <w:vAlign w:val="center"/>
          </w:tcPr>
          <w:p w14:paraId="1A439123" w14:textId="77777777" w:rsidR="00BC540C" w:rsidRPr="00BC540C" w:rsidDel="00013030" w:rsidRDefault="00BC540C" w:rsidP="00BC540C">
            <w:pPr>
              <w:spacing w:after="0" w:line="240" w:lineRule="auto"/>
              <w:jc w:val="center"/>
              <w:rPr>
                <w:rFonts w:ascii="Arial" w:eastAsia="Calibri" w:hAnsi="Arial" w:cs="Arial"/>
                <w:b/>
                <w:bCs/>
                <w:sz w:val="20"/>
                <w:szCs w:val="20"/>
              </w:rPr>
            </w:pPr>
          </w:p>
        </w:tc>
        <w:tc>
          <w:tcPr>
            <w:tcW w:w="820" w:type="pct"/>
            <w:vMerge/>
            <w:vAlign w:val="center"/>
          </w:tcPr>
          <w:p w14:paraId="2D23B752" w14:textId="77777777" w:rsidR="00BC540C" w:rsidRPr="00BC540C" w:rsidRDefault="00BC540C" w:rsidP="00BC540C">
            <w:pPr>
              <w:spacing w:after="0" w:line="240" w:lineRule="auto"/>
              <w:jc w:val="center"/>
              <w:rPr>
                <w:rFonts w:ascii="Arial" w:eastAsia="Calibri" w:hAnsi="Arial" w:cs="Arial"/>
                <w:b/>
                <w:bCs/>
                <w:sz w:val="20"/>
                <w:szCs w:val="20"/>
              </w:rPr>
            </w:pPr>
          </w:p>
        </w:tc>
      </w:tr>
      <w:tr w:rsidR="00BC540C" w:rsidRPr="00BC540C" w14:paraId="19A68E11" w14:textId="77777777" w:rsidTr="0082774D">
        <w:trPr>
          <w:trHeight w:val="288"/>
          <w:jc w:val="right"/>
        </w:trPr>
        <w:tc>
          <w:tcPr>
            <w:tcW w:w="2541" w:type="pct"/>
            <w:vAlign w:val="center"/>
          </w:tcPr>
          <w:p w14:paraId="0273E825"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Total Volume Emitted [scf]</w:t>
            </w:r>
          </w:p>
        </w:tc>
        <w:tc>
          <w:tcPr>
            <w:tcW w:w="819" w:type="pct"/>
            <w:vAlign w:val="center"/>
          </w:tcPr>
          <w:p w14:paraId="339D80D9" w14:textId="77777777" w:rsidR="00BC540C" w:rsidRPr="00BC540C" w:rsidRDefault="00BC540C" w:rsidP="00BC540C">
            <w:pPr>
              <w:spacing w:after="0" w:line="240" w:lineRule="auto"/>
              <w:jc w:val="center"/>
              <w:rPr>
                <w:rFonts w:ascii="Arial" w:eastAsia="Calibri" w:hAnsi="Arial" w:cs="Arial"/>
                <w:sz w:val="20"/>
                <w:szCs w:val="20"/>
              </w:rPr>
            </w:pPr>
          </w:p>
        </w:tc>
        <w:tc>
          <w:tcPr>
            <w:tcW w:w="820" w:type="pct"/>
            <w:vMerge/>
            <w:vAlign w:val="center"/>
          </w:tcPr>
          <w:p w14:paraId="3C64E185" w14:textId="77777777" w:rsidR="00BC540C" w:rsidRPr="00BC540C" w:rsidRDefault="00BC540C" w:rsidP="00BC540C">
            <w:pPr>
              <w:spacing w:after="0" w:line="240" w:lineRule="auto"/>
              <w:jc w:val="center"/>
              <w:rPr>
                <w:rFonts w:ascii="Arial" w:eastAsia="Calibri" w:hAnsi="Arial" w:cs="Arial"/>
                <w:sz w:val="20"/>
                <w:szCs w:val="20"/>
              </w:rPr>
            </w:pPr>
          </w:p>
        </w:tc>
        <w:tc>
          <w:tcPr>
            <w:tcW w:w="820" w:type="pct"/>
            <w:vMerge/>
          </w:tcPr>
          <w:p w14:paraId="052C9040" w14:textId="77777777" w:rsidR="00BC540C" w:rsidRPr="00BC540C" w:rsidRDefault="00BC540C" w:rsidP="00BC540C">
            <w:pPr>
              <w:spacing w:after="0" w:line="240" w:lineRule="auto"/>
              <w:jc w:val="center"/>
              <w:rPr>
                <w:rFonts w:ascii="Arial" w:eastAsia="Calibri" w:hAnsi="Arial" w:cs="Arial"/>
                <w:sz w:val="20"/>
                <w:szCs w:val="20"/>
              </w:rPr>
            </w:pPr>
          </w:p>
        </w:tc>
      </w:tr>
      <w:tr w:rsidR="00BC540C" w:rsidRPr="00BC540C" w14:paraId="0F23A004" w14:textId="77777777" w:rsidTr="0082774D">
        <w:trPr>
          <w:trHeight w:val="288"/>
          <w:jc w:val="right"/>
        </w:trPr>
        <w:tc>
          <w:tcPr>
            <w:tcW w:w="2541" w:type="pct"/>
            <w:vAlign w:val="center"/>
          </w:tcPr>
          <w:p w14:paraId="25A4D91A"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Times New Roman" w:hAnsi="Arial" w:cs="Arial"/>
                <w:sz w:val="20"/>
                <w:szCs w:val="20"/>
              </w:rPr>
              <w:t>Average Flow [scfm]</w:t>
            </w:r>
          </w:p>
        </w:tc>
        <w:tc>
          <w:tcPr>
            <w:tcW w:w="819" w:type="pct"/>
            <w:vAlign w:val="center"/>
          </w:tcPr>
          <w:p w14:paraId="40297364" w14:textId="77777777" w:rsidR="00BC540C" w:rsidRPr="00BC540C" w:rsidRDefault="00BC540C" w:rsidP="00BC540C">
            <w:pPr>
              <w:spacing w:after="0" w:line="240" w:lineRule="auto"/>
              <w:jc w:val="center"/>
              <w:rPr>
                <w:rFonts w:ascii="Arial" w:eastAsia="Calibri" w:hAnsi="Arial" w:cs="Arial"/>
                <w:sz w:val="20"/>
                <w:szCs w:val="20"/>
              </w:rPr>
            </w:pPr>
          </w:p>
        </w:tc>
        <w:tc>
          <w:tcPr>
            <w:tcW w:w="820" w:type="pct"/>
            <w:vMerge/>
            <w:vAlign w:val="center"/>
          </w:tcPr>
          <w:p w14:paraId="113C9EF8" w14:textId="77777777" w:rsidR="00BC540C" w:rsidRPr="00BC540C" w:rsidRDefault="00BC540C" w:rsidP="00BC540C">
            <w:pPr>
              <w:spacing w:after="0" w:line="240" w:lineRule="auto"/>
              <w:jc w:val="center"/>
              <w:rPr>
                <w:rFonts w:ascii="Arial" w:eastAsia="Calibri" w:hAnsi="Arial" w:cs="Arial"/>
                <w:sz w:val="20"/>
                <w:szCs w:val="20"/>
              </w:rPr>
            </w:pPr>
          </w:p>
        </w:tc>
        <w:tc>
          <w:tcPr>
            <w:tcW w:w="820" w:type="pct"/>
            <w:vMerge/>
          </w:tcPr>
          <w:p w14:paraId="5DAB4930" w14:textId="77777777" w:rsidR="00BC540C" w:rsidRPr="00BC540C" w:rsidRDefault="00BC540C" w:rsidP="00BC540C">
            <w:pPr>
              <w:spacing w:after="0" w:line="240" w:lineRule="auto"/>
              <w:jc w:val="center"/>
              <w:rPr>
                <w:rFonts w:ascii="Arial" w:eastAsia="Calibri" w:hAnsi="Arial" w:cs="Arial"/>
                <w:sz w:val="20"/>
                <w:szCs w:val="20"/>
              </w:rPr>
            </w:pPr>
          </w:p>
        </w:tc>
      </w:tr>
      <w:tr w:rsidR="00BC540C" w:rsidRPr="00BC540C" w14:paraId="04BAD233" w14:textId="77777777" w:rsidTr="0082774D">
        <w:trPr>
          <w:trHeight w:val="288"/>
          <w:jc w:val="right"/>
        </w:trPr>
        <w:tc>
          <w:tcPr>
            <w:tcW w:w="2541" w:type="pct"/>
            <w:vAlign w:val="center"/>
          </w:tcPr>
          <w:p w14:paraId="64BE6A4E"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 xml:space="preserve">THC, as </w:t>
            </w:r>
            <w:r w:rsidRPr="00BC540C">
              <w:rPr>
                <w:rFonts w:ascii="Arial" w:eastAsia="Calibri" w:hAnsi="Arial" w:cs="Arial"/>
                <w:sz w:val="20"/>
                <w:szCs w:val="20"/>
                <w:lang w:val="en"/>
              </w:rPr>
              <w:t>C</w:t>
            </w:r>
            <w:r w:rsidRPr="00BC540C">
              <w:rPr>
                <w:rFonts w:ascii="Arial" w:eastAsia="Calibri" w:hAnsi="Arial" w:cs="Arial"/>
                <w:sz w:val="20"/>
                <w:szCs w:val="20"/>
                <w:vertAlign w:val="subscript"/>
                <w:lang w:val="en"/>
              </w:rPr>
              <w:t>3</w:t>
            </w:r>
            <w:r w:rsidRPr="00BC540C">
              <w:rPr>
                <w:rFonts w:ascii="Arial" w:eastAsia="Calibri" w:hAnsi="Arial" w:cs="Arial"/>
                <w:sz w:val="20"/>
                <w:szCs w:val="20"/>
                <w:lang w:val="en"/>
              </w:rPr>
              <w:t>H</w:t>
            </w:r>
            <w:r w:rsidRPr="00BC540C">
              <w:rPr>
                <w:rFonts w:ascii="Arial" w:eastAsia="Calibri" w:hAnsi="Arial" w:cs="Arial"/>
                <w:sz w:val="20"/>
                <w:szCs w:val="20"/>
                <w:vertAlign w:val="subscript"/>
                <w:lang w:val="en"/>
              </w:rPr>
              <w:t>8</w:t>
            </w:r>
          </w:p>
          <w:p w14:paraId="78011CA8"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 xml:space="preserve">     [ppmvd]</w:t>
            </w:r>
          </w:p>
          <w:p w14:paraId="5DB54F91"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 xml:space="preserve">     [lbs./hour]</w:t>
            </w:r>
          </w:p>
          <w:p w14:paraId="0FBA554E"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 xml:space="preserve">     [mg./liter gasoline loaded]</w:t>
            </w:r>
          </w:p>
          <w:p w14:paraId="7A674CD3"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 xml:space="preserve">     [mg./liter accountable product loaded]</w:t>
            </w:r>
          </w:p>
        </w:tc>
        <w:tc>
          <w:tcPr>
            <w:tcW w:w="819" w:type="pct"/>
            <w:vAlign w:val="center"/>
          </w:tcPr>
          <w:p w14:paraId="67FB4365" w14:textId="77777777" w:rsidR="00BC540C" w:rsidRPr="00BC540C" w:rsidRDefault="00BC540C" w:rsidP="00BC540C">
            <w:pPr>
              <w:spacing w:after="0" w:line="240" w:lineRule="auto"/>
              <w:jc w:val="center"/>
              <w:rPr>
                <w:rFonts w:ascii="Arial" w:eastAsia="Calibri" w:hAnsi="Arial" w:cs="Arial"/>
                <w:sz w:val="20"/>
                <w:szCs w:val="20"/>
              </w:rPr>
            </w:pPr>
          </w:p>
          <w:p w14:paraId="2D556690" w14:textId="77777777" w:rsidR="00BC540C" w:rsidRPr="00BC540C" w:rsidRDefault="00BC540C" w:rsidP="00BC540C">
            <w:pPr>
              <w:spacing w:after="0" w:line="240" w:lineRule="auto"/>
              <w:jc w:val="center"/>
              <w:rPr>
                <w:rFonts w:ascii="Arial" w:eastAsia="Calibri" w:hAnsi="Arial" w:cs="Arial"/>
                <w:sz w:val="20"/>
                <w:szCs w:val="20"/>
              </w:rPr>
            </w:pPr>
          </w:p>
          <w:p w14:paraId="404C793B" w14:textId="77777777" w:rsidR="00BC540C" w:rsidRPr="00BC540C" w:rsidRDefault="00BC540C" w:rsidP="00BC540C">
            <w:pPr>
              <w:spacing w:after="0" w:line="240" w:lineRule="auto"/>
              <w:jc w:val="center"/>
              <w:rPr>
                <w:rFonts w:ascii="Arial" w:eastAsia="Calibri" w:hAnsi="Arial" w:cs="Arial"/>
                <w:sz w:val="20"/>
                <w:szCs w:val="20"/>
              </w:rPr>
            </w:pPr>
          </w:p>
          <w:p w14:paraId="50D39AE2" w14:textId="77777777" w:rsidR="00BC540C" w:rsidRPr="00BC540C" w:rsidRDefault="00BC540C" w:rsidP="00BC540C">
            <w:pPr>
              <w:spacing w:after="0" w:line="240" w:lineRule="auto"/>
              <w:jc w:val="center"/>
              <w:rPr>
                <w:rFonts w:ascii="Arial" w:eastAsia="Calibri" w:hAnsi="Arial" w:cs="Arial"/>
                <w:sz w:val="20"/>
                <w:szCs w:val="20"/>
              </w:rPr>
            </w:pPr>
          </w:p>
          <w:p w14:paraId="60E9B0C2" w14:textId="77777777" w:rsidR="00BC540C" w:rsidRPr="00BC540C" w:rsidRDefault="00BC540C" w:rsidP="00BC540C">
            <w:pPr>
              <w:spacing w:after="0" w:line="240" w:lineRule="auto"/>
              <w:jc w:val="center"/>
              <w:rPr>
                <w:rFonts w:ascii="Arial" w:eastAsia="Calibri" w:hAnsi="Arial" w:cs="Arial"/>
                <w:sz w:val="20"/>
                <w:szCs w:val="20"/>
              </w:rPr>
            </w:pPr>
          </w:p>
        </w:tc>
        <w:tc>
          <w:tcPr>
            <w:tcW w:w="820" w:type="pct"/>
            <w:tcBorders>
              <w:top w:val="nil"/>
            </w:tcBorders>
            <w:vAlign w:val="center"/>
          </w:tcPr>
          <w:p w14:paraId="002EE875" w14:textId="77777777" w:rsidR="00BC540C" w:rsidRPr="00BC540C" w:rsidRDefault="00BC540C" w:rsidP="00BC540C">
            <w:pPr>
              <w:spacing w:after="0" w:line="240" w:lineRule="auto"/>
              <w:jc w:val="center"/>
              <w:rPr>
                <w:rFonts w:ascii="Arial" w:eastAsia="Calibri" w:hAnsi="Arial" w:cs="Arial"/>
                <w:sz w:val="20"/>
                <w:szCs w:val="20"/>
              </w:rPr>
            </w:pPr>
          </w:p>
          <w:p w14:paraId="22988C26" w14:textId="77777777" w:rsidR="00BC540C" w:rsidRPr="00BC540C" w:rsidRDefault="00BC540C" w:rsidP="00BC540C">
            <w:pPr>
              <w:spacing w:after="0" w:line="240" w:lineRule="auto"/>
              <w:jc w:val="center"/>
              <w:rPr>
                <w:rFonts w:ascii="Arial" w:eastAsia="Calibri" w:hAnsi="Arial" w:cs="Arial"/>
                <w:sz w:val="20"/>
                <w:szCs w:val="20"/>
              </w:rPr>
            </w:pPr>
          </w:p>
          <w:p w14:paraId="514557C2" w14:textId="77777777" w:rsidR="00BC540C" w:rsidRPr="00BC540C" w:rsidRDefault="00BC540C" w:rsidP="00BC540C">
            <w:pPr>
              <w:spacing w:after="0" w:line="240" w:lineRule="auto"/>
              <w:jc w:val="center"/>
              <w:rPr>
                <w:rFonts w:ascii="Arial" w:eastAsia="Calibri" w:hAnsi="Arial" w:cs="Arial"/>
                <w:sz w:val="20"/>
                <w:szCs w:val="20"/>
              </w:rPr>
            </w:pPr>
          </w:p>
          <w:p w14:paraId="6C44A06A" w14:textId="77777777" w:rsidR="00BC540C" w:rsidRPr="00BC540C" w:rsidRDefault="00BC540C" w:rsidP="00BC540C">
            <w:pPr>
              <w:spacing w:after="0" w:line="240" w:lineRule="auto"/>
              <w:jc w:val="center"/>
              <w:rPr>
                <w:rFonts w:ascii="Arial" w:eastAsia="Calibri" w:hAnsi="Arial" w:cs="Arial"/>
                <w:b/>
                <w:bCs/>
                <w:sz w:val="20"/>
                <w:szCs w:val="20"/>
                <w:vertAlign w:val="superscript"/>
              </w:rPr>
            </w:pPr>
            <w:r w:rsidRPr="00BC540C">
              <w:rPr>
                <w:rFonts w:ascii="Arial" w:eastAsia="Calibri" w:hAnsi="Arial" w:cs="Arial"/>
                <w:sz w:val="20"/>
                <w:szCs w:val="20"/>
              </w:rPr>
              <w:t>≤ 35 or ≤ 80.</w:t>
            </w:r>
          </w:p>
          <w:p w14:paraId="1FCAF4C7" w14:textId="77777777" w:rsidR="00BC540C" w:rsidRPr="00BC540C" w:rsidRDefault="00BC540C" w:rsidP="00BC540C">
            <w:pPr>
              <w:spacing w:after="0" w:line="240" w:lineRule="auto"/>
              <w:jc w:val="center"/>
              <w:rPr>
                <w:rFonts w:ascii="Arial" w:eastAsia="Calibri" w:hAnsi="Arial" w:cs="Arial"/>
                <w:sz w:val="20"/>
                <w:szCs w:val="20"/>
              </w:rPr>
            </w:pPr>
          </w:p>
        </w:tc>
        <w:tc>
          <w:tcPr>
            <w:tcW w:w="820" w:type="pct"/>
            <w:tcBorders>
              <w:top w:val="nil"/>
            </w:tcBorders>
          </w:tcPr>
          <w:p w14:paraId="481D29EB" w14:textId="77777777" w:rsidR="00BC540C" w:rsidRPr="00BC540C" w:rsidRDefault="00BC540C" w:rsidP="00BC540C">
            <w:pPr>
              <w:spacing w:after="0" w:line="240" w:lineRule="auto"/>
              <w:jc w:val="center"/>
              <w:rPr>
                <w:rFonts w:ascii="Arial" w:eastAsia="Calibri" w:hAnsi="Arial" w:cs="Arial"/>
                <w:sz w:val="20"/>
                <w:szCs w:val="20"/>
              </w:rPr>
            </w:pPr>
          </w:p>
          <w:p w14:paraId="21DDFBFB" w14:textId="77777777" w:rsidR="00BC540C" w:rsidRPr="00BC540C" w:rsidRDefault="00BC540C" w:rsidP="00BC540C">
            <w:pPr>
              <w:spacing w:after="0" w:line="240" w:lineRule="auto"/>
              <w:jc w:val="center"/>
              <w:rPr>
                <w:rFonts w:ascii="Arial" w:eastAsia="Calibri" w:hAnsi="Arial" w:cs="Arial"/>
                <w:sz w:val="20"/>
                <w:szCs w:val="20"/>
              </w:rPr>
            </w:pPr>
          </w:p>
          <w:p w14:paraId="5C189D54" w14:textId="77777777" w:rsidR="00BC540C" w:rsidRPr="00BC540C" w:rsidRDefault="00BC540C" w:rsidP="00BC540C">
            <w:pPr>
              <w:spacing w:after="0" w:line="240" w:lineRule="auto"/>
              <w:jc w:val="center"/>
              <w:rPr>
                <w:rFonts w:ascii="Arial" w:eastAsia="Calibri" w:hAnsi="Arial" w:cs="Arial"/>
                <w:sz w:val="20"/>
                <w:szCs w:val="20"/>
              </w:rPr>
            </w:pPr>
          </w:p>
          <w:p w14:paraId="375894DB" w14:textId="77777777" w:rsidR="00BC540C" w:rsidRPr="00BC540C" w:rsidRDefault="00BC540C" w:rsidP="00BC540C">
            <w:pPr>
              <w:spacing w:after="0" w:line="240" w:lineRule="auto"/>
              <w:jc w:val="center"/>
              <w:rPr>
                <w:rFonts w:ascii="Arial" w:eastAsia="Calibri" w:hAnsi="Arial" w:cs="Arial"/>
                <w:sz w:val="20"/>
                <w:szCs w:val="20"/>
              </w:rPr>
            </w:pPr>
          </w:p>
          <w:p w14:paraId="5C535A44" w14:textId="77777777" w:rsidR="00BC540C" w:rsidRPr="00BC540C" w:rsidRDefault="00BC540C" w:rsidP="00BC540C">
            <w:pPr>
              <w:spacing w:after="0" w:line="240" w:lineRule="auto"/>
              <w:jc w:val="center"/>
              <w:rPr>
                <w:rFonts w:ascii="Arial" w:eastAsia="Calibri" w:hAnsi="Arial" w:cs="Arial"/>
                <w:sz w:val="20"/>
                <w:szCs w:val="20"/>
              </w:rPr>
            </w:pPr>
          </w:p>
        </w:tc>
      </w:tr>
    </w:tbl>
    <w:p w14:paraId="0E1EACCC" w14:textId="77777777" w:rsidR="00BC540C" w:rsidRPr="00BC540C" w:rsidRDefault="00BC540C" w:rsidP="00BC540C">
      <w:pPr>
        <w:numPr>
          <w:ilvl w:val="0"/>
          <w:numId w:val="4"/>
        </w:numPr>
        <w:spacing w:after="200" w:line="276" w:lineRule="auto"/>
        <w:contextualSpacing/>
        <w:rPr>
          <w:rFonts w:ascii="Arial" w:eastAsia="Calibri" w:hAnsi="Arial" w:cs="Arial"/>
          <w:sz w:val="20"/>
          <w:szCs w:val="20"/>
        </w:rPr>
      </w:pPr>
      <w:r w:rsidRPr="00BC540C">
        <w:rPr>
          <w:rFonts w:ascii="Arial" w:eastAsia="Calibri" w:hAnsi="Arial" w:cs="Arial"/>
          <w:sz w:val="20"/>
          <w:szCs w:val="20"/>
        </w:rPr>
        <w:t>All raw data emission sheets (e.g. application software output) must be included in the test report.</w:t>
      </w:r>
    </w:p>
    <w:p w14:paraId="49D7BF69" w14:textId="77777777" w:rsidR="00BC540C" w:rsidRPr="00BC540C" w:rsidRDefault="00BC540C" w:rsidP="00BC540C">
      <w:pPr>
        <w:numPr>
          <w:ilvl w:val="0"/>
          <w:numId w:val="4"/>
        </w:numPr>
        <w:spacing w:after="200" w:line="276" w:lineRule="auto"/>
        <w:contextualSpacing/>
        <w:rPr>
          <w:rFonts w:ascii="Arial" w:eastAsia="Calibri" w:hAnsi="Arial" w:cs="Arial"/>
          <w:sz w:val="20"/>
          <w:szCs w:val="20"/>
        </w:rPr>
      </w:pPr>
      <w:r w:rsidRPr="00BC540C">
        <w:rPr>
          <w:rFonts w:ascii="Arial" w:eastAsia="Calibri" w:hAnsi="Arial" w:cs="Arial"/>
          <w:sz w:val="20"/>
          <w:szCs w:val="20"/>
        </w:rPr>
        <w:t>The facility must self-report the compliance status (Pass or Fail) for each regulatory standard.</w:t>
      </w:r>
    </w:p>
    <w:p w14:paraId="74D70CE9" w14:textId="77777777" w:rsidR="00BC540C" w:rsidRPr="00BC540C" w:rsidRDefault="00BC540C" w:rsidP="00BC540C">
      <w:pPr>
        <w:numPr>
          <w:ilvl w:val="0"/>
          <w:numId w:val="4"/>
        </w:numPr>
        <w:spacing w:after="200" w:line="276" w:lineRule="auto"/>
        <w:contextualSpacing/>
        <w:rPr>
          <w:rFonts w:ascii="Arial" w:eastAsia="Calibri" w:hAnsi="Arial" w:cs="Arial"/>
          <w:sz w:val="20"/>
          <w:szCs w:val="20"/>
        </w:rPr>
      </w:pPr>
      <w:r w:rsidRPr="00BC540C">
        <w:rPr>
          <w:rFonts w:ascii="Arial" w:eastAsia="Calibri" w:hAnsi="Arial" w:cs="Arial"/>
          <w:sz w:val="20"/>
          <w:szCs w:val="20"/>
        </w:rPr>
        <w:t>≤ 35 or ≤ 80. as per 40 CFR Part 60, Subpart XX;  ≤ 80. as per 40 CFR Part 63, Subpart BBBBBB</w:t>
      </w:r>
    </w:p>
    <w:p w14:paraId="176E2F4F" w14:textId="77777777" w:rsidR="00BC540C" w:rsidRDefault="00BC540C" w:rsidP="00BC540C">
      <w:pPr>
        <w:spacing w:after="0" w:line="240" w:lineRule="auto"/>
        <w:ind w:left="540"/>
        <w:jc w:val="center"/>
        <w:rPr>
          <w:rFonts w:ascii="Arial" w:eastAsia="Calibri" w:hAnsi="Arial" w:cs="Arial"/>
          <w:b/>
          <w:iCs/>
          <w:sz w:val="20"/>
          <w:szCs w:val="20"/>
        </w:rPr>
      </w:pPr>
    </w:p>
    <w:p w14:paraId="79174AD1" w14:textId="791E3899" w:rsidR="00BC540C" w:rsidRPr="00BC540C" w:rsidRDefault="00BC540C" w:rsidP="00BC540C">
      <w:pPr>
        <w:spacing w:after="0" w:line="240" w:lineRule="auto"/>
        <w:ind w:left="540"/>
        <w:jc w:val="center"/>
        <w:rPr>
          <w:rFonts w:ascii="Arial" w:eastAsia="Calibri" w:hAnsi="Arial" w:cs="Arial"/>
          <w:b/>
          <w:iCs/>
          <w:sz w:val="20"/>
          <w:szCs w:val="20"/>
        </w:rPr>
      </w:pPr>
      <w:r w:rsidRPr="00BC540C">
        <w:rPr>
          <w:rFonts w:ascii="Arial" w:eastAsia="Calibri" w:hAnsi="Arial" w:cs="Arial"/>
          <w:b/>
          <w:iCs/>
          <w:sz w:val="20"/>
          <w:szCs w:val="20"/>
        </w:rPr>
        <w:t xml:space="preserve">Table 2. Source Name (Source ID Number) Process Data Summary </w:t>
      </w:r>
      <w:r w:rsidRPr="00BC540C">
        <w:rPr>
          <w:rFonts w:ascii="Arial" w:eastAsia="Calibri" w:hAnsi="Arial" w:cs="Arial"/>
          <w:b/>
          <w:iCs/>
          <w:sz w:val="20"/>
          <w:szCs w:val="20"/>
          <w:vertAlign w:val="superscript"/>
        </w:rPr>
        <w:t>1</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5"/>
        <w:gridCol w:w="1260"/>
        <w:gridCol w:w="1081"/>
        <w:gridCol w:w="1259"/>
        <w:gridCol w:w="985"/>
      </w:tblGrid>
      <w:tr w:rsidR="00BC540C" w:rsidRPr="00BC540C" w14:paraId="77DB0409" w14:textId="77777777" w:rsidTr="0082774D">
        <w:trPr>
          <w:trHeight w:val="288"/>
          <w:jc w:val="right"/>
        </w:trPr>
        <w:tc>
          <w:tcPr>
            <w:tcW w:w="2548" w:type="pct"/>
            <w:vAlign w:val="center"/>
          </w:tcPr>
          <w:p w14:paraId="0D9E1DA7"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Test Date(s)</w:t>
            </w:r>
          </w:p>
        </w:tc>
        <w:tc>
          <w:tcPr>
            <w:tcW w:w="674" w:type="pct"/>
            <w:vAlign w:val="center"/>
          </w:tcPr>
          <w:p w14:paraId="05E44E89" w14:textId="77777777" w:rsidR="00BC540C" w:rsidRPr="00BC540C" w:rsidRDefault="00BC540C" w:rsidP="00BC540C">
            <w:pPr>
              <w:spacing w:after="0" w:line="240" w:lineRule="auto"/>
              <w:rPr>
                <w:rFonts w:ascii="Arial" w:eastAsia="Calibri" w:hAnsi="Arial" w:cs="Arial"/>
                <w:sz w:val="20"/>
                <w:szCs w:val="20"/>
              </w:rPr>
            </w:pPr>
          </w:p>
        </w:tc>
        <w:tc>
          <w:tcPr>
            <w:tcW w:w="578" w:type="pct"/>
            <w:vAlign w:val="center"/>
          </w:tcPr>
          <w:p w14:paraId="22A5A075" w14:textId="77777777" w:rsidR="00BC540C" w:rsidRPr="00BC540C" w:rsidRDefault="00BC540C" w:rsidP="00BC540C">
            <w:pPr>
              <w:spacing w:after="0" w:line="240" w:lineRule="auto"/>
              <w:jc w:val="center"/>
              <w:rPr>
                <w:rFonts w:ascii="Arial" w:eastAsia="Calibri" w:hAnsi="Arial" w:cs="Arial"/>
                <w:b/>
                <w:bCs/>
                <w:sz w:val="20"/>
                <w:szCs w:val="20"/>
              </w:rPr>
            </w:pPr>
            <w:r w:rsidRPr="00BC540C">
              <w:rPr>
                <w:rFonts w:ascii="Arial" w:eastAsia="Calibri" w:hAnsi="Arial" w:cs="Arial"/>
                <w:b/>
                <w:bCs/>
                <w:sz w:val="20"/>
                <w:szCs w:val="20"/>
              </w:rPr>
              <w:t>Result</w:t>
            </w:r>
          </w:p>
        </w:tc>
        <w:tc>
          <w:tcPr>
            <w:tcW w:w="673" w:type="pct"/>
            <w:vAlign w:val="center"/>
          </w:tcPr>
          <w:p w14:paraId="4709754E" w14:textId="77777777" w:rsidR="00BC540C" w:rsidRPr="00BC540C" w:rsidRDefault="00BC540C" w:rsidP="00BC540C">
            <w:pPr>
              <w:spacing w:after="0" w:line="240" w:lineRule="auto"/>
              <w:jc w:val="center"/>
              <w:rPr>
                <w:rFonts w:ascii="Arial" w:eastAsia="Calibri" w:hAnsi="Arial" w:cs="Arial"/>
                <w:b/>
                <w:bCs/>
                <w:sz w:val="20"/>
                <w:szCs w:val="20"/>
              </w:rPr>
            </w:pPr>
            <w:r w:rsidRPr="00BC540C">
              <w:rPr>
                <w:rFonts w:ascii="Arial" w:eastAsia="Calibri" w:hAnsi="Arial" w:cs="Arial"/>
                <w:b/>
                <w:bCs/>
                <w:sz w:val="20"/>
                <w:szCs w:val="20"/>
              </w:rPr>
              <w:t>Standard</w:t>
            </w:r>
          </w:p>
        </w:tc>
        <w:tc>
          <w:tcPr>
            <w:tcW w:w="527" w:type="pct"/>
            <w:vAlign w:val="center"/>
          </w:tcPr>
          <w:p w14:paraId="50E61225" w14:textId="77777777" w:rsidR="00BC540C" w:rsidRPr="00BC540C" w:rsidRDefault="00BC540C" w:rsidP="00BC540C">
            <w:pPr>
              <w:spacing w:after="0" w:line="240" w:lineRule="auto"/>
              <w:jc w:val="center"/>
              <w:rPr>
                <w:rFonts w:ascii="Arial" w:eastAsia="Calibri" w:hAnsi="Arial" w:cs="Arial"/>
                <w:b/>
                <w:bCs/>
                <w:sz w:val="20"/>
                <w:szCs w:val="20"/>
              </w:rPr>
            </w:pPr>
            <w:r w:rsidRPr="00BC540C">
              <w:rPr>
                <w:rFonts w:ascii="Arial" w:eastAsia="Calibri" w:hAnsi="Arial" w:cs="Arial"/>
                <w:b/>
                <w:bCs/>
                <w:sz w:val="20"/>
                <w:szCs w:val="20"/>
              </w:rPr>
              <w:t>Pass</w:t>
            </w:r>
          </w:p>
          <w:p w14:paraId="2552E2FF" w14:textId="77777777" w:rsidR="00BC540C" w:rsidRPr="00BC540C" w:rsidRDefault="00BC540C" w:rsidP="00BC540C">
            <w:pPr>
              <w:spacing w:after="0" w:line="240" w:lineRule="auto"/>
              <w:jc w:val="center"/>
              <w:rPr>
                <w:rFonts w:ascii="Arial" w:eastAsia="Calibri" w:hAnsi="Arial" w:cs="Arial"/>
                <w:sz w:val="20"/>
                <w:szCs w:val="20"/>
              </w:rPr>
            </w:pPr>
            <w:r w:rsidRPr="00BC540C">
              <w:rPr>
                <w:rFonts w:ascii="Arial" w:eastAsia="Calibri" w:hAnsi="Arial" w:cs="Arial"/>
                <w:sz w:val="20"/>
                <w:szCs w:val="20"/>
              </w:rPr>
              <w:t>(yes/no)</w:t>
            </w:r>
          </w:p>
        </w:tc>
      </w:tr>
      <w:tr w:rsidR="00BC540C" w:rsidRPr="00BC540C" w14:paraId="0DC01D27" w14:textId="77777777" w:rsidTr="0082774D">
        <w:trPr>
          <w:trHeight w:val="288"/>
          <w:jc w:val="right"/>
        </w:trPr>
        <w:tc>
          <w:tcPr>
            <w:tcW w:w="3222" w:type="pct"/>
            <w:gridSpan w:val="2"/>
            <w:vAlign w:val="center"/>
          </w:tcPr>
          <w:p w14:paraId="2836BE57"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Total Testing Time [hours]</w:t>
            </w:r>
          </w:p>
        </w:tc>
        <w:tc>
          <w:tcPr>
            <w:tcW w:w="578" w:type="pct"/>
            <w:vAlign w:val="center"/>
          </w:tcPr>
          <w:p w14:paraId="5730C6D4" w14:textId="77777777" w:rsidR="00BC540C" w:rsidRPr="00BC540C" w:rsidRDefault="00BC540C" w:rsidP="00BC540C">
            <w:pPr>
              <w:spacing w:after="0" w:line="240" w:lineRule="auto"/>
              <w:jc w:val="center"/>
              <w:rPr>
                <w:rFonts w:ascii="Arial" w:eastAsia="Calibri" w:hAnsi="Arial" w:cs="Arial"/>
                <w:sz w:val="20"/>
                <w:szCs w:val="20"/>
              </w:rPr>
            </w:pPr>
          </w:p>
        </w:tc>
        <w:tc>
          <w:tcPr>
            <w:tcW w:w="673" w:type="pct"/>
          </w:tcPr>
          <w:p w14:paraId="054887D7" w14:textId="77777777" w:rsidR="00BC540C" w:rsidRPr="00BC540C" w:rsidRDefault="00BC540C" w:rsidP="00BC540C">
            <w:pPr>
              <w:spacing w:after="0" w:line="240" w:lineRule="auto"/>
              <w:jc w:val="center"/>
              <w:rPr>
                <w:rFonts w:ascii="Arial" w:eastAsia="Calibri" w:hAnsi="Arial" w:cs="Arial"/>
                <w:sz w:val="20"/>
                <w:szCs w:val="20"/>
              </w:rPr>
            </w:pPr>
            <w:r w:rsidRPr="00BC540C">
              <w:rPr>
                <w:rFonts w:ascii="Arial" w:eastAsia="Calibri" w:hAnsi="Arial" w:cs="Arial"/>
                <w:sz w:val="20"/>
                <w:szCs w:val="20"/>
              </w:rPr>
              <w:t>≥ 6.0</w:t>
            </w:r>
          </w:p>
        </w:tc>
        <w:tc>
          <w:tcPr>
            <w:tcW w:w="527" w:type="pct"/>
          </w:tcPr>
          <w:p w14:paraId="4A8FE7E5" w14:textId="77777777" w:rsidR="00BC540C" w:rsidRPr="00BC540C" w:rsidRDefault="00BC540C" w:rsidP="00BC540C">
            <w:pPr>
              <w:spacing w:after="0" w:line="240" w:lineRule="auto"/>
              <w:jc w:val="center"/>
              <w:rPr>
                <w:rFonts w:ascii="Arial" w:eastAsia="Calibri" w:hAnsi="Arial" w:cs="Arial"/>
                <w:sz w:val="20"/>
                <w:szCs w:val="20"/>
              </w:rPr>
            </w:pPr>
          </w:p>
        </w:tc>
      </w:tr>
      <w:tr w:rsidR="00BC540C" w:rsidRPr="00BC540C" w14:paraId="02A04777" w14:textId="77777777" w:rsidTr="0082774D">
        <w:trPr>
          <w:trHeight w:val="288"/>
          <w:jc w:val="right"/>
        </w:trPr>
        <w:tc>
          <w:tcPr>
            <w:tcW w:w="3222" w:type="pct"/>
            <w:gridSpan w:val="2"/>
            <w:vAlign w:val="center"/>
          </w:tcPr>
          <w:p w14:paraId="1E2B164B"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Total Gasoline Loaded [liters/gallons]</w:t>
            </w:r>
          </w:p>
        </w:tc>
        <w:tc>
          <w:tcPr>
            <w:tcW w:w="578" w:type="pct"/>
            <w:vAlign w:val="center"/>
          </w:tcPr>
          <w:p w14:paraId="76030CC4" w14:textId="77777777" w:rsidR="00BC540C" w:rsidRPr="00BC540C" w:rsidRDefault="00BC540C" w:rsidP="00BC540C">
            <w:pPr>
              <w:spacing w:after="0" w:line="240" w:lineRule="auto"/>
              <w:jc w:val="center"/>
              <w:rPr>
                <w:rFonts w:ascii="Arial" w:eastAsia="Calibri" w:hAnsi="Arial" w:cs="Arial"/>
                <w:sz w:val="20"/>
                <w:szCs w:val="20"/>
              </w:rPr>
            </w:pPr>
          </w:p>
        </w:tc>
        <w:tc>
          <w:tcPr>
            <w:tcW w:w="673" w:type="pct"/>
          </w:tcPr>
          <w:p w14:paraId="6E0DAD04" w14:textId="77777777" w:rsidR="00BC540C" w:rsidRPr="00BC540C" w:rsidRDefault="00BC540C" w:rsidP="00BC540C">
            <w:pPr>
              <w:spacing w:after="0" w:line="240" w:lineRule="auto"/>
              <w:jc w:val="center"/>
              <w:rPr>
                <w:rFonts w:ascii="Arial" w:eastAsia="Calibri" w:hAnsi="Arial" w:cs="Arial"/>
                <w:sz w:val="20"/>
                <w:szCs w:val="20"/>
              </w:rPr>
            </w:pPr>
            <w:r w:rsidRPr="00BC540C">
              <w:rPr>
                <w:rFonts w:ascii="Arial" w:eastAsia="Calibri" w:hAnsi="Arial" w:cs="Arial"/>
                <w:sz w:val="20"/>
                <w:szCs w:val="20"/>
              </w:rPr>
              <w:t>≥ 300,000/</w:t>
            </w:r>
          </w:p>
          <w:p w14:paraId="1DB36F5C" w14:textId="77777777" w:rsidR="00BC540C" w:rsidRPr="00BC540C" w:rsidRDefault="00BC540C" w:rsidP="00BC540C">
            <w:pPr>
              <w:spacing w:after="0" w:line="240" w:lineRule="auto"/>
              <w:jc w:val="center"/>
              <w:rPr>
                <w:rFonts w:ascii="Arial" w:eastAsia="Calibri" w:hAnsi="Arial" w:cs="Arial"/>
                <w:sz w:val="20"/>
                <w:szCs w:val="20"/>
              </w:rPr>
            </w:pPr>
            <w:r w:rsidRPr="00BC540C">
              <w:rPr>
                <w:rFonts w:ascii="Arial" w:eastAsia="Calibri" w:hAnsi="Arial" w:cs="Arial"/>
                <w:sz w:val="20"/>
                <w:szCs w:val="20"/>
              </w:rPr>
              <w:t>79,300</w:t>
            </w:r>
          </w:p>
        </w:tc>
        <w:tc>
          <w:tcPr>
            <w:tcW w:w="527" w:type="pct"/>
          </w:tcPr>
          <w:p w14:paraId="07C3EE79" w14:textId="77777777" w:rsidR="00BC540C" w:rsidRPr="00BC540C" w:rsidRDefault="00BC540C" w:rsidP="00BC540C">
            <w:pPr>
              <w:spacing w:after="0" w:line="240" w:lineRule="auto"/>
              <w:jc w:val="center"/>
              <w:rPr>
                <w:rFonts w:ascii="Arial" w:eastAsia="Calibri" w:hAnsi="Arial" w:cs="Arial"/>
                <w:sz w:val="20"/>
                <w:szCs w:val="20"/>
              </w:rPr>
            </w:pPr>
          </w:p>
        </w:tc>
      </w:tr>
      <w:tr w:rsidR="00BC540C" w:rsidRPr="00BC540C" w14:paraId="4FEDE906" w14:textId="77777777" w:rsidTr="0082774D">
        <w:trPr>
          <w:trHeight w:val="288"/>
          <w:jc w:val="right"/>
        </w:trPr>
        <w:tc>
          <w:tcPr>
            <w:tcW w:w="3222" w:type="pct"/>
            <w:gridSpan w:val="2"/>
            <w:vAlign w:val="center"/>
          </w:tcPr>
          <w:p w14:paraId="59E259D9"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Total Accountable Product Loaded [liters/gallons]</w:t>
            </w:r>
          </w:p>
        </w:tc>
        <w:tc>
          <w:tcPr>
            <w:tcW w:w="1778" w:type="pct"/>
            <w:gridSpan w:val="3"/>
            <w:vAlign w:val="center"/>
          </w:tcPr>
          <w:p w14:paraId="5B9DCDD2" w14:textId="77777777" w:rsidR="00BC540C" w:rsidRPr="00BC540C" w:rsidRDefault="00BC540C" w:rsidP="00BC540C">
            <w:pPr>
              <w:spacing w:after="0" w:line="240" w:lineRule="auto"/>
              <w:jc w:val="center"/>
              <w:rPr>
                <w:rFonts w:ascii="Arial" w:eastAsia="Calibri" w:hAnsi="Arial" w:cs="Arial"/>
                <w:sz w:val="20"/>
                <w:szCs w:val="20"/>
              </w:rPr>
            </w:pPr>
          </w:p>
        </w:tc>
      </w:tr>
      <w:tr w:rsidR="00BC540C" w:rsidRPr="00BC540C" w14:paraId="6F8117DE" w14:textId="77777777" w:rsidTr="0082774D">
        <w:trPr>
          <w:trHeight w:val="288"/>
          <w:jc w:val="right"/>
        </w:trPr>
        <w:tc>
          <w:tcPr>
            <w:tcW w:w="3222" w:type="pct"/>
            <w:gridSpan w:val="2"/>
            <w:vAlign w:val="center"/>
          </w:tcPr>
          <w:p w14:paraId="75116F0E"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 xml:space="preserve">Gasoline Tank Trucks Loaded with Accountable Product </w:t>
            </w:r>
          </w:p>
          <w:p w14:paraId="38DE7129"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[total number]</w:t>
            </w:r>
          </w:p>
        </w:tc>
        <w:tc>
          <w:tcPr>
            <w:tcW w:w="1778" w:type="pct"/>
            <w:gridSpan w:val="3"/>
            <w:vAlign w:val="center"/>
          </w:tcPr>
          <w:p w14:paraId="48A7FC26" w14:textId="77777777" w:rsidR="00BC540C" w:rsidRPr="00BC540C" w:rsidRDefault="00BC540C" w:rsidP="00BC540C">
            <w:pPr>
              <w:spacing w:after="0" w:line="240" w:lineRule="auto"/>
              <w:jc w:val="center"/>
              <w:rPr>
                <w:rFonts w:ascii="Arial" w:eastAsia="Calibri" w:hAnsi="Arial" w:cs="Arial"/>
                <w:sz w:val="20"/>
                <w:szCs w:val="20"/>
              </w:rPr>
            </w:pPr>
          </w:p>
        </w:tc>
      </w:tr>
    </w:tbl>
    <w:p w14:paraId="467D863A" w14:textId="77777777" w:rsidR="00BC540C" w:rsidRPr="00BC540C" w:rsidRDefault="00BC540C" w:rsidP="00BC540C">
      <w:pPr>
        <w:numPr>
          <w:ilvl w:val="0"/>
          <w:numId w:val="3"/>
        </w:numPr>
        <w:tabs>
          <w:tab w:val="left" w:pos="1080"/>
        </w:tabs>
        <w:spacing w:after="0" w:line="240" w:lineRule="auto"/>
        <w:contextualSpacing/>
        <w:jc w:val="both"/>
        <w:rPr>
          <w:rFonts w:ascii="Arial" w:eastAsia="Calibri" w:hAnsi="Arial" w:cs="Arial"/>
          <w:sz w:val="20"/>
          <w:szCs w:val="20"/>
        </w:rPr>
      </w:pPr>
      <w:bookmarkStart w:id="1030" w:name="_Hlk81898704"/>
      <w:r w:rsidRPr="00BC540C">
        <w:rPr>
          <w:rFonts w:ascii="Arial" w:eastAsia="Calibri" w:hAnsi="Arial" w:cs="Arial"/>
          <w:sz w:val="20"/>
          <w:szCs w:val="20"/>
        </w:rPr>
        <w:t xml:space="preserve">All computer terminal loading and raw data field sheets must be included in the test report.  </w:t>
      </w:r>
    </w:p>
    <w:bookmarkEnd w:id="1030"/>
    <w:p w14:paraId="58932C2C" w14:textId="77777777" w:rsidR="00BC540C" w:rsidRPr="00BC540C" w:rsidRDefault="00BC540C" w:rsidP="00BC540C">
      <w:pPr>
        <w:spacing w:after="0" w:line="240" w:lineRule="auto"/>
        <w:rPr>
          <w:rFonts w:ascii="Arial" w:eastAsia="Calibri" w:hAnsi="Arial" w:cs="Arial"/>
          <w:b/>
          <w:iCs/>
          <w:sz w:val="20"/>
          <w:szCs w:val="20"/>
        </w:rPr>
      </w:pPr>
    </w:p>
    <w:p w14:paraId="21126A4E" w14:textId="77777777" w:rsidR="00BC540C" w:rsidRPr="00BC540C" w:rsidRDefault="00BC540C" w:rsidP="00BC540C">
      <w:pPr>
        <w:spacing w:after="0" w:line="240" w:lineRule="auto"/>
        <w:rPr>
          <w:rFonts w:ascii="Arial" w:eastAsia="Calibri" w:hAnsi="Arial" w:cs="Arial"/>
          <w:b/>
          <w:iCs/>
          <w:sz w:val="20"/>
          <w:szCs w:val="20"/>
        </w:rPr>
      </w:pPr>
    </w:p>
    <w:p w14:paraId="5A84EF67" w14:textId="77777777" w:rsidR="00BC540C" w:rsidRPr="00BC540C" w:rsidRDefault="00BC540C" w:rsidP="00BC540C">
      <w:pPr>
        <w:spacing w:after="0" w:line="240" w:lineRule="auto"/>
        <w:rPr>
          <w:rFonts w:ascii="Arial" w:eastAsia="Calibri" w:hAnsi="Arial" w:cs="Arial"/>
          <w:b/>
          <w:iCs/>
          <w:sz w:val="20"/>
          <w:szCs w:val="20"/>
        </w:rPr>
      </w:pPr>
    </w:p>
    <w:p w14:paraId="38E11DAE" w14:textId="77777777" w:rsidR="00BC540C" w:rsidRPr="00BC540C" w:rsidRDefault="00BC540C" w:rsidP="00BC540C">
      <w:pPr>
        <w:spacing w:after="0" w:line="240" w:lineRule="auto"/>
        <w:rPr>
          <w:rFonts w:ascii="Arial" w:eastAsia="Calibri" w:hAnsi="Arial" w:cs="Arial"/>
          <w:b/>
          <w:iCs/>
          <w:sz w:val="20"/>
          <w:szCs w:val="20"/>
        </w:rPr>
      </w:pPr>
    </w:p>
    <w:p w14:paraId="2F3C7F31" w14:textId="77777777" w:rsidR="00BC540C" w:rsidRPr="00BC540C" w:rsidRDefault="00BC540C" w:rsidP="00BC540C">
      <w:pPr>
        <w:spacing w:after="0" w:line="240" w:lineRule="auto"/>
        <w:rPr>
          <w:rFonts w:ascii="Arial" w:eastAsia="Calibri" w:hAnsi="Arial" w:cs="Arial"/>
          <w:b/>
          <w:iCs/>
          <w:sz w:val="20"/>
          <w:szCs w:val="20"/>
        </w:rPr>
      </w:pPr>
    </w:p>
    <w:p w14:paraId="44731925" w14:textId="5DBB7D18" w:rsidR="003E533D" w:rsidRDefault="003E533D"/>
    <w:p w14:paraId="7CBAE166" w14:textId="28660489" w:rsidR="00097871" w:rsidRDefault="00097871"/>
    <w:p w14:paraId="6CC8C69F" w14:textId="6D78AD35" w:rsidR="00097871" w:rsidRDefault="00097871"/>
    <w:p w14:paraId="4999B660" w14:textId="28F65EE9" w:rsidR="00097871" w:rsidRDefault="00097871"/>
    <w:p w14:paraId="0EA3E8EA" w14:textId="412B0B6F" w:rsidR="00097871" w:rsidRDefault="00097871"/>
    <w:p w14:paraId="2B628488" w14:textId="7D831BC3" w:rsidR="00097871" w:rsidRDefault="00097871"/>
    <w:p w14:paraId="2CC1BB15" w14:textId="77777777" w:rsidR="00BC540C" w:rsidRPr="00BC540C" w:rsidRDefault="00BC540C" w:rsidP="00BC540C">
      <w:pPr>
        <w:spacing w:after="0" w:line="240" w:lineRule="auto"/>
        <w:ind w:left="540"/>
        <w:jc w:val="center"/>
        <w:rPr>
          <w:rFonts w:ascii="Arial" w:eastAsia="Calibri" w:hAnsi="Arial" w:cs="Arial"/>
          <w:b/>
          <w:iCs/>
          <w:sz w:val="20"/>
          <w:szCs w:val="20"/>
          <w:vertAlign w:val="superscript"/>
        </w:rPr>
      </w:pPr>
      <w:r w:rsidRPr="00BC540C">
        <w:rPr>
          <w:rFonts w:ascii="Arial" w:eastAsia="Calibri" w:hAnsi="Arial" w:cs="Arial"/>
          <w:b/>
          <w:iCs/>
          <w:sz w:val="20"/>
          <w:szCs w:val="20"/>
        </w:rPr>
        <w:lastRenderedPageBreak/>
        <w:t xml:space="preserve">Table 3. Source Name (Source ID Number) Quality Assurance Summary </w:t>
      </w:r>
      <w:r w:rsidRPr="00BC540C">
        <w:rPr>
          <w:rFonts w:ascii="Arial" w:eastAsia="Calibri" w:hAnsi="Arial" w:cs="Arial"/>
          <w:b/>
          <w:iCs/>
          <w:sz w:val="20"/>
          <w:szCs w:val="20"/>
          <w:vertAlign w:val="superscript"/>
        </w:rPr>
        <w:t>1</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5"/>
        <w:gridCol w:w="1350"/>
        <w:gridCol w:w="1019"/>
        <w:gridCol w:w="1109"/>
        <w:gridCol w:w="1107"/>
      </w:tblGrid>
      <w:tr w:rsidR="00BC540C" w:rsidRPr="00BC540C" w14:paraId="2188CF34" w14:textId="77777777" w:rsidTr="0082774D">
        <w:trPr>
          <w:trHeight w:val="288"/>
          <w:jc w:val="right"/>
        </w:trPr>
        <w:tc>
          <w:tcPr>
            <w:tcW w:w="2548" w:type="pct"/>
            <w:vAlign w:val="center"/>
          </w:tcPr>
          <w:p w14:paraId="1F32D0F3"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Test Date(s)</w:t>
            </w:r>
          </w:p>
        </w:tc>
        <w:tc>
          <w:tcPr>
            <w:tcW w:w="722" w:type="pct"/>
            <w:vAlign w:val="center"/>
          </w:tcPr>
          <w:p w14:paraId="7B86B637" w14:textId="77777777" w:rsidR="00BC540C" w:rsidRPr="00BC540C" w:rsidRDefault="00BC540C" w:rsidP="00BC540C">
            <w:pPr>
              <w:spacing w:after="0" w:line="240" w:lineRule="auto"/>
              <w:rPr>
                <w:rFonts w:ascii="Arial" w:eastAsia="Calibri" w:hAnsi="Arial" w:cs="Arial"/>
                <w:sz w:val="20"/>
                <w:szCs w:val="20"/>
              </w:rPr>
            </w:pPr>
          </w:p>
        </w:tc>
        <w:tc>
          <w:tcPr>
            <w:tcW w:w="545" w:type="pct"/>
            <w:vAlign w:val="center"/>
          </w:tcPr>
          <w:p w14:paraId="7A09682B" w14:textId="77777777" w:rsidR="00BC540C" w:rsidRPr="00BC540C" w:rsidRDefault="00BC540C" w:rsidP="00BC540C">
            <w:pPr>
              <w:spacing w:after="0" w:line="240" w:lineRule="auto"/>
              <w:jc w:val="center"/>
              <w:rPr>
                <w:rFonts w:ascii="Arial" w:eastAsia="Calibri" w:hAnsi="Arial" w:cs="Arial"/>
                <w:b/>
                <w:bCs/>
                <w:sz w:val="20"/>
                <w:szCs w:val="20"/>
              </w:rPr>
            </w:pPr>
            <w:r w:rsidRPr="00BC540C">
              <w:rPr>
                <w:rFonts w:ascii="Arial" w:eastAsia="Calibri" w:hAnsi="Arial" w:cs="Arial"/>
                <w:b/>
                <w:bCs/>
                <w:sz w:val="20"/>
                <w:szCs w:val="20"/>
              </w:rPr>
              <w:t>Result</w:t>
            </w:r>
          </w:p>
        </w:tc>
        <w:tc>
          <w:tcPr>
            <w:tcW w:w="593" w:type="pct"/>
            <w:vAlign w:val="center"/>
          </w:tcPr>
          <w:p w14:paraId="55EE3421" w14:textId="77777777" w:rsidR="00BC540C" w:rsidRPr="00BC540C" w:rsidRDefault="00BC540C" w:rsidP="00BC540C">
            <w:pPr>
              <w:spacing w:after="0" w:line="240" w:lineRule="auto"/>
              <w:jc w:val="center"/>
              <w:rPr>
                <w:rFonts w:ascii="Arial" w:eastAsia="Calibri" w:hAnsi="Arial" w:cs="Arial"/>
                <w:b/>
                <w:bCs/>
                <w:sz w:val="20"/>
                <w:szCs w:val="20"/>
              </w:rPr>
            </w:pPr>
            <w:r w:rsidRPr="00BC540C">
              <w:rPr>
                <w:rFonts w:ascii="Arial" w:eastAsia="Calibri" w:hAnsi="Arial" w:cs="Arial"/>
                <w:b/>
                <w:bCs/>
                <w:sz w:val="20"/>
                <w:szCs w:val="20"/>
              </w:rPr>
              <w:t>Standard</w:t>
            </w:r>
          </w:p>
        </w:tc>
        <w:tc>
          <w:tcPr>
            <w:tcW w:w="592" w:type="pct"/>
            <w:vAlign w:val="center"/>
          </w:tcPr>
          <w:p w14:paraId="2E52AF3B" w14:textId="77777777" w:rsidR="00BC540C" w:rsidRPr="00BC540C" w:rsidRDefault="00BC540C" w:rsidP="00BC540C">
            <w:pPr>
              <w:spacing w:after="0" w:line="240" w:lineRule="auto"/>
              <w:jc w:val="center"/>
              <w:rPr>
                <w:rFonts w:ascii="Arial" w:eastAsia="Calibri" w:hAnsi="Arial" w:cs="Arial"/>
                <w:b/>
                <w:bCs/>
                <w:sz w:val="20"/>
                <w:szCs w:val="20"/>
              </w:rPr>
            </w:pPr>
            <w:r w:rsidRPr="00BC540C">
              <w:rPr>
                <w:rFonts w:ascii="Arial" w:eastAsia="Calibri" w:hAnsi="Arial" w:cs="Arial"/>
                <w:b/>
                <w:bCs/>
                <w:sz w:val="20"/>
                <w:szCs w:val="20"/>
              </w:rPr>
              <w:t>Pass</w:t>
            </w:r>
          </w:p>
          <w:p w14:paraId="35192AB9" w14:textId="77777777" w:rsidR="00BC540C" w:rsidRPr="00BC540C" w:rsidRDefault="00BC540C" w:rsidP="00BC540C">
            <w:pPr>
              <w:spacing w:after="0" w:line="240" w:lineRule="auto"/>
              <w:jc w:val="center"/>
              <w:rPr>
                <w:rFonts w:ascii="Arial" w:eastAsia="Calibri" w:hAnsi="Arial" w:cs="Arial"/>
                <w:sz w:val="20"/>
                <w:szCs w:val="20"/>
              </w:rPr>
            </w:pPr>
            <w:r w:rsidRPr="00BC540C">
              <w:rPr>
                <w:rFonts w:ascii="Arial" w:eastAsia="Calibri" w:hAnsi="Arial" w:cs="Arial"/>
                <w:sz w:val="20"/>
                <w:szCs w:val="20"/>
              </w:rPr>
              <w:t>(yes/no)</w:t>
            </w:r>
          </w:p>
        </w:tc>
      </w:tr>
      <w:tr w:rsidR="00BC540C" w:rsidRPr="00BC540C" w14:paraId="5E330A5E" w14:textId="77777777" w:rsidTr="0082774D">
        <w:trPr>
          <w:trHeight w:val="288"/>
          <w:jc w:val="right"/>
        </w:trPr>
        <w:tc>
          <w:tcPr>
            <w:tcW w:w="3270" w:type="pct"/>
            <w:gridSpan w:val="2"/>
            <w:vAlign w:val="center"/>
          </w:tcPr>
          <w:p w14:paraId="1881C91F"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 xml:space="preserve">System Pretest Vapor Leak Check Maximum Concentration </w:t>
            </w:r>
          </w:p>
          <w:p w14:paraId="460D6BD3"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[ppm, as methane]</w:t>
            </w:r>
          </w:p>
        </w:tc>
        <w:tc>
          <w:tcPr>
            <w:tcW w:w="545" w:type="pct"/>
            <w:vAlign w:val="center"/>
          </w:tcPr>
          <w:p w14:paraId="0BEE5506" w14:textId="77777777" w:rsidR="00BC540C" w:rsidRPr="00BC540C" w:rsidRDefault="00BC540C" w:rsidP="00BC540C">
            <w:pPr>
              <w:spacing w:after="0" w:line="240" w:lineRule="auto"/>
              <w:jc w:val="center"/>
              <w:rPr>
                <w:rFonts w:ascii="Arial" w:eastAsia="Calibri" w:hAnsi="Arial" w:cs="Arial"/>
                <w:sz w:val="20"/>
                <w:szCs w:val="20"/>
              </w:rPr>
            </w:pPr>
          </w:p>
        </w:tc>
        <w:tc>
          <w:tcPr>
            <w:tcW w:w="593" w:type="pct"/>
          </w:tcPr>
          <w:p w14:paraId="514072B6" w14:textId="77777777" w:rsidR="00BC540C" w:rsidRPr="00BC540C" w:rsidRDefault="00BC540C" w:rsidP="00BC540C">
            <w:pPr>
              <w:spacing w:after="0" w:line="240" w:lineRule="auto"/>
              <w:jc w:val="center"/>
              <w:rPr>
                <w:rFonts w:ascii="Arial" w:eastAsia="Calibri" w:hAnsi="Arial" w:cs="Arial"/>
                <w:sz w:val="20"/>
                <w:szCs w:val="20"/>
              </w:rPr>
            </w:pPr>
            <w:r w:rsidRPr="00BC540C">
              <w:rPr>
                <w:rFonts w:ascii="Arial" w:eastAsia="Calibri" w:hAnsi="Arial" w:cs="Arial"/>
                <w:sz w:val="20"/>
                <w:szCs w:val="20"/>
              </w:rPr>
              <w:t>500 or 10,000</w:t>
            </w:r>
          </w:p>
        </w:tc>
        <w:tc>
          <w:tcPr>
            <w:tcW w:w="592" w:type="pct"/>
          </w:tcPr>
          <w:p w14:paraId="307D9E6A" w14:textId="77777777" w:rsidR="00BC540C" w:rsidRPr="00BC540C" w:rsidRDefault="00BC540C" w:rsidP="00BC540C">
            <w:pPr>
              <w:spacing w:after="0" w:line="240" w:lineRule="auto"/>
              <w:jc w:val="center"/>
              <w:rPr>
                <w:rFonts w:ascii="Arial" w:eastAsia="Calibri" w:hAnsi="Arial" w:cs="Arial"/>
                <w:sz w:val="20"/>
                <w:szCs w:val="20"/>
              </w:rPr>
            </w:pPr>
          </w:p>
        </w:tc>
      </w:tr>
      <w:tr w:rsidR="00BC540C" w:rsidRPr="00BC540C" w14:paraId="11967B6B" w14:textId="77777777" w:rsidTr="0082774D">
        <w:trPr>
          <w:trHeight w:val="288"/>
          <w:jc w:val="right"/>
        </w:trPr>
        <w:tc>
          <w:tcPr>
            <w:tcW w:w="3270" w:type="pct"/>
            <w:gridSpan w:val="2"/>
            <w:vAlign w:val="center"/>
          </w:tcPr>
          <w:p w14:paraId="6721AB63"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Gasoline Tank Trucks with Vapor Leaks [total number]</w:t>
            </w:r>
          </w:p>
        </w:tc>
        <w:tc>
          <w:tcPr>
            <w:tcW w:w="545" w:type="pct"/>
            <w:vAlign w:val="center"/>
          </w:tcPr>
          <w:p w14:paraId="11B8DCBE" w14:textId="77777777" w:rsidR="00BC540C" w:rsidRPr="00BC540C" w:rsidRDefault="00BC540C" w:rsidP="00BC540C">
            <w:pPr>
              <w:spacing w:after="0" w:line="240" w:lineRule="auto"/>
              <w:jc w:val="center"/>
              <w:rPr>
                <w:rFonts w:ascii="Arial" w:eastAsia="Calibri" w:hAnsi="Arial" w:cs="Arial"/>
                <w:sz w:val="20"/>
                <w:szCs w:val="20"/>
              </w:rPr>
            </w:pPr>
          </w:p>
        </w:tc>
        <w:tc>
          <w:tcPr>
            <w:tcW w:w="593" w:type="pct"/>
          </w:tcPr>
          <w:p w14:paraId="7BF92E73" w14:textId="77777777" w:rsidR="00BC540C" w:rsidRPr="00BC540C" w:rsidRDefault="00BC540C" w:rsidP="00BC540C">
            <w:pPr>
              <w:spacing w:after="0" w:line="240" w:lineRule="auto"/>
              <w:jc w:val="center"/>
              <w:rPr>
                <w:rFonts w:ascii="Arial" w:eastAsia="Calibri" w:hAnsi="Arial" w:cs="Arial"/>
                <w:sz w:val="20"/>
                <w:szCs w:val="20"/>
              </w:rPr>
            </w:pPr>
            <w:r w:rsidRPr="00BC540C">
              <w:rPr>
                <w:rFonts w:ascii="Arial" w:eastAsia="Calibri" w:hAnsi="Arial" w:cs="Arial"/>
                <w:sz w:val="20"/>
                <w:szCs w:val="20"/>
              </w:rPr>
              <w:t>0</w:t>
            </w:r>
          </w:p>
        </w:tc>
        <w:tc>
          <w:tcPr>
            <w:tcW w:w="592" w:type="pct"/>
          </w:tcPr>
          <w:p w14:paraId="2177F248" w14:textId="77777777" w:rsidR="00BC540C" w:rsidRPr="00BC540C" w:rsidRDefault="00BC540C" w:rsidP="00BC540C">
            <w:pPr>
              <w:spacing w:after="0" w:line="240" w:lineRule="auto"/>
              <w:jc w:val="center"/>
              <w:rPr>
                <w:rFonts w:ascii="Arial" w:eastAsia="Calibri" w:hAnsi="Arial" w:cs="Arial"/>
                <w:sz w:val="20"/>
                <w:szCs w:val="20"/>
              </w:rPr>
            </w:pPr>
          </w:p>
        </w:tc>
      </w:tr>
      <w:tr w:rsidR="00BC540C" w:rsidRPr="00BC540C" w14:paraId="5545DD48" w14:textId="77777777" w:rsidTr="0082774D">
        <w:trPr>
          <w:trHeight w:val="288"/>
          <w:jc w:val="right"/>
        </w:trPr>
        <w:tc>
          <w:tcPr>
            <w:tcW w:w="3270" w:type="pct"/>
            <w:gridSpan w:val="2"/>
            <w:vAlign w:val="center"/>
          </w:tcPr>
          <w:p w14:paraId="55096161"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Gasoline Tank Trucks Vapor Leak Check Maximum Concentration (as applicable) [ppm, as methane]</w:t>
            </w:r>
          </w:p>
        </w:tc>
        <w:tc>
          <w:tcPr>
            <w:tcW w:w="545" w:type="pct"/>
            <w:vAlign w:val="center"/>
          </w:tcPr>
          <w:p w14:paraId="63E9B834" w14:textId="77777777" w:rsidR="00BC540C" w:rsidRPr="00BC540C" w:rsidRDefault="00BC540C" w:rsidP="00BC540C">
            <w:pPr>
              <w:spacing w:after="0" w:line="240" w:lineRule="auto"/>
              <w:jc w:val="center"/>
              <w:rPr>
                <w:rFonts w:ascii="Arial" w:eastAsia="Calibri" w:hAnsi="Arial" w:cs="Arial"/>
                <w:sz w:val="20"/>
                <w:szCs w:val="20"/>
              </w:rPr>
            </w:pPr>
          </w:p>
        </w:tc>
        <w:tc>
          <w:tcPr>
            <w:tcW w:w="593" w:type="pct"/>
          </w:tcPr>
          <w:p w14:paraId="184C874C" w14:textId="77777777" w:rsidR="00BC540C" w:rsidRPr="00BC540C" w:rsidRDefault="00BC540C" w:rsidP="00BC540C">
            <w:pPr>
              <w:spacing w:after="0" w:line="240" w:lineRule="auto"/>
              <w:jc w:val="center"/>
              <w:rPr>
                <w:rFonts w:ascii="Arial" w:eastAsia="Calibri" w:hAnsi="Arial" w:cs="Arial"/>
                <w:sz w:val="20"/>
                <w:szCs w:val="20"/>
              </w:rPr>
            </w:pPr>
            <w:r w:rsidRPr="00BC540C">
              <w:rPr>
                <w:rFonts w:ascii="Arial" w:eastAsia="Calibri" w:hAnsi="Arial" w:cs="Arial"/>
                <w:sz w:val="20"/>
                <w:szCs w:val="20"/>
              </w:rPr>
              <w:t>500 or 10,000</w:t>
            </w:r>
          </w:p>
        </w:tc>
        <w:tc>
          <w:tcPr>
            <w:tcW w:w="592" w:type="pct"/>
          </w:tcPr>
          <w:p w14:paraId="4AEF315F" w14:textId="77777777" w:rsidR="00BC540C" w:rsidRPr="00BC540C" w:rsidRDefault="00BC540C" w:rsidP="00BC540C">
            <w:pPr>
              <w:spacing w:after="0" w:line="240" w:lineRule="auto"/>
              <w:jc w:val="center"/>
              <w:rPr>
                <w:rFonts w:ascii="Arial" w:eastAsia="Calibri" w:hAnsi="Arial" w:cs="Arial"/>
                <w:sz w:val="20"/>
                <w:szCs w:val="20"/>
              </w:rPr>
            </w:pPr>
          </w:p>
        </w:tc>
      </w:tr>
      <w:tr w:rsidR="00BC540C" w:rsidRPr="00BC540C" w14:paraId="2C908F86" w14:textId="77777777" w:rsidTr="0082774D">
        <w:trPr>
          <w:trHeight w:val="288"/>
          <w:jc w:val="right"/>
        </w:trPr>
        <w:tc>
          <w:tcPr>
            <w:tcW w:w="3270" w:type="pct"/>
            <w:gridSpan w:val="2"/>
            <w:vAlign w:val="center"/>
          </w:tcPr>
          <w:p w14:paraId="7446EFD7"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Maximum Loading Pressure at Gasoline Tank Truck Vapor Hose [inches H</w:t>
            </w:r>
            <w:r w:rsidRPr="00BC540C">
              <w:rPr>
                <w:rFonts w:ascii="Arial" w:eastAsia="Calibri" w:hAnsi="Arial" w:cs="Arial"/>
                <w:sz w:val="20"/>
                <w:szCs w:val="20"/>
                <w:vertAlign w:val="subscript"/>
              </w:rPr>
              <w:t>2</w:t>
            </w:r>
            <w:r w:rsidRPr="00BC540C">
              <w:rPr>
                <w:rFonts w:ascii="Arial" w:eastAsia="Calibri" w:hAnsi="Arial" w:cs="Arial"/>
                <w:sz w:val="20"/>
                <w:szCs w:val="20"/>
              </w:rPr>
              <w:t>O]</w:t>
            </w:r>
          </w:p>
        </w:tc>
        <w:tc>
          <w:tcPr>
            <w:tcW w:w="545" w:type="pct"/>
            <w:vAlign w:val="center"/>
          </w:tcPr>
          <w:p w14:paraId="606BFF64" w14:textId="77777777" w:rsidR="00BC540C" w:rsidRPr="00BC540C" w:rsidRDefault="00BC540C" w:rsidP="00BC540C">
            <w:pPr>
              <w:spacing w:after="0" w:line="240" w:lineRule="auto"/>
              <w:jc w:val="center"/>
              <w:rPr>
                <w:rFonts w:ascii="Arial" w:eastAsia="Calibri" w:hAnsi="Arial" w:cs="Arial"/>
                <w:sz w:val="20"/>
                <w:szCs w:val="20"/>
              </w:rPr>
            </w:pPr>
          </w:p>
        </w:tc>
        <w:tc>
          <w:tcPr>
            <w:tcW w:w="593" w:type="pct"/>
          </w:tcPr>
          <w:p w14:paraId="2A319BEF" w14:textId="77777777" w:rsidR="00BC540C" w:rsidRPr="00BC540C" w:rsidRDefault="00BC540C" w:rsidP="00BC540C">
            <w:pPr>
              <w:spacing w:after="0" w:line="240" w:lineRule="auto"/>
              <w:jc w:val="center"/>
              <w:rPr>
                <w:rFonts w:ascii="Arial" w:eastAsia="Calibri" w:hAnsi="Arial" w:cs="Arial"/>
                <w:sz w:val="20"/>
                <w:szCs w:val="20"/>
              </w:rPr>
            </w:pPr>
          </w:p>
          <w:p w14:paraId="4C37FC49" w14:textId="77777777" w:rsidR="00BC540C" w:rsidRPr="00BC540C" w:rsidRDefault="00BC540C" w:rsidP="00BC540C">
            <w:pPr>
              <w:spacing w:after="0" w:line="240" w:lineRule="auto"/>
              <w:jc w:val="center"/>
              <w:rPr>
                <w:rFonts w:ascii="Arial" w:eastAsia="Calibri" w:hAnsi="Arial" w:cs="Arial"/>
                <w:sz w:val="20"/>
                <w:szCs w:val="20"/>
              </w:rPr>
            </w:pPr>
            <w:r w:rsidRPr="00BC540C">
              <w:rPr>
                <w:rFonts w:ascii="Arial" w:eastAsia="Calibri" w:hAnsi="Arial" w:cs="Arial"/>
                <w:sz w:val="20"/>
                <w:szCs w:val="20"/>
              </w:rPr>
              <w:t>≤ 18</w:t>
            </w:r>
          </w:p>
        </w:tc>
        <w:tc>
          <w:tcPr>
            <w:tcW w:w="592" w:type="pct"/>
          </w:tcPr>
          <w:p w14:paraId="1AD65BE8" w14:textId="77777777" w:rsidR="00BC540C" w:rsidRPr="00BC540C" w:rsidRDefault="00BC540C" w:rsidP="00BC540C">
            <w:pPr>
              <w:spacing w:after="0" w:line="240" w:lineRule="auto"/>
              <w:jc w:val="center"/>
              <w:rPr>
                <w:rFonts w:ascii="Arial" w:eastAsia="Calibri" w:hAnsi="Arial" w:cs="Arial"/>
                <w:sz w:val="20"/>
                <w:szCs w:val="20"/>
              </w:rPr>
            </w:pPr>
          </w:p>
        </w:tc>
      </w:tr>
      <w:tr w:rsidR="00BC540C" w:rsidRPr="00BC540C" w14:paraId="32B7C2A9" w14:textId="77777777" w:rsidTr="0082774D">
        <w:trPr>
          <w:trHeight w:val="288"/>
          <w:jc w:val="right"/>
        </w:trPr>
        <w:tc>
          <w:tcPr>
            <w:tcW w:w="3270" w:type="pct"/>
            <w:gridSpan w:val="2"/>
            <w:vAlign w:val="center"/>
          </w:tcPr>
          <w:p w14:paraId="40DEE304"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EPA Methods 25A/B Low-Level Calibration Gas Error</w:t>
            </w:r>
          </w:p>
        </w:tc>
        <w:tc>
          <w:tcPr>
            <w:tcW w:w="545" w:type="pct"/>
            <w:vAlign w:val="center"/>
          </w:tcPr>
          <w:p w14:paraId="41B7FA67" w14:textId="77777777" w:rsidR="00BC540C" w:rsidRPr="00BC540C" w:rsidRDefault="00BC540C" w:rsidP="00BC540C">
            <w:pPr>
              <w:spacing w:after="0" w:line="240" w:lineRule="auto"/>
              <w:jc w:val="center"/>
              <w:rPr>
                <w:rFonts w:ascii="Arial" w:eastAsia="Calibri" w:hAnsi="Arial" w:cs="Arial"/>
                <w:sz w:val="20"/>
                <w:szCs w:val="20"/>
              </w:rPr>
            </w:pPr>
          </w:p>
        </w:tc>
        <w:tc>
          <w:tcPr>
            <w:tcW w:w="593" w:type="pct"/>
          </w:tcPr>
          <w:p w14:paraId="4A0E151D" w14:textId="77777777" w:rsidR="00BC540C" w:rsidRPr="00BC540C" w:rsidRDefault="00BC540C" w:rsidP="00BC540C">
            <w:pPr>
              <w:spacing w:after="0" w:line="240" w:lineRule="auto"/>
              <w:jc w:val="center"/>
              <w:rPr>
                <w:rFonts w:ascii="Arial" w:eastAsia="Calibri" w:hAnsi="Arial" w:cs="Arial"/>
                <w:sz w:val="20"/>
                <w:szCs w:val="20"/>
              </w:rPr>
            </w:pPr>
            <w:r w:rsidRPr="00BC540C">
              <w:rPr>
                <w:rFonts w:ascii="Arial" w:eastAsia="Calibri" w:hAnsi="Arial" w:cs="Arial"/>
                <w:sz w:val="20"/>
                <w:szCs w:val="20"/>
              </w:rPr>
              <w:t>±5% cal gas value</w:t>
            </w:r>
          </w:p>
        </w:tc>
        <w:tc>
          <w:tcPr>
            <w:tcW w:w="592" w:type="pct"/>
          </w:tcPr>
          <w:p w14:paraId="194CCF41" w14:textId="77777777" w:rsidR="00BC540C" w:rsidRPr="00BC540C" w:rsidRDefault="00BC540C" w:rsidP="00BC540C">
            <w:pPr>
              <w:spacing w:after="0" w:line="240" w:lineRule="auto"/>
              <w:jc w:val="center"/>
              <w:rPr>
                <w:rFonts w:ascii="Arial" w:eastAsia="Calibri" w:hAnsi="Arial" w:cs="Arial"/>
                <w:sz w:val="20"/>
                <w:szCs w:val="20"/>
              </w:rPr>
            </w:pPr>
          </w:p>
        </w:tc>
      </w:tr>
      <w:tr w:rsidR="00BC540C" w:rsidRPr="00BC540C" w14:paraId="6F7C641F" w14:textId="77777777" w:rsidTr="0082774D">
        <w:trPr>
          <w:trHeight w:val="288"/>
          <w:jc w:val="right"/>
        </w:trPr>
        <w:tc>
          <w:tcPr>
            <w:tcW w:w="3270" w:type="pct"/>
            <w:gridSpan w:val="2"/>
            <w:vAlign w:val="center"/>
          </w:tcPr>
          <w:p w14:paraId="4EB3A343"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EPA Methods 25A/B Mid-Level Calibration Gas Error</w:t>
            </w:r>
          </w:p>
        </w:tc>
        <w:tc>
          <w:tcPr>
            <w:tcW w:w="545" w:type="pct"/>
            <w:vAlign w:val="center"/>
          </w:tcPr>
          <w:p w14:paraId="5C8B2152" w14:textId="77777777" w:rsidR="00BC540C" w:rsidRPr="00BC540C" w:rsidRDefault="00BC540C" w:rsidP="00BC540C">
            <w:pPr>
              <w:spacing w:after="0" w:line="240" w:lineRule="auto"/>
              <w:jc w:val="center"/>
              <w:rPr>
                <w:rFonts w:ascii="Arial" w:eastAsia="Calibri" w:hAnsi="Arial" w:cs="Arial"/>
                <w:sz w:val="20"/>
                <w:szCs w:val="20"/>
              </w:rPr>
            </w:pPr>
          </w:p>
        </w:tc>
        <w:tc>
          <w:tcPr>
            <w:tcW w:w="593" w:type="pct"/>
          </w:tcPr>
          <w:p w14:paraId="608A3AC7" w14:textId="77777777" w:rsidR="00BC540C" w:rsidRPr="00BC540C" w:rsidRDefault="00BC540C" w:rsidP="00BC540C">
            <w:pPr>
              <w:spacing w:after="0" w:line="240" w:lineRule="auto"/>
              <w:jc w:val="center"/>
              <w:rPr>
                <w:rFonts w:ascii="Arial" w:eastAsia="Calibri" w:hAnsi="Arial" w:cs="Arial"/>
                <w:sz w:val="20"/>
                <w:szCs w:val="20"/>
              </w:rPr>
            </w:pPr>
            <w:r w:rsidRPr="00BC540C">
              <w:rPr>
                <w:rFonts w:ascii="Arial" w:eastAsia="Calibri" w:hAnsi="Arial" w:cs="Arial"/>
                <w:sz w:val="20"/>
                <w:szCs w:val="20"/>
              </w:rPr>
              <w:t>±5% cal gas value</w:t>
            </w:r>
          </w:p>
        </w:tc>
        <w:tc>
          <w:tcPr>
            <w:tcW w:w="592" w:type="pct"/>
          </w:tcPr>
          <w:p w14:paraId="31FDC507" w14:textId="77777777" w:rsidR="00BC540C" w:rsidRPr="00BC540C" w:rsidRDefault="00BC540C" w:rsidP="00BC540C">
            <w:pPr>
              <w:spacing w:after="0" w:line="240" w:lineRule="auto"/>
              <w:jc w:val="center"/>
              <w:rPr>
                <w:rFonts w:ascii="Arial" w:eastAsia="Calibri" w:hAnsi="Arial" w:cs="Arial"/>
                <w:sz w:val="20"/>
                <w:szCs w:val="20"/>
              </w:rPr>
            </w:pPr>
          </w:p>
        </w:tc>
      </w:tr>
      <w:tr w:rsidR="00BC540C" w:rsidRPr="00BC540C" w14:paraId="5681980D" w14:textId="77777777" w:rsidTr="0082774D">
        <w:trPr>
          <w:trHeight w:val="288"/>
          <w:jc w:val="right"/>
        </w:trPr>
        <w:tc>
          <w:tcPr>
            <w:tcW w:w="3270" w:type="pct"/>
            <w:gridSpan w:val="2"/>
            <w:vAlign w:val="center"/>
          </w:tcPr>
          <w:p w14:paraId="1219FD83"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EPA Methods 25A/B Zero Drift (hourly checks maximum)</w:t>
            </w:r>
          </w:p>
        </w:tc>
        <w:tc>
          <w:tcPr>
            <w:tcW w:w="545" w:type="pct"/>
            <w:vAlign w:val="center"/>
          </w:tcPr>
          <w:p w14:paraId="0A1F54FF" w14:textId="77777777" w:rsidR="00BC540C" w:rsidRPr="00BC540C" w:rsidRDefault="00BC540C" w:rsidP="00BC540C">
            <w:pPr>
              <w:spacing w:after="0" w:line="240" w:lineRule="auto"/>
              <w:jc w:val="center"/>
              <w:rPr>
                <w:rFonts w:ascii="Arial" w:eastAsia="Calibri" w:hAnsi="Arial" w:cs="Arial"/>
                <w:sz w:val="20"/>
                <w:szCs w:val="20"/>
              </w:rPr>
            </w:pPr>
          </w:p>
        </w:tc>
        <w:tc>
          <w:tcPr>
            <w:tcW w:w="593" w:type="pct"/>
          </w:tcPr>
          <w:p w14:paraId="6F0C7C45" w14:textId="77777777" w:rsidR="00BC540C" w:rsidRPr="00BC540C" w:rsidRDefault="00BC540C" w:rsidP="00BC540C">
            <w:pPr>
              <w:spacing w:after="0" w:line="240" w:lineRule="auto"/>
              <w:jc w:val="center"/>
              <w:rPr>
                <w:rFonts w:ascii="Arial" w:eastAsia="Calibri" w:hAnsi="Arial" w:cs="Arial"/>
                <w:sz w:val="20"/>
                <w:szCs w:val="20"/>
              </w:rPr>
            </w:pPr>
            <w:r w:rsidRPr="00BC540C">
              <w:rPr>
                <w:rFonts w:ascii="Arial" w:eastAsia="Calibri" w:hAnsi="Arial" w:cs="Arial"/>
                <w:sz w:val="20"/>
                <w:szCs w:val="20"/>
              </w:rPr>
              <w:t>±3% span value</w:t>
            </w:r>
          </w:p>
        </w:tc>
        <w:tc>
          <w:tcPr>
            <w:tcW w:w="592" w:type="pct"/>
          </w:tcPr>
          <w:p w14:paraId="4D0867C4" w14:textId="77777777" w:rsidR="00BC540C" w:rsidRPr="00BC540C" w:rsidRDefault="00BC540C" w:rsidP="00BC540C">
            <w:pPr>
              <w:spacing w:after="0" w:line="240" w:lineRule="auto"/>
              <w:jc w:val="center"/>
              <w:rPr>
                <w:rFonts w:ascii="Arial" w:eastAsia="Calibri" w:hAnsi="Arial" w:cs="Arial"/>
                <w:sz w:val="20"/>
                <w:szCs w:val="20"/>
              </w:rPr>
            </w:pPr>
          </w:p>
        </w:tc>
      </w:tr>
      <w:tr w:rsidR="00BC540C" w:rsidRPr="00BC540C" w14:paraId="3269163C" w14:textId="77777777" w:rsidTr="0082774D">
        <w:trPr>
          <w:trHeight w:val="288"/>
          <w:jc w:val="right"/>
        </w:trPr>
        <w:tc>
          <w:tcPr>
            <w:tcW w:w="3270" w:type="pct"/>
            <w:gridSpan w:val="2"/>
            <w:vAlign w:val="center"/>
          </w:tcPr>
          <w:p w14:paraId="44B3205C"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EPA Methods 25A/B Calibration Drift (hourly checks maximum)</w:t>
            </w:r>
          </w:p>
        </w:tc>
        <w:tc>
          <w:tcPr>
            <w:tcW w:w="545" w:type="pct"/>
            <w:vAlign w:val="center"/>
          </w:tcPr>
          <w:p w14:paraId="26ED4A02" w14:textId="77777777" w:rsidR="00BC540C" w:rsidRPr="00BC540C" w:rsidRDefault="00BC540C" w:rsidP="00BC540C">
            <w:pPr>
              <w:spacing w:after="0" w:line="240" w:lineRule="auto"/>
              <w:jc w:val="center"/>
              <w:rPr>
                <w:rFonts w:ascii="Arial" w:eastAsia="Calibri" w:hAnsi="Arial" w:cs="Arial"/>
                <w:sz w:val="20"/>
                <w:szCs w:val="20"/>
              </w:rPr>
            </w:pPr>
          </w:p>
        </w:tc>
        <w:tc>
          <w:tcPr>
            <w:tcW w:w="593" w:type="pct"/>
          </w:tcPr>
          <w:p w14:paraId="783CE75F" w14:textId="77777777" w:rsidR="00BC540C" w:rsidRPr="00BC540C" w:rsidRDefault="00BC540C" w:rsidP="00BC540C">
            <w:pPr>
              <w:spacing w:after="0" w:line="240" w:lineRule="auto"/>
              <w:jc w:val="center"/>
              <w:rPr>
                <w:rFonts w:ascii="Arial" w:eastAsia="Calibri" w:hAnsi="Arial" w:cs="Arial"/>
                <w:sz w:val="20"/>
                <w:szCs w:val="20"/>
              </w:rPr>
            </w:pPr>
            <w:r w:rsidRPr="00BC540C">
              <w:rPr>
                <w:rFonts w:ascii="Arial" w:eastAsia="Calibri" w:hAnsi="Arial" w:cs="Arial"/>
                <w:sz w:val="20"/>
                <w:szCs w:val="20"/>
              </w:rPr>
              <w:t>±3% span value</w:t>
            </w:r>
          </w:p>
        </w:tc>
        <w:tc>
          <w:tcPr>
            <w:tcW w:w="592" w:type="pct"/>
          </w:tcPr>
          <w:p w14:paraId="53850DA3" w14:textId="77777777" w:rsidR="00BC540C" w:rsidRPr="00BC540C" w:rsidRDefault="00BC540C" w:rsidP="00BC540C">
            <w:pPr>
              <w:spacing w:after="0" w:line="240" w:lineRule="auto"/>
              <w:jc w:val="center"/>
              <w:rPr>
                <w:rFonts w:ascii="Arial" w:eastAsia="Calibri" w:hAnsi="Arial" w:cs="Arial"/>
                <w:sz w:val="20"/>
                <w:szCs w:val="20"/>
              </w:rPr>
            </w:pPr>
          </w:p>
        </w:tc>
      </w:tr>
      <w:tr w:rsidR="00BC540C" w:rsidRPr="00BC540C" w14:paraId="725CA645" w14:textId="77777777" w:rsidTr="0082774D">
        <w:trPr>
          <w:trHeight w:val="288"/>
          <w:jc w:val="right"/>
        </w:trPr>
        <w:tc>
          <w:tcPr>
            <w:tcW w:w="3270" w:type="pct"/>
            <w:gridSpan w:val="2"/>
            <w:vAlign w:val="center"/>
          </w:tcPr>
          <w:p w14:paraId="0486C47B"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VOC Sampling System Temperature (15-min checks minimum)</w:t>
            </w:r>
          </w:p>
        </w:tc>
        <w:tc>
          <w:tcPr>
            <w:tcW w:w="545" w:type="pct"/>
            <w:vAlign w:val="center"/>
          </w:tcPr>
          <w:p w14:paraId="412C5D81" w14:textId="77777777" w:rsidR="00BC540C" w:rsidRPr="00BC540C" w:rsidRDefault="00BC540C" w:rsidP="00BC540C">
            <w:pPr>
              <w:spacing w:after="0" w:line="240" w:lineRule="auto"/>
              <w:jc w:val="center"/>
              <w:rPr>
                <w:rFonts w:ascii="Arial" w:eastAsia="Calibri" w:hAnsi="Arial" w:cs="Arial"/>
                <w:sz w:val="20"/>
                <w:szCs w:val="20"/>
              </w:rPr>
            </w:pPr>
          </w:p>
        </w:tc>
        <w:tc>
          <w:tcPr>
            <w:tcW w:w="593" w:type="pct"/>
          </w:tcPr>
          <w:p w14:paraId="5E0BE7E4" w14:textId="77777777" w:rsidR="00BC540C" w:rsidRPr="00BC540C" w:rsidRDefault="00BC540C" w:rsidP="00BC540C">
            <w:pPr>
              <w:spacing w:after="0" w:line="240" w:lineRule="auto"/>
              <w:jc w:val="center"/>
              <w:rPr>
                <w:rFonts w:ascii="Arial" w:eastAsia="Calibri" w:hAnsi="Arial" w:cs="Arial"/>
                <w:sz w:val="20"/>
                <w:szCs w:val="20"/>
              </w:rPr>
            </w:pPr>
            <w:r w:rsidRPr="00BC540C">
              <w:rPr>
                <w:rFonts w:ascii="Arial" w:eastAsia="Calibri" w:hAnsi="Arial" w:cs="Arial"/>
                <w:sz w:val="20"/>
                <w:szCs w:val="20"/>
              </w:rPr>
              <w:t>≥ 350°F</w:t>
            </w:r>
          </w:p>
        </w:tc>
        <w:tc>
          <w:tcPr>
            <w:tcW w:w="592" w:type="pct"/>
          </w:tcPr>
          <w:p w14:paraId="09CC015B" w14:textId="77777777" w:rsidR="00BC540C" w:rsidRPr="00BC540C" w:rsidRDefault="00BC540C" w:rsidP="00BC540C">
            <w:pPr>
              <w:spacing w:after="0" w:line="240" w:lineRule="auto"/>
              <w:jc w:val="center"/>
              <w:rPr>
                <w:rFonts w:ascii="Arial" w:eastAsia="Calibri" w:hAnsi="Arial" w:cs="Arial"/>
                <w:sz w:val="20"/>
                <w:szCs w:val="20"/>
              </w:rPr>
            </w:pPr>
          </w:p>
        </w:tc>
      </w:tr>
      <w:tr w:rsidR="00BC540C" w:rsidRPr="00BC540C" w14:paraId="15BCD49A" w14:textId="77777777" w:rsidTr="0082774D">
        <w:trPr>
          <w:trHeight w:val="288"/>
          <w:jc w:val="right"/>
        </w:trPr>
        <w:tc>
          <w:tcPr>
            <w:tcW w:w="3270" w:type="pct"/>
            <w:gridSpan w:val="2"/>
            <w:vAlign w:val="center"/>
          </w:tcPr>
          <w:p w14:paraId="67639754" w14:textId="77777777" w:rsidR="00BC540C" w:rsidRPr="00BC540C" w:rsidRDefault="00BC540C" w:rsidP="00BC540C">
            <w:pPr>
              <w:spacing w:after="0" w:line="240" w:lineRule="auto"/>
              <w:rPr>
                <w:rFonts w:ascii="Arial" w:eastAsia="Calibri" w:hAnsi="Arial" w:cs="Arial"/>
                <w:sz w:val="20"/>
                <w:szCs w:val="20"/>
              </w:rPr>
            </w:pPr>
            <w:r w:rsidRPr="00BC540C">
              <w:rPr>
                <w:rFonts w:ascii="Arial" w:eastAsia="Calibri" w:hAnsi="Arial" w:cs="Arial"/>
                <w:sz w:val="20"/>
                <w:szCs w:val="20"/>
              </w:rPr>
              <w:t>VOC Bias System Check (as applicable)</w:t>
            </w:r>
          </w:p>
        </w:tc>
        <w:tc>
          <w:tcPr>
            <w:tcW w:w="545" w:type="pct"/>
            <w:vAlign w:val="center"/>
          </w:tcPr>
          <w:p w14:paraId="72B171DD" w14:textId="77777777" w:rsidR="00BC540C" w:rsidRPr="00BC540C" w:rsidRDefault="00BC540C" w:rsidP="00BC540C">
            <w:pPr>
              <w:spacing w:after="0" w:line="240" w:lineRule="auto"/>
              <w:jc w:val="center"/>
              <w:rPr>
                <w:rFonts w:ascii="Arial" w:eastAsia="Calibri" w:hAnsi="Arial" w:cs="Arial"/>
                <w:sz w:val="20"/>
                <w:szCs w:val="20"/>
              </w:rPr>
            </w:pPr>
          </w:p>
        </w:tc>
        <w:tc>
          <w:tcPr>
            <w:tcW w:w="593" w:type="pct"/>
          </w:tcPr>
          <w:p w14:paraId="1C6A3142" w14:textId="77777777" w:rsidR="00BC540C" w:rsidRPr="00BC540C" w:rsidRDefault="00BC540C" w:rsidP="00BC540C">
            <w:pPr>
              <w:spacing w:after="0" w:line="240" w:lineRule="auto"/>
              <w:jc w:val="center"/>
              <w:rPr>
                <w:rFonts w:ascii="Arial" w:eastAsia="Calibri" w:hAnsi="Arial" w:cs="Arial"/>
                <w:sz w:val="20"/>
                <w:szCs w:val="20"/>
              </w:rPr>
            </w:pPr>
            <w:r w:rsidRPr="00BC540C">
              <w:rPr>
                <w:rFonts w:ascii="Arial" w:eastAsia="Calibri" w:hAnsi="Arial" w:cs="Arial"/>
                <w:sz w:val="20"/>
                <w:szCs w:val="20"/>
              </w:rPr>
              <w:t>≥ 90% direct to analyzer</w:t>
            </w:r>
          </w:p>
        </w:tc>
        <w:tc>
          <w:tcPr>
            <w:tcW w:w="592" w:type="pct"/>
          </w:tcPr>
          <w:p w14:paraId="30F08220" w14:textId="77777777" w:rsidR="00BC540C" w:rsidRPr="00BC540C" w:rsidRDefault="00BC540C" w:rsidP="00BC540C">
            <w:pPr>
              <w:spacing w:after="0" w:line="240" w:lineRule="auto"/>
              <w:jc w:val="center"/>
              <w:rPr>
                <w:rFonts w:ascii="Arial" w:eastAsia="Calibri" w:hAnsi="Arial" w:cs="Arial"/>
                <w:sz w:val="20"/>
                <w:szCs w:val="20"/>
              </w:rPr>
            </w:pPr>
          </w:p>
        </w:tc>
      </w:tr>
    </w:tbl>
    <w:p w14:paraId="0834DCA9" w14:textId="77777777" w:rsidR="00BC540C" w:rsidRPr="00BC540C" w:rsidRDefault="00BC540C" w:rsidP="00BC540C">
      <w:pPr>
        <w:numPr>
          <w:ilvl w:val="0"/>
          <w:numId w:val="6"/>
        </w:numPr>
        <w:tabs>
          <w:tab w:val="left" w:pos="1080"/>
        </w:tabs>
        <w:spacing w:after="0" w:line="240" w:lineRule="auto"/>
        <w:contextualSpacing/>
        <w:jc w:val="both"/>
        <w:rPr>
          <w:rFonts w:ascii="Arial" w:eastAsia="Calibri" w:hAnsi="Arial" w:cs="Arial"/>
          <w:sz w:val="20"/>
          <w:szCs w:val="20"/>
        </w:rPr>
      </w:pPr>
      <w:r w:rsidRPr="00BC540C">
        <w:rPr>
          <w:rFonts w:ascii="Arial" w:eastAsia="Calibri" w:hAnsi="Arial" w:cs="Arial"/>
          <w:sz w:val="20"/>
          <w:szCs w:val="20"/>
        </w:rPr>
        <w:t>All quality assurance documentation and calculations for the performance test must be included in the test report to provide evidence that the process and testing data is accurate and representative of actual testing conditions.</w:t>
      </w:r>
    </w:p>
    <w:p w14:paraId="6F01E229" w14:textId="77777777" w:rsidR="00BC540C" w:rsidRPr="00BC540C" w:rsidRDefault="00BC540C" w:rsidP="00BC540C">
      <w:pPr>
        <w:tabs>
          <w:tab w:val="left" w:pos="1080"/>
        </w:tabs>
        <w:spacing w:after="0" w:line="240" w:lineRule="auto"/>
        <w:ind w:left="360"/>
        <w:contextualSpacing/>
        <w:jc w:val="both"/>
        <w:rPr>
          <w:rFonts w:ascii="Arial" w:eastAsia="Calibri" w:hAnsi="Arial" w:cs="Arial"/>
          <w:sz w:val="20"/>
          <w:szCs w:val="20"/>
        </w:rPr>
      </w:pPr>
    </w:p>
    <w:p w14:paraId="364E2386" w14:textId="77777777" w:rsidR="00BC540C" w:rsidRPr="00BC540C" w:rsidRDefault="00BC540C" w:rsidP="00BC540C">
      <w:pPr>
        <w:numPr>
          <w:ilvl w:val="1"/>
          <w:numId w:val="5"/>
        </w:numPr>
        <w:spacing w:after="120" w:line="240" w:lineRule="auto"/>
        <w:jc w:val="both"/>
        <w:rPr>
          <w:rFonts w:ascii="Arial" w:eastAsia="Calibri" w:hAnsi="Arial" w:cs="Arial"/>
          <w:sz w:val="20"/>
          <w:szCs w:val="20"/>
        </w:rPr>
      </w:pPr>
      <w:r w:rsidRPr="00BC540C">
        <w:rPr>
          <w:rFonts w:ascii="Arial" w:eastAsia="Calibri" w:hAnsi="Arial" w:cs="Arial"/>
          <w:sz w:val="20"/>
          <w:szCs w:val="20"/>
        </w:rPr>
        <w:t xml:space="preserve">In accordance with 40 CFR §§ 60.4 and 63.10, copies of all test notifications, reports, and other communications shall also be submitted to the EPA via the Compliance and Emissions Data Reporting Interface (CEDRI) accessible at </w:t>
      </w:r>
      <w:hyperlink r:id="rId13" w:history="1">
        <w:r w:rsidRPr="00BC540C">
          <w:rPr>
            <w:rFonts w:ascii="Arial" w:eastAsia="Calibri" w:hAnsi="Arial" w:cs="Arial"/>
            <w:sz w:val="20"/>
            <w:szCs w:val="20"/>
            <w:u w:val="single"/>
          </w:rPr>
          <w:t>https://cdx.epa.gov</w:t>
        </w:r>
      </w:hyperlink>
      <w:r w:rsidRPr="00BC540C">
        <w:rPr>
          <w:rFonts w:ascii="Arial" w:eastAsia="Calibri" w:hAnsi="Arial" w:cs="Arial"/>
          <w:sz w:val="20"/>
          <w:szCs w:val="20"/>
        </w:rPr>
        <w:t>.</w:t>
      </w:r>
    </w:p>
    <w:p w14:paraId="6EB5A36B" w14:textId="77777777" w:rsidR="00BC540C" w:rsidRPr="00BC540C" w:rsidRDefault="00BC540C" w:rsidP="00BC540C">
      <w:pPr>
        <w:keepNext/>
        <w:keepLines/>
        <w:spacing w:after="0" w:line="240" w:lineRule="auto"/>
        <w:ind w:left="540"/>
        <w:jc w:val="both"/>
        <w:outlineLvl w:val="1"/>
        <w:rPr>
          <w:rFonts w:ascii="Arial" w:eastAsia="Times New Roman" w:hAnsi="Arial" w:cs="Arial"/>
          <w:b/>
          <w:bCs/>
          <w:sz w:val="20"/>
          <w:szCs w:val="20"/>
        </w:rPr>
      </w:pPr>
      <w:bookmarkStart w:id="1031" w:name="_Toc79478876"/>
      <w:bookmarkStart w:id="1032" w:name="_Toc79484208"/>
      <w:bookmarkStart w:id="1033" w:name="_Toc79499469"/>
      <w:bookmarkStart w:id="1034" w:name="_Toc79478877"/>
      <w:bookmarkStart w:id="1035" w:name="_Toc79484209"/>
      <w:bookmarkStart w:id="1036" w:name="_Toc79499470"/>
      <w:bookmarkStart w:id="1037" w:name="_Toc79478878"/>
      <w:bookmarkStart w:id="1038" w:name="_Toc79484210"/>
      <w:bookmarkStart w:id="1039" w:name="_Toc79499471"/>
      <w:bookmarkStart w:id="1040" w:name="_Toc79478879"/>
      <w:bookmarkStart w:id="1041" w:name="_Toc79484211"/>
      <w:bookmarkStart w:id="1042" w:name="_Toc79499472"/>
      <w:bookmarkStart w:id="1043" w:name="_Toc79478880"/>
      <w:bookmarkStart w:id="1044" w:name="_Toc79484212"/>
      <w:bookmarkStart w:id="1045" w:name="_Toc79499473"/>
      <w:bookmarkStart w:id="1046" w:name="_Toc79478881"/>
      <w:bookmarkStart w:id="1047" w:name="_Toc79484213"/>
      <w:bookmarkStart w:id="1048" w:name="_Toc79499474"/>
      <w:bookmarkStart w:id="1049" w:name="_Toc79478882"/>
      <w:bookmarkStart w:id="1050" w:name="_Toc79484214"/>
      <w:bookmarkStart w:id="1051" w:name="_Toc79499475"/>
      <w:bookmarkStart w:id="1052" w:name="_Toc79478883"/>
      <w:bookmarkStart w:id="1053" w:name="_Toc79484215"/>
      <w:bookmarkStart w:id="1054" w:name="_Toc79499476"/>
      <w:bookmarkStart w:id="1055" w:name="_Toc79478884"/>
      <w:bookmarkStart w:id="1056" w:name="_Toc79484216"/>
      <w:bookmarkStart w:id="1057" w:name="_Toc79499477"/>
      <w:bookmarkStart w:id="1058" w:name="_Toc79478885"/>
      <w:bookmarkStart w:id="1059" w:name="_Toc79484217"/>
      <w:bookmarkStart w:id="1060" w:name="_Toc79499478"/>
      <w:bookmarkStart w:id="1061" w:name="_Toc79478886"/>
      <w:bookmarkStart w:id="1062" w:name="_Toc79484218"/>
      <w:bookmarkStart w:id="1063" w:name="_Toc79499479"/>
      <w:bookmarkStart w:id="1064" w:name="_Toc79478887"/>
      <w:bookmarkStart w:id="1065" w:name="_Toc79484219"/>
      <w:bookmarkStart w:id="1066" w:name="_Toc79499480"/>
      <w:bookmarkStart w:id="1067" w:name="_Toc79478888"/>
      <w:bookmarkStart w:id="1068" w:name="_Toc79484220"/>
      <w:bookmarkStart w:id="1069" w:name="_Toc79499481"/>
      <w:bookmarkStart w:id="1070" w:name="_Toc464648387"/>
      <w:bookmarkStart w:id="1071" w:name="_Toc494200289"/>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14:paraId="494B349C" w14:textId="77777777" w:rsidR="00BC540C" w:rsidRPr="00BC540C" w:rsidRDefault="00BC540C" w:rsidP="00BC540C">
      <w:pPr>
        <w:keepNext/>
        <w:keepLines/>
        <w:numPr>
          <w:ilvl w:val="0"/>
          <w:numId w:val="1"/>
        </w:numPr>
        <w:spacing w:after="0" w:line="240" w:lineRule="auto"/>
        <w:ind w:left="540" w:hanging="540"/>
        <w:jc w:val="both"/>
        <w:outlineLvl w:val="1"/>
        <w:rPr>
          <w:rFonts w:ascii="Arial" w:eastAsia="Times New Roman" w:hAnsi="Arial" w:cs="Arial"/>
          <w:b/>
          <w:bCs/>
          <w:sz w:val="20"/>
          <w:szCs w:val="20"/>
        </w:rPr>
      </w:pPr>
      <w:bookmarkStart w:id="1072" w:name="_Toc86320146"/>
      <w:r w:rsidRPr="00BC540C">
        <w:rPr>
          <w:rFonts w:ascii="Arial" w:eastAsia="Times New Roman" w:hAnsi="Arial" w:cs="Arial"/>
          <w:b/>
          <w:bCs/>
          <w:sz w:val="20"/>
          <w:szCs w:val="20"/>
        </w:rPr>
        <w:t>Source Testing Requirements</w:t>
      </w:r>
      <w:bookmarkEnd w:id="1070"/>
      <w:bookmarkEnd w:id="1071"/>
      <w:bookmarkEnd w:id="1072"/>
    </w:p>
    <w:p w14:paraId="652E1E82" w14:textId="77777777" w:rsidR="00BC540C" w:rsidRPr="00BC540C" w:rsidRDefault="00BC540C" w:rsidP="00BC540C">
      <w:pPr>
        <w:numPr>
          <w:ilvl w:val="1"/>
          <w:numId w:val="1"/>
        </w:numPr>
        <w:spacing w:after="0" w:line="240" w:lineRule="auto"/>
        <w:ind w:left="540" w:hanging="540"/>
        <w:contextualSpacing/>
        <w:jc w:val="both"/>
        <w:rPr>
          <w:rFonts w:ascii="Arial" w:eastAsia="Calibri" w:hAnsi="Arial" w:cs="Arial"/>
          <w:sz w:val="20"/>
          <w:szCs w:val="20"/>
        </w:rPr>
      </w:pPr>
      <w:bookmarkStart w:id="1073" w:name="_Hlk79478330"/>
      <w:r w:rsidRPr="00BC540C">
        <w:rPr>
          <w:rFonts w:ascii="Arial" w:eastAsia="Calibri" w:hAnsi="Arial" w:cs="Arial"/>
          <w:sz w:val="20"/>
          <w:szCs w:val="20"/>
        </w:rPr>
        <w:t>Federal Requirements – All performance testing shall be in accordance with EPA Methods 2A, 2B, 21, 25A, and 25B, as applicable.</w:t>
      </w:r>
    </w:p>
    <w:bookmarkEnd w:id="1073"/>
    <w:p w14:paraId="35555943" w14:textId="77777777" w:rsidR="00BC540C" w:rsidRPr="00BC540C" w:rsidRDefault="00BC540C" w:rsidP="00BC540C">
      <w:pPr>
        <w:spacing w:after="0" w:line="240" w:lineRule="auto"/>
        <w:jc w:val="both"/>
        <w:rPr>
          <w:rFonts w:ascii="Arial" w:eastAsia="Calibri" w:hAnsi="Arial" w:cs="Arial"/>
          <w:sz w:val="20"/>
          <w:szCs w:val="20"/>
        </w:rPr>
      </w:pPr>
    </w:p>
    <w:p w14:paraId="5C5F7C80" w14:textId="0FDAC202" w:rsidR="00097871" w:rsidRPr="00BC540C" w:rsidRDefault="00BC540C" w:rsidP="00BC540C">
      <w:pPr>
        <w:spacing w:after="0" w:line="240" w:lineRule="auto"/>
        <w:ind w:left="540" w:hanging="540"/>
        <w:jc w:val="both"/>
        <w:rPr>
          <w:rFonts w:ascii="Arial" w:eastAsia="Calibri" w:hAnsi="Arial" w:cs="Arial"/>
          <w:sz w:val="20"/>
          <w:szCs w:val="20"/>
        </w:rPr>
      </w:pPr>
      <w:r w:rsidRPr="00BC540C">
        <w:rPr>
          <w:rFonts w:ascii="Calibri" w:eastAsia="Calibri" w:hAnsi="Calibri" w:cs="Times New Roman"/>
        </w:rPr>
        <w:t>(b)</w:t>
      </w:r>
      <w:r w:rsidRPr="00BC540C">
        <w:rPr>
          <w:rFonts w:ascii="Calibri" w:eastAsia="Calibri" w:hAnsi="Calibri" w:cs="Times New Roman"/>
        </w:rPr>
        <w:tab/>
      </w:r>
      <w:r w:rsidRPr="00BC540C">
        <w:rPr>
          <w:rFonts w:ascii="Arial" w:eastAsia="Calibri" w:hAnsi="Arial" w:cs="Arial"/>
          <w:sz w:val="20"/>
          <w:szCs w:val="20"/>
        </w:rPr>
        <w:t>State Requirements – (1) All VOC sampling system components shall be heated to ≥ 350°F to prevent condensation of VOCs, otherwise; a “special” bias check (system vs. direct to analyzer) must be conducted.  The bias check standard must be representative of the effluent as a whole with regards to boiling point, water solubility, and chemical reactivity.  (e.g. hexane would be an acceptable bias check standard); and (2) EPA Methods 25A and 25B analyzer drift checks (hourly intervals) must be conducted during the performance test.</w:t>
      </w:r>
    </w:p>
    <w:sectPr w:rsidR="00097871" w:rsidRPr="00BC540C" w:rsidSect="00097871">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48348" w14:textId="77777777" w:rsidR="00F12E8F" w:rsidRDefault="00F12E8F" w:rsidP="00097871">
      <w:pPr>
        <w:spacing w:after="0" w:line="240" w:lineRule="auto"/>
      </w:pPr>
      <w:r>
        <w:separator/>
      </w:r>
    </w:p>
  </w:endnote>
  <w:endnote w:type="continuationSeparator" w:id="0">
    <w:p w14:paraId="24ACEECD" w14:textId="77777777" w:rsidR="00F12E8F" w:rsidRDefault="00F12E8F" w:rsidP="00097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72970" w14:textId="77777777" w:rsidR="00097871" w:rsidRPr="00BC540C" w:rsidRDefault="00097871">
    <w:pPr>
      <w:pStyle w:val="Footer"/>
      <w:jc w:val="center"/>
      <w:rPr>
        <w:color w:val="4F81BD"/>
      </w:rPr>
    </w:pPr>
    <w:r w:rsidRPr="00BC540C">
      <w:rPr>
        <w:color w:val="4F81BD"/>
      </w:rPr>
      <w:t xml:space="preserve">Page </w:t>
    </w:r>
    <w:r w:rsidRPr="00BC540C">
      <w:rPr>
        <w:color w:val="4F81BD"/>
      </w:rPr>
      <w:fldChar w:fldCharType="begin"/>
    </w:r>
    <w:r w:rsidRPr="00BC540C">
      <w:rPr>
        <w:color w:val="4F81BD"/>
      </w:rPr>
      <w:instrText xml:space="preserve"> PAGE  \* Arabic  \* MERGEFORMAT </w:instrText>
    </w:r>
    <w:r w:rsidRPr="00BC540C">
      <w:rPr>
        <w:color w:val="4F81BD"/>
      </w:rPr>
      <w:fldChar w:fldCharType="separate"/>
    </w:r>
    <w:r w:rsidRPr="00BC540C">
      <w:rPr>
        <w:noProof/>
        <w:color w:val="4F81BD"/>
      </w:rPr>
      <w:t>2</w:t>
    </w:r>
    <w:r w:rsidRPr="00BC540C">
      <w:rPr>
        <w:color w:val="4F81BD"/>
      </w:rPr>
      <w:fldChar w:fldCharType="end"/>
    </w:r>
    <w:r w:rsidRPr="00BC540C">
      <w:rPr>
        <w:color w:val="4F81BD"/>
      </w:rPr>
      <w:t xml:space="preserve"> of </w:t>
    </w:r>
    <w:r w:rsidRPr="00BC540C">
      <w:rPr>
        <w:color w:val="4F81BD"/>
      </w:rPr>
      <w:fldChar w:fldCharType="begin"/>
    </w:r>
    <w:r w:rsidRPr="00BC540C">
      <w:rPr>
        <w:color w:val="4F81BD"/>
      </w:rPr>
      <w:instrText xml:space="preserve"> NUMPAGES  \* Arabic  \* MERGEFORMAT </w:instrText>
    </w:r>
    <w:r w:rsidRPr="00BC540C">
      <w:rPr>
        <w:color w:val="4F81BD"/>
      </w:rPr>
      <w:fldChar w:fldCharType="separate"/>
    </w:r>
    <w:r w:rsidRPr="00BC540C">
      <w:rPr>
        <w:noProof/>
        <w:color w:val="4F81BD"/>
      </w:rPr>
      <w:t>2</w:t>
    </w:r>
    <w:r w:rsidRPr="00BC540C">
      <w:rPr>
        <w:color w:val="4F81BD"/>
      </w:rPr>
      <w:fldChar w:fldCharType="end"/>
    </w:r>
  </w:p>
  <w:p w14:paraId="6DE0F3D5" w14:textId="77777777" w:rsidR="00097871" w:rsidRDefault="00097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D81D6" w14:textId="77777777" w:rsidR="00097871" w:rsidRPr="00BC540C" w:rsidRDefault="00097871">
    <w:pPr>
      <w:pStyle w:val="Footer"/>
      <w:jc w:val="center"/>
      <w:rPr>
        <w:color w:val="4F81BD"/>
      </w:rPr>
    </w:pPr>
    <w:r w:rsidRPr="00BC540C">
      <w:rPr>
        <w:color w:val="4F81BD"/>
      </w:rPr>
      <w:t xml:space="preserve">Page </w:t>
    </w:r>
    <w:r w:rsidRPr="00BC540C">
      <w:rPr>
        <w:color w:val="4F81BD"/>
      </w:rPr>
      <w:fldChar w:fldCharType="begin"/>
    </w:r>
    <w:r w:rsidRPr="00BC540C">
      <w:rPr>
        <w:color w:val="4F81BD"/>
      </w:rPr>
      <w:instrText xml:space="preserve"> PAGE  \* Arabic  \* MERGEFORMAT </w:instrText>
    </w:r>
    <w:r w:rsidRPr="00BC540C">
      <w:rPr>
        <w:color w:val="4F81BD"/>
      </w:rPr>
      <w:fldChar w:fldCharType="separate"/>
    </w:r>
    <w:r w:rsidRPr="00BC540C">
      <w:rPr>
        <w:noProof/>
        <w:color w:val="4F81BD"/>
      </w:rPr>
      <w:t>2</w:t>
    </w:r>
    <w:r w:rsidRPr="00BC540C">
      <w:rPr>
        <w:color w:val="4F81BD"/>
      </w:rPr>
      <w:fldChar w:fldCharType="end"/>
    </w:r>
    <w:r w:rsidRPr="00BC540C">
      <w:rPr>
        <w:color w:val="4F81BD"/>
      </w:rPr>
      <w:t xml:space="preserve"> of </w:t>
    </w:r>
    <w:r w:rsidRPr="00BC540C">
      <w:rPr>
        <w:color w:val="4F81BD"/>
      </w:rPr>
      <w:fldChar w:fldCharType="begin"/>
    </w:r>
    <w:r w:rsidRPr="00BC540C">
      <w:rPr>
        <w:color w:val="4F81BD"/>
      </w:rPr>
      <w:instrText xml:space="preserve"> NUMPAGES  \* Arabic  \* MERGEFORMAT </w:instrText>
    </w:r>
    <w:r w:rsidRPr="00BC540C">
      <w:rPr>
        <w:color w:val="4F81BD"/>
      </w:rPr>
      <w:fldChar w:fldCharType="separate"/>
    </w:r>
    <w:r w:rsidRPr="00BC540C">
      <w:rPr>
        <w:noProof/>
        <w:color w:val="4F81BD"/>
      </w:rPr>
      <w:t>2</w:t>
    </w:r>
    <w:r w:rsidRPr="00BC540C">
      <w:rPr>
        <w:color w:val="4F81BD"/>
      </w:rPr>
      <w:fldChar w:fldCharType="end"/>
    </w:r>
  </w:p>
  <w:p w14:paraId="50E8258D" w14:textId="77777777" w:rsidR="00097871" w:rsidRDefault="00097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31A19" w14:textId="77777777" w:rsidR="00F12E8F" w:rsidRDefault="00F12E8F" w:rsidP="00097871">
      <w:pPr>
        <w:spacing w:after="0" w:line="240" w:lineRule="auto"/>
      </w:pPr>
      <w:r>
        <w:separator/>
      </w:r>
    </w:p>
  </w:footnote>
  <w:footnote w:type="continuationSeparator" w:id="0">
    <w:p w14:paraId="13B62BDA" w14:textId="77777777" w:rsidR="00F12E8F" w:rsidRDefault="00F12E8F" w:rsidP="00097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97779" w14:textId="07853A6C" w:rsidR="00097871" w:rsidRPr="007A7513" w:rsidRDefault="00097871" w:rsidP="00097871">
    <w:pPr>
      <w:tabs>
        <w:tab w:val="center" w:pos="5220"/>
        <w:tab w:val="right" w:pos="10350"/>
      </w:tabs>
      <w:overflowPunct w:val="0"/>
      <w:autoSpaceDE w:val="0"/>
      <w:autoSpaceDN w:val="0"/>
      <w:adjustRightInd w:val="0"/>
      <w:spacing w:after="0" w:line="240" w:lineRule="auto"/>
      <w:textAlignment w:val="baseline"/>
      <w:rPr>
        <w:rFonts w:ascii="Arial" w:eastAsia="Times New Roman" w:hAnsi="Arial" w:cs="Arial"/>
        <w:b/>
        <w:sz w:val="16"/>
        <w:szCs w:val="16"/>
      </w:rPr>
    </w:pPr>
    <w:r w:rsidRPr="00CF5495">
      <w:rPr>
        <w:rFonts w:ascii="Arial" w:eastAsia="Times New Roman" w:hAnsi="Arial" w:cs="Arial"/>
        <w:b/>
        <w:sz w:val="16"/>
        <w:szCs w:val="16"/>
      </w:rPr>
      <w:t>SP-101 PROTOCOL</w:t>
    </w:r>
    <w:r w:rsidRPr="00CF5495" w:rsidDel="000C7936">
      <w:rPr>
        <w:rFonts w:ascii="Arial" w:eastAsia="Times New Roman" w:hAnsi="Arial" w:cs="Arial"/>
        <w:b/>
        <w:sz w:val="16"/>
        <w:szCs w:val="16"/>
      </w:rPr>
      <w:t xml:space="preserve"> </w:t>
    </w:r>
    <w:r w:rsidRPr="00CF5495">
      <w:rPr>
        <w:rFonts w:ascii="Arial" w:eastAsia="Times New Roman" w:hAnsi="Arial" w:cs="Arial"/>
        <w:b/>
        <w:sz w:val="16"/>
        <w:szCs w:val="16"/>
      </w:rPr>
      <w:t xml:space="preserve">(Rev. </w:t>
    </w:r>
    <w:r>
      <w:rPr>
        <w:rFonts w:ascii="Arial" w:eastAsia="Times New Roman" w:hAnsi="Arial" w:cs="Arial"/>
        <w:b/>
        <w:sz w:val="16"/>
        <w:szCs w:val="16"/>
      </w:rPr>
      <w:t>10</w:t>
    </w:r>
    <w:r w:rsidRPr="00CF5495">
      <w:rPr>
        <w:rFonts w:ascii="Arial" w:eastAsia="Times New Roman" w:hAnsi="Arial" w:cs="Arial"/>
        <w:b/>
        <w:sz w:val="16"/>
        <w:szCs w:val="16"/>
      </w:rPr>
      <w:t>/</w:t>
    </w:r>
    <w:r>
      <w:rPr>
        <w:rFonts w:ascii="Arial" w:eastAsia="Times New Roman" w:hAnsi="Arial" w:cs="Arial"/>
        <w:b/>
        <w:sz w:val="16"/>
        <w:szCs w:val="16"/>
      </w:rPr>
      <w:t>03</w:t>
    </w:r>
    <w:r w:rsidRPr="00CF5495">
      <w:rPr>
        <w:rFonts w:ascii="Arial" w:eastAsia="Times New Roman" w:hAnsi="Arial" w:cs="Arial"/>
        <w:b/>
        <w:sz w:val="16"/>
        <w:szCs w:val="16"/>
      </w:rPr>
      <w:t>/202</w:t>
    </w:r>
    <w:r>
      <w:rPr>
        <w:rFonts w:ascii="Arial" w:eastAsia="Times New Roman" w:hAnsi="Arial" w:cs="Arial"/>
        <w:b/>
        <w:sz w:val="16"/>
        <w:szCs w:val="16"/>
      </w:rPr>
      <w:t>2</w:t>
    </w:r>
    <w:r w:rsidRPr="00CF5495">
      <w:rPr>
        <w:rFonts w:ascii="Arial" w:eastAsia="Times New Roman" w:hAnsi="Arial" w:cs="Arial"/>
        <w:b/>
        <w:sz w:val="16"/>
        <w:szCs w:val="16"/>
      </w:rPr>
      <w:t>)</w:t>
    </w:r>
  </w:p>
  <w:p w14:paraId="790E693D" w14:textId="269399EF" w:rsidR="00097871" w:rsidRDefault="00097871">
    <w:pPr>
      <w:pStyle w:val="Header"/>
    </w:pPr>
  </w:p>
  <w:p w14:paraId="27AC7204" w14:textId="77777777" w:rsidR="00097871" w:rsidRDefault="00097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8FF84" w14:textId="77777777" w:rsidR="00097871" w:rsidRPr="00097871" w:rsidRDefault="00097871" w:rsidP="00097871">
    <w:pPr>
      <w:tabs>
        <w:tab w:val="center" w:pos="5220"/>
        <w:tab w:val="right" w:pos="10350"/>
      </w:tabs>
      <w:overflowPunct w:val="0"/>
      <w:autoSpaceDE w:val="0"/>
      <w:autoSpaceDN w:val="0"/>
      <w:adjustRightInd w:val="0"/>
      <w:spacing w:after="0" w:line="240" w:lineRule="auto"/>
      <w:textAlignment w:val="baseline"/>
      <w:rPr>
        <w:rFonts w:ascii="Arial" w:eastAsia="Times New Roman" w:hAnsi="Arial" w:cs="Arial"/>
        <w:b/>
        <w:sz w:val="16"/>
        <w:szCs w:val="16"/>
      </w:rPr>
    </w:pPr>
    <w:bookmarkStart w:id="1074" w:name="_Hlk81897823"/>
    <w:r w:rsidRPr="00097871">
      <w:rPr>
        <w:rFonts w:ascii="Arial" w:eastAsia="Times New Roman" w:hAnsi="Arial" w:cs="Arial"/>
        <w:b/>
        <w:sz w:val="16"/>
        <w:szCs w:val="16"/>
      </w:rPr>
      <w:t>SP-101 PROTOCOL</w:t>
    </w:r>
    <w:r w:rsidRPr="00097871" w:rsidDel="000C7936">
      <w:rPr>
        <w:rFonts w:ascii="Arial" w:eastAsia="Times New Roman" w:hAnsi="Arial" w:cs="Arial"/>
        <w:b/>
        <w:sz w:val="16"/>
        <w:szCs w:val="16"/>
      </w:rPr>
      <w:t xml:space="preserve"> </w:t>
    </w:r>
    <w:r w:rsidRPr="00097871">
      <w:rPr>
        <w:rFonts w:ascii="Arial" w:eastAsia="Times New Roman" w:hAnsi="Arial" w:cs="Arial"/>
        <w:b/>
        <w:sz w:val="16"/>
        <w:szCs w:val="16"/>
      </w:rPr>
      <w:t>(Rev. 10/03/2022)</w:t>
    </w:r>
    <w:bookmarkEnd w:id="1074"/>
    <w:r w:rsidRPr="00097871">
      <w:rPr>
        <w:rFonts w:ascii="Arial" w:eastAsia="Times New Roman" w:hAnsi="Arial" w:cs="Arial"/>
        <w:b/>
        <w:sz w:val="16"/>
        <w:szCs w:val="16"/>
      </w:rPr>
      <w:tab/>
      <w:t>COMMONWEALTH OF PENNSYLVANIA</w:t>
    </w:r>
  </w:p>
  <w:p w14:paraId="6A0F5653" w14:textId="77777777" w:rsidR="00097871" w:rsidRPr="00097871" w:rsidRDefault="00097871" w:rsidP="00097871">
    <w:pPr>
      <w:tabs>
        <w:tab w:val="center" w:pos="5220"/>
        <w:tab w:val="right" w:pos="10350"/>
      </w:tabs>
      <w:overflowPunct w:val="0"/>
      <w:autoSpaceDE w:val="0"/>
      <w:autoSpaceDN w:val="0"/>
      <w:adjustRightInd w:val="0"/>
      <w:spacing w:after="0" w:line="240" w:lineRule="auto"/>
      <w:textAlignment w:val="baseline"/>
      <w:rPr>
        <w:rFonts w:ascii="Arial" w:eastAsia="Times New Roman" w:hAnsi="Arial" w:cs="Arial"/>
        <w:b/>
        <w:sz w:val="16"/>
        <w:szCs w:val="16"/>
      </w:rPr>
    </w:pPr>
    <w:r w:rsidRPr="00097871">
      <w:rPr>
        <w:rFonts w:ascii="Arial" w:eastAsia="Times New Roman" w:hAnsi="Arial" w:cs="Arial"/>
        <w:b/>
        <w:sz w:val="16"/>
        <w:szCs w:val="16"/>
      </w:rPr>
      <w:tab/>
      <w:t>DEPARTMENT OF ENVIRONMENTAL PROTECTION</w:t>
    </w:r>
  </w:p>
  <w:p w14:paraId="696F9327" w14:textId="77777777" w:rsidR="00097871" w:rsidRPr="00097871" w:rsidRDefault="00097871" w:rsidP="00097871">
    <w:pPr>
      <w:tabs>
        <w:tab w:val="center" w:pos="5220"/>
        <w:tab w:val="right" w:pos="10350"/>
      </w:tabs>
      <w:overflowPunct w:val="0"/>
      <w:autoSpaceDE w:val="0"/>
      <w:autoSpaceDN w:val="0"/>
      <w:adjustRightInd w:val="0"/>
      <w:spacing w:after="0" w:line="240" w:lineRule="auto"/>
      <w:textAlignment w:val="baseline"/>
      <w:rPr>
        <w:rFonts w:ascii="Arial" w:eastAsia="Times New Roman" w:hAnsi="Arial" w:cs="Arial"/>
        <w:b/>
        <w:sz w:val="16"/>
        <w:szCs w:val="16"/>
      </w:rPr>
    </w:pPr>
    <w:r w:rsidRPr="00097871">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786D39AC" wp14:editId="114A7B04">
          <wp:simplePos x="0" y="0"/>
          <wp:positionH relativeFrom="column">
            <wp:align>left</wp:align>
          </wp:positionH>
          <wp:positionV relativeFrom="paragraph">
            <wp:posOffset>0</wp:posOffset>
          </wp:positionV>
          <wp:extent cx="1419860" cy="306705"/>
          <wp:effectExtent l="0" t="0" r="8890" b="0"/>
          <wp:wrapNone/>
          <wp:docPr id="1" name="Picture 1"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860" cy="306705"/>
                  </a:xfrm>
                  <a:prstGeom prst="rect">
                    <a:avLst/>
                  </a:prstGeom>
                  <a:noFill/>
                </pic:spPr>
              </pic:pic>
            </a:graphicData>
          </a:graphic>
          <wp14:sizeRelH relativeFrom="page">
            <wp14:pctWidth>0</wp14:pctWidth>
          </wp14:sizeRelH>
          <wp14:sizeRelV relativeFrom="page">
            <wp14:pctHeight>0</wp14:pctHeight>
          </wp14:sizeRelV>
        </wp:anchor>
      </w:drawing>
    </w:r>
    <w:r w:rsidRPr="00097871">
      <w:rPr>
        <w:rFonts w:ascii="Arial" w:eastAsia="Times New Roman" w:hAnsi="Arial" w:cs="Arial"/>
        <w:b/>
        <w:sz w:val="16"/>
        <w:szCs w:val="16"/>
      </w:rPr>
      <w:tab/>
      <w:t>BUREAU OF AIR QUALITY</w:t>
    </w:r>
  </w:p>
  <w:p w14:paraId="67A4251D" w14:textId="77777777" w:rsidR="00097871" w:rsidRDefault="00097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0103B7"/>
    <w:multiLevelType w:val="multilevel"/>
    <w:tmpl w:val="C1403AB6"/>
    <w:lvl w:ilvl="0">
      <w:start w:val="1"/>
      <w:numFmt w:val="decimal"/>
      <w:lvlText w:val="%1."/>
      <w:lvlJc w:val="left"/>
      <w:pPr>
        <w:ind w:left="360" w:hanging="360"/>
      </w:pPr>
      <w:rPr>
        <w:rFonts w:hint="default"/>
      </w:rPr>
    </w:lvl>
    <w:lvl w:ilvl="1">
      <w:start w:val="6"/>
      <w:numFmt w:val="lowerLetter"/>
      <w:lvlText w:val="(%2)"/>
      <w:lvlJc w:val="left"/>
      <w:pPr>
        <w:ind w:left="450" w:hanging="360"/>
      </w:pPr>
      <w:rPr>
        <w:rFonts w:ascii="Arial" w:eastAsia="Times New Roman" w:hAnsi="Arial" w:cs="Arial"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i/>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80F4DA1"/>
    <w:multiLevelType w:val="multilevel"/>
    <w:tmpl w:val="C1403AB6"/>
    <w:lvl w:ilvl="0">
      <w:start w:val="1"/>
      <w:numFmt w:val="decimal"/>
      <w:lvlText w:val="%1."/>
      <w:lvlJc w:val="left"/>
      <w:pPr>
        <w:ind w:left="360" w:hanging="360"/>
      </w:pPr>
      <w:rPr>
        <w:rFonts w:hint="default"/>
      </w:rPr>
    </w:lvl>
    <w:lvl w:ilvl="1">
      <w:start w:val="6"/>
      <w:numFmt w:val="lowerLetter"/>
      <w:lvlText w:val="(%2)"/>
      <w:lvlJc w:val="left"/>
      <w:pPr>
        <w:ind w:left="450" w:hanging="360"/>
      </w:pPr>
      <w:rPr>
        <w:rFonts w:ascii="Arial" w:eastAsia="Times New Roman" w:hAnsi="Arial" w:cs="Arial"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i/>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41847B7"/>
    <w:multiLevelType w:val="hybridMultilevel"/>
    <w:tmpl w:val="CBDC2CA0"/>
    <w:lvl w:ilvl="0" w:tplc="65FCECA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1B2C22"/>
    <w:multiLevelType w:val="multilevel"/>
    <w:tmpl w:val="C1403AB6"/>
    <w:lvl w:ilvl="0">
      <w:start w:val="1"/>
      <w:numFmt w:val="decimal"/>
      <w:lvlText w:val="%1."/>
      <w:lvlJc w:val="left"/>
      <w:pPr>
        <w:ind w:left="360" w:hanging="360"/>
      </w:pPr>
      <w:rPr>
        <w:rFonts w:hint="default"/>
      </w:rPr>
    </w:lvl>
    <w:lvl w:ilvl="1">
      <w:start w:val="6"/>
      <w:numFmt w:val="lowerLetter"/>
      <w:lvlText w:val="(%2)"/>
      <w:lvlJc w:val="left"/>
      <w:pPr>
        <w:ind w:left="450" w:hanging="360"/>
      </w:pPr>
      <w:rPr>
        <w:rFonts w:ascii="Arial" w:eastAsia="Times New Roman" w:hAnsi="Arial" w:cs="Arial"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i/>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CA53ADC"/>
    <w:multiLevelType w:val="multilevel"/>
    <w:tmpl w:val="2B5004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i/>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62C4DF4"/>
    <w:multiLevelType w:val="multilevel"/>
    <w:tmpl w:val="C1403AB6"/>
    <w:lvl w:ilvl="0">
      <w:start w:val="1"/>
      <w:numFmt w:val="decimal"/>
      <w:lvlText w:val="%1."/>
      <w:lvlJc w:val="left"/>
      <w:pPr>
        <w:ind w:left="360" w:hanging="360"/>
      </w:pPr>
      <w:rPr>
        <w:rFonts w:hint="default"/>
      </w:rPr>
    </w:lvl>
    <w:lvl w:ilvl="1">
      <w:start w:val="6"/>
      <w:numFmt w:val="lowerLetter"/>
      <w:lvlText w:val="(%2)"/>
      <w:lvlJc w:val="left"/>
      <w:pPr>
        <w:ind w:left="450" w:hanging="360"/>
      </w:pPr>
      <w:rPr>
        <w:rFonts w:ascii="Arial" w:eastAsia="Times New Roman" w:hAnsi="Arial" w:cs="Arial"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i/>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71"/>
    <w:rsid w:val="00060C67"/>
    <w:rsid w:val="00097871"/>
    <w:rsid w:val="003E533D"/>
    <w:rsid w:val="00720C72"/>
    <w:rsid w:val="009C3776"/>
    <w:rsid w:val="00BC540C"/>
    <w:rsid w:val="00EE3E36"/>
    <w:rsid w:val="00F12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62E9"/>
  <w15:chartTrackingRefBased/>
  <w15:docId w15:val="{D4BA7990-2FF0-41F6-A613-00E556BD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871"/>
  </w:style>
  <w:style w:type="paragraph" w:styleId="Footer">
    <w:name w:val="footer"/>
    <w:basedOn w:val="Normal"/>
    <w:link w:val="FooterChar"/>
    <w:uiPriority w:val="99"/>
    <w:unhideWhenUsed/>
    <w:rsid w:val="00097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p.pa.gov/Business/Air/BAQ/BusinessTopics/SourceTesting/Pages/Contact-Source-Testing-Section.aspx" TargetMode="External"/><Relationship Id="rId13" Type="http://schemas.openxmlformats.org/officeDocument/2006/relationships/hyperlink" Target="https://cdx.epa.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ep.pa.gov/Business/Air/BAQ/BusinessTopics/SourceTesting/Pages/default.aspx" TargetMode="External"/><Relationship Id="rId12" Type="http://schemas.openxmlformats.org/officeDocument/2006/relationships/hyperlink" Target="https://www.epa.gov/emc/technical-information-document-024-memo-rounding-and-significant-figur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20https://www.epa.gov/sites/default/files/2020-08/documents/gd-043.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ep.pa.gov/Business/Air/BAQ/BusinessTopics/SourceTesting/Pages/defaul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ep.pa.gov/Business/Air/BAQ/BusinessTopics/SourceTesting/Pages/default.aspx"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2255</Words>
  <Characters>12856</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Kuschwara, Kenneth</dc:creator>
  <cp:keywords/>
  <dc:description/>
  <cp:lastModifiedBy>Bihl, Robert</cp:lastModifiedBy>
  <cp:revision>2</cp:revision>
  <dcterms:created xsi:type="dcterms:W3CDTF">2022-10-03T14:01:00Z</dcterms:created>
  <dcterms:modified xsi:type="dcterms:W3CDTF">2022-10-03T14:01:00Z</dcterms:modified>
</cp:coreProperties>
</file>