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6C5B" w14:textId="092B7926" w:rsidR="00DF3DEF" w:rsidRDefault="003D5025">
      <w:r>
        <w:t>The United States Environmental Protection Agency (</w:t>
      </w:r>
      <w:r w:rsidR="00DF3DEF">
        <w:t>EPA</w:t>
      </w:r>
      <w:r>
        <w:t>)</w:t>
      </w:r>
      <w:r w:rsidR="00DF3DEF">
        <w:t xml:space="preserve"> has established </w:t>
      </w:r>
      <w:r w:rsidR="00077A5E">
        <w:t>maximum contaminant l</w:t>
      </w:r>
      <w:r w:rsidR="00076CD1">
        <w:t>evel</w:t>
      </w:r>
      <w:r w:rsidR="00077A5E">
        <w:t xml:space="preserve">s </w:t>
      </w:r>
      <w:r w:rsidR="00076CD1">
        <w:t>(</w:t>
      </w:r>
      <w:r w:rsidR="00DF3DEF">
        <w:t>MCL</w:t>
      </w:r>
      <w:r w:rsidR="00076CD1">
        <w:t>)</w:t>
      </w:r>
      <w:r w:rsidR="00DF3DEF">
        <w:t xml:space="preserve"> </w:t>
      </w:r>
      <w:r w:rsidR="00966274">
        <w:t xml:space="preserve">for </w:t>
      </w:r>
      <w:r w:rsidR="004A0615">
        <w:t xml:space="preserve">the </w:t>
      </w:r>
      <w:r w:rsidR="00076CD1">
        <w:t>per- and polyfluo</w:t>
      </w:r>
      <w:r w:rsidR="006C6048">
        <w:t>roalkyl substances (</w:t>
      </w:r>
      <w:r w:rsidR="00966274">
        <w:t>PFAS</w:t>
      </w:r>
      <w:r w:rsidR="006C6048">
        <w:t>)</w:t>
      </w:r>
      <w:r w:rsidR="00966274">
        <w:t xml:space="preserve"> compounds</w:t>
      </w:r>
      <w:r w:rsidR="004A0615">
        <w:t xml:space="preserve"> listed below</w:t>
      </w:r>
      <w:r w:rsidR="00966274">
        <w:t xml:space="preserve">. </w:t>
      </w:r>
      <w:r w:rsidR="004A0615">
        <w:t xml:space="preserve">These </w:t>
      </w:r>
      <w:r w:rsidR="00966274">
        <w:t xml:space="preserve">MCLs </w:t>
      </w:r>
      <w:r w:rsidR="00E578F4">
        <w:t xml:space="preserve">will become the </w:t>
      </w:r>
      <w:r w:rsidR="009E4602">
        <w:t>Statewide health standard</w:t>
      </w:r>
      <w:r w:rsidR="00DA358C">
        <w:t xml:space="preserve"> </w:t>
      </w:r>
      <w:r w:rsidR="004A0615">
        <w:t>medium-</w:t>
      </w:r>
      <w:r w:rsidR="00BD30FE">
        <w:t>specific concentration (</w:t>
      </w:r>
      <w:r w:rsidR="00DA358C">
        <w:t>MSC</w:t>
      </w:r>
      <w:r w:rsidR="00BD30FE">
        <w:t>)</w:t>
      </w:r>
      <w:r w:rsidR="00DA358C">
        <w:t xml:space="preserve"> values </w:t>
      </w:r>
      <w:r w:rsidR="00E578F4">
        <w:t xml:space="preserve">for groundwater </w:t>
      </w:r>
      <w:r w:rsidR="00DA358C">
        <w:t>effective June 25, 2024. The</w:t>
      </w:r>
      <w:r w:rsidR="00E578F4">
        <w:t xml:space="preserve"> new</w:t>
      </w:r>
      <w:r w:rsidR="009B224C">
        <w:t xml:space="preserve"> values are:</w:t>
      </w:r>
    </w:p>
    <w:tbl>
      <w:tblPr>
        <w:tblW w:w="14680" w:type="dxa"/>
        <w:tblInd w:w="-865" w:type="dxa"/>
        <w:tblLook w:val="04A0" w:firstRow="1" w:lastRow="0" w:firstColumn="1" w:lastColumn="0" w:noHBand="0" w:noVBand="1"/>
      </w:tblPr>
      <w:tblGrid>
        <w:gridCol w:w="5153"/>
        <w:gridCol w:w="1282"/>
        <w:gridCol w:w="1038"/>
        <w:gridCol w:w="366"/>
        <w:gridCol w:w="1169"/>
        <w:gridCol w:w="366"/>
        <w:gridCol w:w="867"/>
        <w:gridCol w:w="366"/>
        <w:gridCol w:w="867"/>
        <w:gridCol w:w="366"/>
        <w:gridCol w:w="1054"/>
        <w:gridCol w:w="366"/>
        <w:gridCol w:w="1054"/>
        <w:gridCol w:w="366"/>
      </w:tblGrid>
      <w:tr w:rsidR="00DF3DEF" w:rsidRPr="00E12CF4" w14:paraId="3B7B5D6C" w14:textId="77777777" w:rsidTr="009E08FF">
        <w:trPr>
          <w:trHeight w:val="255"/>
        </w:trPr>
        <w:tc>
          <w:tcPr>
            <w:tcW w:w="5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31A70" w14:textId="77777777" w:rsidR="00DF3DEF" w:rsidRPr="00EE3676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bookmarkStart w:id="0" w:name="RANGE!A1:N3"/>
            <w:r w:rsidRPr="00EE36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Regulated Substance</w:t>
            </w:r>
            <w:bookmarkEnd w:id="0"/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A1DD1" w14:textId="77777777" w:rsidR="00DF3DEF" w:rsidRPr="00EE3676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36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CASRN</w:t>
            </w:r>
          </w:p>
        </w:tc>
        <w:tc>
          <w:tcPr>
            <w:tcW w:w="540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36C0C0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Used Aquifers</w:t>
            </w:r>
          </w:p>
        </w:tc>
        <w:tc>
          <w:tcPr>
            <w:tcW w:w="28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8D802E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Nonuse Aquifers</w:t>
            </w:r>
          </w:p>
        </w:tc>
      </w:tr>
      <w:tr w:rsidR="00DF3DEF" w:rsidRPr="00E12CF4" w14:paraId="0E54F3A8" w14:textId="77777777" w:rsidTr="009E08FF">
        <w:trPr>
          <w:trHeight w:val="270"/>
        </w:trPr>
        <w:tc>
          <w:tcPr>
            <w:tcW w:w="5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BC39E" w14:textId="77777777" w:rsidR="00DF3DEF" w:rsidRPr="00EE3676" w:rsidRDefault="00DF3DEF" w:rsidP="009E08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C2D88" w14:textId="77777777" w:rsidR="00DF3DEF" w:rsidRPr="00EE3676" w:rsidRDefault="00DF3DEF" w:rsidP="009E08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3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7BAFE5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TDS</w:t>
            </w:r>
            <w:r w:rsidRPr="00E12CF4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 xml:space="preserve"> ≤ </w:t>
            </w:r>
            <w:r w:rsidRPr="00E12C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24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17B6D6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TDS </w:t>
            </w:r>
            <w:r w:rsidRPr="00E12CF4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&gt;</w:t>
            </w:r>
            <w:r w:rsidRPr="00E12C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2500</w:t>
            </w:r>
          </w:p>
        </w:tc>
        <w:tc>
          <w:tcPr>
            <w:tcW w:w="28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E16FE" w14:textId="77777777" w:rsidR="00DF3DEF" w:rsidRPr="00E12CF4" w:rsidRDefault="00DF3DEF" w:rsidP="009E08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DF3DEF" w:rsidRPr="00E12CF4" w14:paraId="28B1A435" w14:textId="77777777" w:rsidTr="009E08FF">
        <w:trPr>
          <w:trHeight w:val="255"/>
        </w:trPr>
        <w:tc>
          <w:tcPr>
            <w:tcW w:w="5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41E4A" w14:textId="77777777" w:rsidR="00DF3DEF" w:rsidRPr="00EE3676" w:rsidRDefault="00DF3DEF" w:rsidP="009E08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DAE7CE" w14:textId="77777777" w:rsidR="00DF3DEF" w:rsidRPr="00EE3676" w:rsidRDefault="00DF3DEF" w:rsidP="009E08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FBAB78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EDE812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b/>
                <w:bCs/>
                <w:sz w:val="18"/>
                <w:szCs w:val="18"/>
              </w:rPr>
            </w:pPr>
            <w:r w:rsidRPr="00E12CF4">
              <w:rPr>
                <w:rFonts w:ascii="Helv" w:eastAsia="Times New Roman" w:hAnsi="Helv" w:cs="Times New Roman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8ECCD56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8E2B11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Helv" w:eastAsia="Times New Roman" w:hAnsi="Helv" w:cs="Times New Roman"/>
                <w:b/>
                <w:bCs/>
                <w:sz w:val="18"/>
                <w:szCs w:val="18"/>
              </w:rPr>
            </w:pPr>
            <w:r w:rsidRPr="00E12CF4">
              <w:rPr>
                <w:rFonts w:ascii="Helv" w:eastAsia="Times New Roman" w:hAnsi="Helv" w:cs="Times New Roman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170850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A6B66F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</w:t>
            </w:r>
          </w:p>
        </w:tc>
      </w:tr>
      <w:tr w:rsidR="00DF3DEF" w:rsidRPr="00E12CF4" w14:paraId="6E4A182A" w14:textId="77777777" w:rsidTr="009E08FF">
        <w:trPr>
          <w:trHeight w:val="240"/>
        </w:trPr>
        <w:tc>
          <w:tcPr>
            <w:tcW w:w="5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1F53D9A" w14:textId="6C91DFAB" w:rsidR="00DF3DEF" w:rsidRPr="00377546" w:rsidRDefault="00DF3DEF" w:rsidP="009E0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77546">
              <w:rPr>
                <w:rFonts w:ascii="Arial" w:eastAsia="Times New Roman" w:hAnsi="Arial" w:cs="Arial"/>
                <w:sz w:val="18"/>
                <w:szCs w:val="18"/>
              </w:rPr>
              <w:t xml:space="preserve">HEXAFLUOROPROPYLENE OXIDE (HFPO) DIMER ACID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(Gen</w:t>
            </w:r>
            <w:r w:rsidR="00430DB2">
              <w:rPr>
                <w:rFonts w:ascii="Arial" w:eastAsia="Times New Roman" w:hAnsi="Arial" w:cs="Arial"/>
                <w:sz w:val="18"/>
                <w:szCs w:val="18"/>
              </w:rPr>
              <w:t>-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X)</w:t>
            </w:r>
            <w:r w:rsidRPr="00377546">
              <w:rPr>
                <w:rFonts w:ascii="Arial" w:eastAsia="Times New Roman" w:hAnsi="Arial" w:cs="Arial"/>
                <w:sz w:val="18"/>
                <w:szCs w:val="18"/>
              </w:rPr>
              <w:t>*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90732" w14:textId="77777777" w:rsidR="00DF3DEF" w:rsidRPr="00377546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bookmarkStart w:id="1" w:name="RANGE!B4:M4"/>
            <w:r w:rsidRPr="00377546">
              <w:rPr>
                <w:rFonts w:ascii="Arial" w:eastAsia="Times New Roman" w:hAnsi="Arial" w:cs="Arial"/>
                <w:sz w:val="18"/>
                <w:szCs w:val="18"/>
              </w:rPr>
              <w:t>13252-13-6</w:t>
            </w:r>
            <w:bookmarkEnd w:id="1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0998" w14:textId="77777777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0.01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CC96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4B17" w14:textId="5DBCD839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0.01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9ED3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ECF4" w14:textId="4FA04D07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207C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18B3" w14:textId="4E5257AC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7B32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03DC" w14:textId="485DD12F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0.01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C878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6A40" w14:textId="2C0F18E0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0.01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FE1B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</w:tr>
      <w:tr w:rsidR="00DF3DEF" w:rsidRPr="00E12CF4" w14:paraId="59F2FF83" w14:textId="77777777" w:rsidTr="009E08FF">
        <w:trPr>
          <w:trHeight w:val="240"/>
        </w:trPr>
        <w:tc>
          <w:tcPr>
            <w:tcW w:w="5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ACC4FD6" w14:textId="77777777" w:rsidR="00DF3DEF" w:rsidRPr="00EE3676" w:rsidRDefault="00DF3DEF" w:rsidP="009E0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3676">
              <w:rPr>
                <w:rFonts w:ascii="Arial" w:eastAsia="Times New Roman" w:hAnsi="Arial" w:cs="Arial"/>
                <w:sz w:val="18"/>
                <w:szCs w:val="18"/>
              </w:rPr>
              <w:t>PERFLUOROBUTANE SULFONIC ACID (PFBS) *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1F8D20" w14:textId="77777777" w:rsidR="00DF3DEF" w:rsidRPr="00EE3676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3676">
              <w:rPr>
                <w:rFonts w:ascii="Arial" w:eastAsia="Times New Roman" w:hAnsi="Arial" w:cs="Arial"/>
                <w:sz w:val="18"/>
                <w:szCs w:val="18"/>
              </w:rPr>
              <w:t>375-73-5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C9EE" w14:textId="3FAE9AE9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B056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BD45" w14:textId="3FCE9590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B45E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4BBF" w14:textId="734C8BC7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20</w:t>
            </w:r>
            <w:r w:rsidR="000B019F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B0CF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C78B" w14:textId="77777777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113D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20CF" w14:textId="2D91A331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8243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0EBF" w14:textId="6F125D3F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7705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H</w:t>
            </w:r>
          </w:p>
        </w:tc>
      </w:tr>
      <w:tr w:rsidR="00DF3DEF" w:rsidRPr="00E12CF4" w14:paraId="1ADC821B" w14:textId="77777777" w:rsidTr="009E08FF">
        <w:trPr>
          <w:trHeight w:val="233"/>
        </w:trPr>
        <w:tc>
          <w:tcPr>
            <w:tcW w:w="5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4138CD" w14:textId="77777777" w:rsidR="00DF3DEF" w:rsidRPr="00EE3676" w:rsidRDefault="00DF3DEF" w:rsidP="009E0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PERFLUOROHEXANE SULFONIC ACID (</w:t>
            </w:r>
            <w:proofErr w:type="spellStart"/>
            <w:r w:rsidRPr="00EE3676">
              <w:rPr>
                <w:rFonts w:ascii="Arial" w:eastAsia="Times New Roman" w:hAnsi="Arial" w:cs="Arial"/>
                <w:sz w:val="18"/>
                <w:szCs w:val="18"/>
              </w:rPr>
              <w:t>PFHxS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EE3676">
              <w:rPr>
                <w:rFonts w:ascii="Arial" w:eastAsia="Times New Roman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2D061D" w14:textId="77777777" w:rsidR="00DF3DEF" w:rsidRPr="00EE3676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121"/>
                <w:sz w:val="18"/>
                <w:szCs w:val="18"/>
              </w:rPr>
            </w:pPr>
            <w:r w:rsidRPr="00EE3676">
              <w:rPr>
                <w:rFonts w:ascii="Arial" w:eastAsia="Times New Roman" w:hAnsi="Arial" w:cs="Arial"/>
                <w:color w:val="212121"/>
                <w:sz w:val="18"/>
                <w:szCs w:val="18"/>
              </w:rPr>
              <w:t>108427-53-8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40C1" w14:textId="77777777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0B1F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8A63" w14:textId="32F44AC5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E7E8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9782" w14:textId="66582A19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231A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8438" w14:textId="5DC56BFA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4823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40DA" w14:textId="682F5B93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D8BE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B9EE" w14:textId="2E903D8A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AF30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</w:tr>
      <w:tr w:rsidR="00DF3DEF" w:rsidRPr="00E12CF4" w14:paraId="148B706C" w14:textId="77777777" w:rsidTr="009E08FF">
        <w:trPr>
          <w:trHeight w:val="240"/>
        </w:trPr>
        <w:tc>
          <w:tcPr>
            <w:tcW w:w="5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780C18" w14:textId="77777777" w:rsidR="00DF3DEF" w:rsidRPr="00EE3676" w:rsidRDefault="00DF3DEF" w:rsidP="009E0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PERFLUORONONAOIC ACID (</w:t>
            </w:r>
            <w:r w:rsidRPr="00EE3676">
              <w:rPr>
                <w:rFonts w:ascii="Arial" w:eastAsia="Times New Roman" w:hAnsi="Arial" w:cs="Arial"/>
                <w:sz w:val="18"/>
                <w:szCs w:val="18"/>
              </w:rPr>
              <w:t>PFNA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  <w:r w:rsidRPr="00EE3676">
              <w:rPr>
                <w:rFonts w:ascii="Arial" w:eastAsia="Times New Roman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4B6BB" w14:textId="77777777" w:rsidR="00DF3DEF" w:rsidRPr="00EE3676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121"/>
                <w:sz w:val="18"/>
                <w:szCs w:val="18"/>
              </w:rPr>
            </w:pPr>
            <w:r w:rsidRPr="00EE3676">
              <w:rPr>
                <w:rFonts w:ascii="Arial" w:eastAsia="Times New Roman" w:hAnsi="Arial" w:cs="Arial"/>
                <w:color w:val="212121"/>
                <w:sz w:val="18"/>
                <w:szCs w:val="18"/>
              </w:rPr>
              <w:t>72007-68-2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FEC0" w14:textId="77777777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C4EC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5BEB" w14:textId="0A27C66F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F31B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1724" w14:textId="315286C4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B318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7296" w14:textId="2D74C838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E0A5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1964" w14:textId="081099E4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107B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21E4" w14:textId="6E959E89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0.01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EE30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</w:tr>
      <w:tr w:rsidR="00DF3DEF" w:rsidRPr="00E12CF4" w14:paraId="2A54451E" w14:textId="77777777" w:rsidTr="009B224C">
        <w:trPr>
          <w:trHeight w:val="240"/>
        </w:trPr>
        <w:tc>
          <w:tcPr>
            <w:tcW w:w="51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4648F90" w14:textId="77777777" w:rsidR="00DF3DEF" w:rsidRPr="00EE3676" w:rsidRDefault="00DF3DEF" w:rsidP="009E08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E36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PERFLUOROOCTANE SULFONATE (PFOS)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E46738" w14:textId="77777777" w:rsidR="00DF3DEF" w:rsidRPr="00EE3676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3676">
              <w:rPr>
                <w:rFonts w:ascii="Arial" w:eastAsia="Times New Roman" w:hAnsi="Arial" w:cs="Arial"/>
                <w:sz w:val="18"/>
                <w:szCs w:val="18"/>
              </w:rPr>
              <w:t>1763-23-1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C5E" w14:textId="77777777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0.004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20A4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F9CA" w14:textId="72CB8C60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0.004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756E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B589" w14:textId="7431C91C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0191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E560" w14:textId="0414A397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7B93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9F3B" w14:textId="472E4845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0.004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5254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4DB0" w14:textId="7CEFF1F1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0.004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255C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</w:tr>
      <w:tr w:rsidR="00DF3DEF" w:rsidRPr="00E12CF4" w14:paraId="05A80993" w14:textId="77777777" w:rsidTr="009B224C">
        <w:trPr>
          <w:trHeight w:val="240"/>
        </w:trPr>
        <w:tc>
          <w:tcPr>
            <w:tcW w:w="5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EC4BC3" w14:textId="77777777" w:rsidR="00DF3DEF" w:rsidRPr="00EE3676" w:rsidRDefault="00DF3DEF" w:rsidP="009E08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E3676">
              <w:rPr>
                <w:rFonts w:ascii="Arial" w:eastAsia="Times New Roman" w:hAnsi="Arial" w:cs="Arial"/>
                <w:sz w:val="18"/>
                <w:szCs w:val="18"/>
              </w:rPr>
              <w:t>PERFLUOROOCTANOIC ACID (PFOA)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237D0F" w14:textId="77777777" w:rsidR="00DF3DEF" w:rsidRPr="00EE3676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E3676">
              <w:rPr>
                <w:rFonts w:ascii="Arial" w:eastAsia="Times New Roman" w:hAnsi="Arial" w:cs="Arial"/>
                <w:sz w:val="18"/>
                <w:szCs w:val="18"/>
              </w:rPr>
              <w:t>335-67-1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A728" w14:textId="77777777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0.004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6300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DD0D" w14:textId="05D52A1A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0.004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24B3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ACDC" w14:textId="34FD1CED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58DA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705E" w14:textId="6D4B7D59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C9CD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767F" w14:textId="5597651E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0.004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A262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4A14" w14:textId="1C219447" w:rsidR="00DF3DEF" w:rsidRPr="00E12CF4" w:rsidRDefault="00DF3DEF" w:rsidP="009E08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0.004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B381" w14:textId="77777777" w:rsidR="00DF3DEF" w:rsidRPr="00E12CF4" w:rsidRDefault="00DF3DEF" w:rsidP="009E08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2CF4">
              <w:rPr>
                <w:rFonts w:ascii="Arial" w:eastAsia="Times New Roman" w:hAnsi="Arial" w:cs="Arial"/>
                <w:sz w:val="18"/>
                <w:szCs w:val="18"/>
              </w:rPr>
              <w:t>M</w:t>
            </w:r>
          </w:p>
        </w:tc>
      </w:tr>
    </w:tbl>
    <w:p w14:paraId="37C11997" w14:textId="20FDCA0E" w:rsidR="00E12CF4" w:rsidRDefault="005C351A">
      <w:r>
        <w:br/>
      </w:r>
      <w:r w:rsidR="00E12CF4">
        <w:t xml:space="preserve">* </w:t>
      </w:r>
      <w:r w:rsidR="002D5502" w:rsidRPr="002D5502">
        <w:t xml:space="preserve">In addition to </w:t>
      </w:r>
      <w:r w:rsidR="009E600E">
        <w:t xml:space="preserve">meeting </w:t>
      </w:r>
      <w:r w:rsidR="002D5502" w:rsidRPr="002D5502">
        <w:t xml:space="preserve">the individual </w:t>
      </w:r>
      <w:r w:rsidR="00B72332">
        <w:t>MSC</w:t>
      </w:r>
      <w:r w:rsidR="002D5502" w:rsidRPr="002D5502">
        <w:t xml:space="preserve">, if more than one of the </w:t>
      </w:r>
      <w:r w:rsidR="00D364A4">
        <w:t>marked</w:t>
      </w:r>
      <w:r w:rsidR="002D5502" w:rsidRPr="002D5502">
        <w:t xml:space="preserve"> compounds</w:t>
      </w:r>
      <w:r w:rsidR="00D364A4">
        <w:t xml:space="preserve"> (Gen-X, </w:t>
      </w:r>
      <w:r w:rsidR="000C2A43">
        <w:t xml:space="preserve">PFBS, </w:t>
      </w:r>
      <w:proofErr w:type="spellStart"/>
      <w:r w:rsidR="000C2A43">
        <w:t>PFHxS</w:t>
      </w:r>
      <w:proofErr w:type="spellEnd"/>
      <w:r w:rsidR="000C2A43">
        <w:t>, PFNA)</w:t>
      </w:r>
      <w:r w:rsidR="002D5502" w:rsidRPr="002D5502">
        <w:t xml:space="preserve"> are detected</w:t>
      </w:r>
      <w:r w:rsidR="00A43EB6">
        <w:t xml:space="preserve"> at any </w:t>
      </w:r>
      <w:r w:rsidR="0027010F">
        <w:t>concentration</w:t>
      </w:r>
      <w:r w:rsidR="002D5502" w:rsidRPr="002D5502">
        <w:t xml:space="preserve"> </w:t>
      </w:r>
      <w:r w:rsidR="00A43EB6">
        <w:t>i</w:t>
      </w:r>
      <w:r w:rsidR="002D5502" w:rsidRPr="002D5502">
        <w:t>n a sample, a Hazard Index (HI) must be calculated using the equation below. </w:t>
      </w:r>
      <w:r w:rsidR="00D75CFA">
        <w:t>T</w:t>
      </w:r>
      <w:r w:rsidR="00E12CF4">
        <w:t xml:space="preserve">he </w:t>
      </w:r>
      <w:r w:rsidR="006E7175">
        <w:t>HI MSC is met</w:t>
      </w:r>
      <w:r w:rsidR="00E12CF4">
        <w:t xml:space="preserve"> </w:t>
      </w:r>
      <w:r w:rsidR="00A43EB6">
        <w:t xml:space="preserve">in this case </w:t>
      </w:r>
      <w:r w:rsidR="00E12CF4">
        <w:t>by maintaining a rolling average</w:t>
      </w:r>
      <w:r w:rsidR="002D5502">
        <w:t xml:space="preserve"> </w:t>
      </w:r>
      <w:r w:rsidR="00E12CF4">
        <w:t xml:space="preserve">HI of less than one for the </w:t>
      </w:r>
      <w:r w:rsidR="00B46327">
        <w:t>most recent</w:t>
      </w:r>
      <w:r w:rsidR="00E12CF4">
        <w:t xml:space="preserve"> </w:t>
      </w:r>
      <w:r w:rsidR="006979D6">
        <w:t>four</w:t>
      </w:r>
      <w:r w:rsidR="00E12CF4">
        <w:t xml:space="preserve"> quarters of samples utilizing the equation:</w:t>
      </w:r>
    </w:p>
    <w:p w14:paraId="37B766DD" w14:textId="6F6FEDEB" w:rsidR="00DA7CAA" w:rsidRDefault="000A05C5">
      <m:oMathPara>
        <m:oMath>
          <m:r>
            <m:rPr>
              <m:nor/>
            </m:rPr>
            <w:rPr>
              <w:rFonts w:ascii="Cambria Math" w:hAnsi="Cambria Math"/>
            </w:rPr>
            <m:t xml:space="preserve">HI =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Gen-X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0.01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PFBS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PFNA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0.01</m:t>
                  </m:r>
                </m:den>
              </m:f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ascii="Cambria Math" w:hAnsi="Cambria Math"/>
                        </w:rPr>
                        <m:t>PFHxS</m:t>
                      </m:r>
                      <w:proofErr w:type="spellEnd"/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0.01</m:t>
                  </m:r>
                </m:den>
              </m:f>
            </m:e>
          </m:d>
        </m:oMath>
      </m:oMathPara>
    </w:p>
    <w:p w14:paraId="3445C486" w14:textId="49BE89B0" w:rsidR="00E12CF4" w:rsidRDefault="000A05C5" w:rsidP="00617D2F">
      <w:r>
        <w:t>Where:</w:t>
      </w:r>
      <w:r w:rsidR="00617D2F">
        <w:t xml:space="preserve"> All concentrations are in </w:t>
      </w:r>
      <w:r w:rsidR="00617D2F">
        <w:rPr>
          <w:rFonts w:cstheme="minorHAnsi"/>
        </w:rPr>
        <w:t>µ</w:t>
      </w:r>
      <w:r w:rsidR="0081659F">
        <w:t>g/L</w:t>
      </w:r>
    </w:p>
    <w:p w14:paraId="1D793D2F" w14:textId="71C2B04B" w:rsidR="00586C42" w:rsidRDefault="0081659F" w:rsidP="00586C42">
      <w:pPr>
        <w:ind w:left="720"/>
      </w:pPr>
      <w:proofErr w:type="spellStart"/>
      <w:r>
        <w:t>C</w:t>
      </w:r>
      <w:r>
        <w:rPr>
          <w:vertAlign w:val="subscript"/>
        </w:rPr>
        <w:t>Gen</w:t>
      </w:r>
      <w:proofErr w:type="spellEnd"/>
      <w:r w:rsidR="00032C8B">
        <w:rPr>
          <w:vertAlign w:val="subscript"/>
        </w:rPr>
        <w:t>-</w:t>
      </w:r>
      <w:r>
        <w:rPr>
          <w:vertAlign w:val="subscript"/>
        </w:rPr>
        <w:t>X</w:t>
      </w:r>
      <w:r>
        <w:t xml:space="preserve"> = concentration of Gen</w:t>
      </w:r>
      <w:r w:rsidR="00430DB2">
        <w:t>-</w:t>
      </w:r>
      <w:r>
        <w:t>X</w:t>
      </w:r>
      <w:r w:rsidR="00586C42">
        <w:br/>
        <w:t>C</w:t>
      </w:r>
      <w:r w:rsidR="00586C42">
        <w:rPr>
          <w:vertAlign w:val="subscript"/>
        </w:rPr>
        <w:t>PFBS</w:t>
      </w:r>
      <w:r w:rsidR="00586C42">
        <w:t xml:space="preserve"> = concentration of PFBS</w:t>
      </w:r>
      <w:r w:rsidR="0027559F">
        <w:br/>
        <w:t>C</w:t>
      </w:r>
      <w:r w:rsidR="0027559F">
        <w:rPr>
          <w:vertAlign w:val="subscript"/>
        </w:rPr>
        <w:t>PFNA</w:t>
      </w:r>
      <w:r w:rsidR="0027559F">
        <w:t xml:space="preserve"> = concentration of PFNA</w:t>
      </w:r>
      <w:r w:rsidR="00BA2F5F">
        <w:br/>
      </w:r>
      <w:proofErr w:type="spellStart"/>
      <w:r w:rsidR="00BA2F5F">
        <w:t>C</w:t>
      </w:r>
      <w:r w:rsidR="00BA2F5F">
        <w:rPr>
          <w:vertAlign w:val="subscript"/>
        </w:rPr>
        <w:t>PFHxS</w:t>
      </w:r>
      <w:proofErr w:type="spellEnd"/>
      <w:r w:rsidR="00BA2F5F">
        <w:t xml:space="preserve"> = concentration of </w:t>
      </w:r>
      <w:proofErr w:type="spellStart"/>
      <w:r w:rsidR="00BA2F5F">
        <w:t>PFHxS</w:t>
      </w:r>
      <w:proofErr w:type="spellEnd"/>
    </w:p>
    <w:p w14:paraId="7E9E7987" w14:textId="0F242931" w:rsidR="009E76D1" w:rsidRDefault="009E76D1" w:rsidP="009E76D1">
      <w:r>
        <w:br/>
      </w:r>
    </w:p>
    <w:p w14:paraId="1015AE80" w14:textId="2B9C1439" w:rsidR="00012B10" w:rsidRPr="00B77C0B" w:rsidRDefault="00B77C0B" w:rsidP="00586C42">
      <w:pPr>
        <w:ind w:left="720"/>
        <w:rPr>
          <w:sz w:val="16"/>
          <w:szCs w:val="16"/>
        </w:rPr>
      </w:pPr>
      <w:r>
        <w:rPr>
          <w:sz w:val="16"/>
          <w:szCs w:val="16"/>
        </w:rPr>
        <w:t>Updated: 7/10/2024</w:t>
      </w:r>
    </w:p>
    <w:sectPr w:rsidR="00012B10" w:rsidRPr="00B77C0B" w:rsidSect="00E12C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5BA1A" w14:textId="77777777" w:rsidR="00F006A3" w:rsidRDefault="00F006A3" w:rsidP="00515AC4">
      <w:pPr>
        <w:spacing w:after="0" w:line="240" w:lineRule="auto"/>
      </w:pPr>
      <w:r>
        <w:separator/>
      </w:r>
    </w:p>
  </w:endnote>
  <w:endnote w:type="continuationSeparator" w:id="0">
    <w:p w14:paraId="3147B2D0" w14:textId="77777777" w:rsidR="00F006A3" w:rsidRDefault="00F006A3" w:rsidP="0051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21CA6" w14:textId="77777777" w:rsidR="00F006A3" w:rsidRDefault="00F006A3" w:rsidP="00515AC4">
      <w:pPr>
        <w:spacing w:after="0" w:line="240" w:lineRule="auto"/>
      </w:pPr>
      <w:r>
        <w:separator/>
      </w:r>
    </w:p>
  </w:footnote>
  <w:footnote w:type="continuationSeparator" w:id="0">
    <w:p w14:paraId="1A770612" w14:textId="77777777" w:rsidR="00F006A3" w:rsidRDefault="00F006A3" w:rsidP="00515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F4"/>
    <w:rsid w:val="00012B10"/>
    <w:rsid w:val="00032C8B"/>
    <w:rsid w:val="0005606A"/>
    <w:rsid w:val="00076CD1"/>
    <w:rsid w:val="00077A5E"/>
    <w:rsid w:val="000A05C5"/>
    <w:rsid w:val="000B019F"/>
    <w:rsid w:val="000C2A43"/>
    <w:rsid w:val="00137269"/>
    <w:rsid w:val="0014371A"/>
    <w:rsid w:val="001570C6"/>
    <w:rsid w:val="001645FB"/>
    <w:rsid w:val="0027010F"/>
    <w:rsid w:val="00274264"/>
    <w:rsid w:val="0027559F"/>
    <w:rsid w:val="002A3DE4"/>
    <w:rsid w:val="002D5502"/>
    <w:rsid w:val="00377546"/>
    <w:rsid w:val="003D5025"/>
    <w:rsid w:val="00430DB2"/>
    <w:rsid w:val="004914F3"/>
    <w:rsid w:val="004A0615"/>
    <w:rsid w:val="00515AC4"/>
    <w:rsid w:val="00586C42"/>
    <w:rsid w:val="005C351A"/>
    <w:rsid w:val="005F0624"/>
    <w:rsid w:val="00611165"/>
    <w:rsid w:val="00617D2F"/>
    <w:rsid w:val="006438EF"/>
    <w:rsid w:val="006979D6"/>
    <w:rsid w:val="006C3376"/>
    <w:rsid w:val="006C6048"/>
    <w:rsid w:val="006E7175"/>
    <w:rsid w:val="00707FA9"/>
    <w:rsid w:val="00725D26"/>
    <w:rsid w:val="007D624F"/>
    <w:rsid w:val="007E59C3"/>
    <w:rsid w:val="00803960"/>
    <w:rsid w:val="00805BF6"/>
    <w:rsid w:val="00813BCB"/>
    <w:rsid w:val="0081659F"/>
    <w:rsid w:val="0082232F"/>
    <w:rsid w:val="00823559"/>
    <w:rsid w:val="008B3E62"/>
    <w:rsid w:val="009014A1"/>
    <w:rsid w:val="00966274"/>
    <w:rsid w:val="009B224C"/>
    <w:rsid w:val="009C34EB"/>
    <w:rsid w:val="009E4602"/>
    <w:rsid w:val="009E600E"/>
    <w:rsid w:val="009E76D1"/>
    <w:rsid w:val="00A266A1"/>
    <w:rsid w:val="00A43EB6"/>
    <w:rsid w:val="00B46327"/>
    <w:rsid w:val="00B72332"/>
    <w:rsid w:val="00B77C0B"/>
    <w:rsid w:val="00BA2F5F"/>
    <w:rsid w:val="00BD30FE"/>
    <w:rsid w:val="00CD1650"/>
    <w:rsid w:val="00D364A4"/>
    <w:rsid w:val="00D36E46"/>
    <w:rsid w:val="00D4001A"/>
    <w:rsid w:val="00D65826"/>
    <w:rsid w:val="00D75CFA"/>
    <w:rsid w:val="00D81674"/>
    <w:rsid w:val="00DA358C"/>
    <w:rsid w:val="00DA7CAA"/>
    <w:rsid w:val="00DC7DE4"/>
    <w:rsid w:val="00DF3DEF"/>
    <w:rsid w:val="00E07736"/>
    <w:rsid w:val="00E12CF4"/>
    <w:rsid w:val="00E2792D"/>
    <w:rsid w:val="00E414D0"/>
    <w:rsid w:val="00E578F4"/>
    <w:rsid w:val="00E97D63"/>
    <w:rsid w:val="00EC33EC"/>
    <w:rsid w:val="00EE3676"/>
    <w:rsid w:val="00EF1B09"/>
    <w:rsid w:val="00F006A3"/>
    <w:rsid w:val="00F41C2F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4344C"/>
  <w15:chartTrackingRefBased/>
  <w15:docId w15:val="{AE9F4578-4962-427F-A3FA-8DC3A576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C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7CA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5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AC4"/>
  </w:style>
  <w:style w:type="paragraph" w:styleId="Footer">
    <w:name w:val="footer"/>
    <w:basedOn w:val="Normal"/>
    <w:link w:val="FooterChar"/>
    <w:uiPriority w:val="99"/>
    <w:unhideWhenUsed/>
    <w:rsid w:val="00515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AC4"/>
  </w:style>
  <w:style w:type="character" w:styleId="CommentReference">
    <w:name w:val="annotation reference"/>
    <w:basedOn w:val="DefaultParagraphFont"/>
    <w:uiPriority w:val="99"/>
    <w:semiHidden/>
    <w:unhideWhenUsed/>
    <w:rsid w:val="004A0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0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0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6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3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Sterling, Brie</dc:creator>
  <cp:keywords/>
  <dc:description/>
  <cp:lastModifiedBy>Sterling, Brie</cp:lastModifiedBy>
  <cp:revision>2</cp:revision>
  <dcterms:created xsi:type="dcterms:W3CDTF">2024-07-10T17:48:00Z</dcterms:created>
  <dcterms:modified xsi:type="dcterms:W3CDTF">2024-07-10T17:48:00Z</dcterms:modified>
</cp:coreProperties>
</file>