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72" w:rsidRPr="00B1397B" w:rsidRDefault="00F77D72" w:rsidP="00F77D72">
      <w:pPr>
        <w:spacing w:after="0" w:line="240" w:lineRule="auto"/>
        <w:jc w:val="center"/>
        <w:rPr>
          <w:rFonts w:ascii="Times New Roman" w:hAnsi="Times New Roman" w:cs="Times New Roman"/>
          <w:b/>
          <w:sz w:val="24"/>
          <w:szCs w:val="24"/>
        </w:rPr>
      </w:pPr>
      <w:r w:rsidRPr="00B1397B">
        <w:rPr>
          <w:rFonts w:ascii="Times New Roman" w:hAnsi="Times New Roman" w:cs="Times New Roman"/>
          <w:b/>
          <w:sz w:val="24"/>
          <w:szCs w:val="24"/>
        </w:rPr>
        <w:t>AGGREGATE ADVISORY BOARD (BOARD)</w:t>
      </w:r>
    </w:p>
    <w:p w:rsidR="00F77D72" w:rsidRPr="00B1397B" w:rsidRDefault="00F77D72" w:rsidP="00F77D72">
      <w:pPr>
        <w:spacing w:after="0" w:line="240" w:lineRule="auto"/>
        <w:jc w:val="center"/>
        <w:rPr>
          <w:rFonts w:ascii="Times New Roman" w:hAnsi="Times New Roman" w:cs="Times New Roman"/>
          <w:b/>
          <w:sz w:val="24"/>
          <w:szCs w:val="24"/>
        </w:rPr>
      </w:pPr>
      <w:r w:rsidRPr="00B1397B">
        <w:rPr>
          <w:rFonts w:ascii="Times New Roman" w:hAnsi="Times New Roman" w:cs="Times New Roman"/>
          <w:b/>
          <w:sz w:val="24"/>
          <w:szCs w:val="24"/>
        </w:rPr>
        <w:t>Wednesday, May 4, 2016</w:t>
      </w:r>
    </w:p>
    <w:p w:rsidR="00F77D72" w:rsidRPr="00B1397B" w:rsidRDefault="00F77D72" w:rsidP="00F77D72">
      <w:pPr>
        <w:spacing w:after="0" w:line="240" w:lineRule="auto"/>
        <w:jc w:val="center"/>
        <w:rPr>
          <w:rFonts w:ascii="Times New Roman" w:hAnsi="Times New Roman" w:cs="Times New Roman"/>
          <w:b/>
          <w:sz w:val="24"/>
          <w:szCs w:val="24"/>
        </w:rPr>
      </w:pPr>
      <w:r w:rsidRPr="00B1397B">
        <w:rPr>
          <w:rFonts w:ascii="Times New Roman" w:hAnsi="Times New Roman" w:cs="Times New Roman"/>
          <w:b/>
          <w:sz w:val="24"/>
          <w:szCs w:val="24"/>
        </w:rPr>
        <w:t>DEP Southcentral Regional Office</w:t>
      </w:r>
    </w:p>
    <w:p w:rsidR="00F77D72" w:rsidRPr="00B1397B" w:rsidRDefault="00F77D72" w:rsidP="00F77D72">
      <w:pPr>
        <w:spacing w:after="0" w:line="240" w:lineRule="auto"/>
        <w:jc w:val="center"/>
        <w:rPr>
          <w:rFonts w:ascii="Times New Roman" w:hAnsi="Times New Roman" w:cs="Times New Roman"/>
          <w:b/>
          <w:sz w:val="24"/>
          <w:szCs w:val="24"/>
        </w:rPr>
      </w:pPr>
      <w:r w:rsidRPr="00B1397B">
        <w:rPr>
          <w:rFonts w:ascii="Times New Roman" w:hAnsi="Times New Roman" w:cs="Times New Roman"/>
          <w:b/>
          <w:sz w:val="24"/>
          <w:szCs w:val="24"/>
        </w:rPr>
        <w:t>Susquehanna Conference Rooms A and B</w:t>
      </w:r>
    </w:p>
    <w:p w:rsidR="00F77D72" w:rsidRPr="00B1397B" w:rsidRDefault="00F77D72" w:rsidP="00F77D72">
      <w:pPr>
        <w:spacing w:after="0" w:line="240" w:lineRule="auto"/>
        <w:jc w:val="center"/>
        <w:rPr>
          <w:rFonts w:ascii="Times New Roman" w:hAnsi="Times New Roman" w:cs="Times New Roman"/>
          <w:b/>
          <w:sz w:val="24"/>
          <w:szCs w:val="24"/>
        </w:rPr>
      </w:pPr>
      <w:r w:rsidRPr="00B1397B">
        <w:rPr>
          <w:rFonts w:ascii="Times New Roman" w:hAnsi="Times New Roman" w:cs="Times New Roman"/>
          <w:b/>
          <w:sz w:val="24"/>
          <w:szCs w:val="24"/>
        </w:rPr>
        <w:t>Harrisburg, PA</w:t>
      </w:r>
    </w:p>
    <w:p w:rsidR="00F77D72" w:rsidRPr="00B1397B" w:rsidRDefault="00F77D72" w:rsidP="00F77D72">
      <w:pPr>
        <w:spacing w:after="0" w:line="240" w:lineRule="auto"/>
        <w:jc w:val="center"/>
        <w:rPr>
          <w:rFonts w:ascii="Times New Roman" w:hAnsi="Times New Roman" w:cs="Times New Roman"/>
          <w:b/>
          <w:sz w:val="24"/>
          <w:szCs w:val="24"/>
        </w:rPr>
      </w:pPr>
    </w:p>
    <w:p w:rsidR="00F77D72" w:rsidRPr="00B1397B" w:rsidRDefault="00F77D72" w:rsidP="00F77D72">
      <w:pPr>
        <w:spacing w:after="0" w:line="240" w:lineRule="auto"/>
        <w:rPr>
          <w:rFonts w:ascii="Times New Roman" w:hAnsi="Times New Roman" w:cs="Times New Roman"/>
          <w:sz w:val="24"/>
          <w:szCs w:val="24"/>
        </w:rPr>
      </w:pPr>
      <w:r w:rsidRPr="00B1397B">
        <w:rPr>
          <w:rFonts w:ascii="Times New Roman" w:hAnsi="Times New Roman" w:cs="Times New Roman"/>
          <w:b/>
          <w:sz w:val="24"/>
          <w:szCs w:val="24"/>
          <w:u w:val="single"/>
        </w:rPr>
        <w:t>VOTING MEMBERS OR ALTERNATES PRESENT</w:t>
      </w:r>
      <w:r w:rsidRPr="00B1397B">
        <w:rPr>
          <w:rFonts w:ascii="Times New Roman" w:hAnsi="Times New Roman" w:cs="Times New Roman"/>
          <w:b/>
          <w:sz w:val="24"/>
          <w:szCs w:val="24"/>
        </w:rPr>
        <w:t>:</w:t>
      </w:r>
      <w:r w:rsidRPr="00B1397B">
        <w:rPr>
          <w:rFonts w:ascii="Times New Roman" w:hAnsi="Times New Roman" w:cs="Times New Roman"/>
          <w:sz w:val="24"/>
          <w:szCs w:val="24"/>
        </w:rPr>
        <w:t xml:space="preserve"> Rep. Bryan Barbin (PA House of Representatives – Member); Richard Fox (PA Senate – Alternate</w:t>
      </w:r>
      <w:r w:rsidR="00423B48">
        <w:rPr>
          <w:rFonts w:ascii="Times New Roman" w:hAnsi="Times New Roman" w:cs="Times New Roman"/>
          <w:sz w:val="24"/>
          <w:szCs w:val="24"/>
        </w:rPr>
        <w:t xml:space="preserve"> – on </w:t>
      </w:r>
      <w:r w:rsidR="00FB66E4">
        <w:rPr>
          <w:rFonts w:ascii="Times New Roman" w:hAnsi="Times New Roman" w:cs="Times New Roman"/>
          <w:sz w:val="24"/>
          <w:szCs w:val="24"/>
        </w:rPr>
        <w:t>conference call</w:t>
      </w:r>
      <w:r w:rsidRPr="00B1397B">
        <w:rPr>
          <w:rFonts w:ascii="Times New Roman" w:hAnsi="Times New Roman" w:cs="Times New Roman"/>
          <w:sz w:val="24"/>
          <w:szCs w:val="24"/>
        </w:rPr>
        <w:t>); Mike Hawbaker (Glenn O. Hawbaker and Associations/PA Aggregates and Concrete Association (PACA) –</w:t>
      </w:r>
      <w:r w:rsidR="00B1397B" w:rsidRPr="00B1397B">
        <w:rPr>
          <w:rFonts w:ascii="Times New Roman" w:hAnsi="Times New Roman" w:cs="Times New Roman"/>
          <w:sz w:val="24"/>
          <w:szCs w:val="24"/>
        </w:rPr>
        <w:t xml:space="preserve"> Alternate</w:t>
      </w:r>
      <w:r w:rsidRPr="00B1397B">
        <w:rPr>
          <w:rFonts w:ascii="Times New Roman" w:hAnsi="Times New Roman" w:cs="Times New Roman"/>
          <w:sz w:val="24"/>
          <w:szCs w:val="24"/>
        </w:rPr>
        <w:t xml:space="preserve">); </w:t>
      </w:r>
      <w:r w:rsidR="00B1397B" w:rsidRPr="00B1397B">
        <w:rPr>
          <w:rFonts w:ascii="Times New Roman" w:hAnsi="Times New Roman" w:cs="Times New Roman"/>
          <w:sz w:val="24"/>
          <w:szCs w:val="24"/>
        </w:rPr>
        <w:t>Katie Heth</w:t>
      </w:r>
      <w:r w:rsidR="00B1397B">
        <w:rPr>
          <w:rFonts w:ascii="Times New Roman" w:hAnsi="Times New Roman" w:cs="Times New Roman"/>
          <w:sz w:val="24"/>
          <w:szCs w:val="24"/>
        </w:rPr>
        <w:t>e</w:t>
      </w:r>
      <w:r w:rsidR="00B1397B" w:rsidRPr="00B1397B">
        <w:rPr>
          <w:rFonts w:ascii="Times New Roman" w:hAnsi="Times New Roman" w:cs="Times New Roman"/>
          <w:sz w:val="24"/>
          <w:szCs w:val="24"/>
        </w:rPr>
        <w:t xml:space="preserve">rington-Cunfer (CAC, Executive Director – Alternate); </w:t>
      </w:r>
      <w:r w:rsidRPr="00B1397B">
        <w:rPr>
          <w:rFonts w:ascii="Times New Roman" w:hAnsi="Times New Roman" w:cs="Times New Roman"/>
          <w:sz w:val="24"/>
          <w:szCs w:val="24"/>
        </w:rPr>
        <w:t xml:space="preserve">Jonathan Lutz (PA House of Representatives – Alternate); Rep. Sandra Major (PA House of Representatives – Member); </w:t>
      </w:r>
      <w:r w:rsidR="00B1397B" w:rsidRPr="00B1397B">
        <w:rPr>
          <w:rFonts w:ascii="Times New Roman" w:hAnsi="Times New Roman" w:cs="Times New Roman"/>
          <w:sz w:val="24"/>
          <w:szCs w:val="24"/>
        </w:rPr>
        <w:t xml:space="preserve">Bill </w:t>
      </w:r>
      <w:proofErr w:type="spellStart"/>
      <w:r w:rsidR="00B1397B" w:rsidRPr="00B1397B">
        <w:rPr>
          <w:rFonts w:ascii="Times New Roman" w:hAnsi="Times New Roman" w:cs="Times New Roman"/>
          <w:sz w:val="24"/>
          <w:szCs w:val="24"/>
        </w:rPr>
        <w:t>Ruark</w:t>
      </w:r>
      <w:proofErr w:type="spellEnd"/>
      <w:r w:rsidR="00B1397B" w:rsidRPr="00B1397B">
        <w:rPr>
          <w:rFonts w:ascii="Times New Roman" w:hAnsi="Times New Roman" w:cs="Times New Roman"/>
          <w:sz w:val="24"/>
          <w:szCs w:val="24"/>
        </w:rPr>
        <w:t xml:space="preserve"> (</w:t>
      </w:r>
      <w:proofErr w:type="spellStart"/>
      <w:r w:rsidR="00B1397B" w:rsidRPr="00B1397B">
        <w:rPr>
          <w:rFonts w:ascii="Times New Roman" w:hAnsi="Times New Roman" w:cs="Times New Roman"/>
          <w:sz w:val="24"/>
          <w:szCs w:val="24"/>
        </w:rPr>
        <w:t>Meshoppen</w:t>
      </w:r>
      <w:proofErr w:type="spellEnd"/>
      <w:r w:rsidR="00B1397B" w:rsidRPr="00B1397B">
        <w:rPr>
          <w:rFonts w:ascii="Times New Roman" w:hAnsi="Times New Roman" w:cs="Times New Roman"/>
          <w:sz w:val="24"/>
          <w:szCs w:val="24"/>
        </w:rPr>
        <w:t xml:space="preserve"> Stone</w:t>
      </w:r>
      <w:r w:rsidR="00CD1868">
        <w:rPr>
          <w:rFonts w:ascii="Times New Roman" w:hAnsi="Times New Roman" w:cs="Times New Roman"/>
          <w:sz w:val="24"/>
          <w:szCs w:val="24"/>
        </w:rPr>
        <w:t>, Inc.</w:t>
      </w:r>
      <w:r w:rsidR="00B1397B" w:rsidRPr="00B1397B">
        <w:rPr>
          <w:rFonts w:ascii="Times New Roman" w:hAnsi="Times New Roman" w:cs="Times New Roman"/>
          <w:sz w:val="24"/>
          <w:szCs w:val="24"/>
        </w:rPr>
        <w:t xml:space="preserve"> – Member); Mark Snyder (</w:t>
      </w:r>
      <w:proofErr w:type="spellStart"/>
      <w:r w:rsidR="00B1397B" w:rsidRPr="00B1397B">
        <w:rPr>
          <w:rFonts w:ascii="Times New Roman" w:hAnsi="Times New Roman" w:cs="Times New Roman"/>
          <w:sz w:val="24"/>
          <w:szCs w:val="24"/>
        </w:rPr>
        <w:t>Pennsy</w:t>
      </w:r>
      <w:proofErr w:type="spellEnd"/>
      <w:r w:rsidR="00B1397B" w:rsidRPr="00B1397B">
        <w:rPr>
          <w:rFonts w:ascii="Times New Roman" w:hAnsi="Times New Roman" w:cs="Times New Roman"/>
          <w:sz w:val="24"/>
          <w:szCs w:val="24"/>
        </w:rPr>
        <w:t xml:space="preserve"> Supply –</w:t>
      </w:r>
      <w:r w:rsidR="00B1397B">
        <w:rPr>
          <w:rFonts w:ascii="Times New Roman" w:hAnsi="Times New Roman" w:cs="Times New Roman"/>
          <w:sz w:val="24"/>
          <w:szCs w:val="24"/>
        </w:rPr>
        <w:t xml:space="preserve"> Member; Board </w:t>
      </w:r>
      <w:r w:rsidR="00B1397B" w:rsidRPr="00B1397B">
        <w:rPr>
          <w:rFonts w:ascii="Times New Roman" w:hAnsi="Times New Roman" w:cs="Times New Roman"/>
          <w:sz w:val="24"/>
          <w:szCs w:val="24"/>
        </w:rPr>
        <w:t xml:space="preserve">Co-Chairperson); </w:t>
      </w:r>
      <w:r w:rsidRPr="00B1397B">
        <w:rPr>
          <w:rFonts w:ascii="Times New Roman" w:hAnsi="Times New Roman" w:cs="Times New Roman"/>
          <w:sz w:val="24"/>
          <w:szCs w:val="24"/>
        </w:rPr>
        <w:t xml:space="preserve">John Stefanko (DEP – Executive Deputy Secretary for Programs/Acting Deputy Secretary – Active and Abandoned Mine Operations </w:t>
      </w:r>
      <w:r w:rsidR="00B1397B">
        <w:rPr>
          <w:rFonts w:ascii="Times New Roman" w:hAnsi="Times New Roman" w:cs="Times New Roman"/>
          <w:sz w:val="24"/>
          <w:szCs w:val="24"/>
        </w:rPr>
        <w:t xml:space="preserve">(AAMO) </w:t>
      </w:r>
      <w:r w:rsidR="00B1397B" w:rsidRPr="00B1397B">
        <w:rPr>
          <w:rFonts w:ascii="Times New Roman" w:hAnsi="Times New Roman" w:cs="Times New Roman"/>
          <w:sz w:val="24"/>
          <w:szCs w:val="24"/>
        </w:rPr>
        <w:t>–</w:t>
      </w:r>
      <w:r w:rsidRPr="00B1397B">
        <w:rPr>
          <w:rFonts w:ascii="Times New Roman" w:hAnsi="Times New Roman" w:cs="Times New Roman"/>
          <w:sz w:val="24"/>
          <w:szCs w:val="24"/>
        </w:rPr>
        <w:t xml:space="preserve"> Alternate</w:t>
      </w:r>
      <w:r w:rsidR="00B1397B">
        <w:rPr>
          <w:rFonts w:ascii="Times New Roman" w:hAnsi="Times New Roman" w:cs="Times New Roman"/>
          <w:sz w:val="24"/>
          <w:szCs w:val="24"/>
        </w:rPr>
        <w:t xml:space="preserve">; Board </w:t>
      </w:r>
      <w:r w:rsidR="00B1397B" w:rsidRPr="00B1397B">
        <w:rPr>
          <w:rFonts w:ascii="Times New Roman" w:hAnsi="Times New Roman" w:cs="Times New Roman"/>
          <w:sz w:val="24"/>
          <w:szCs w:val="24"/>
        </w:rPr>
        <w:t>Chairperson</w:t>
      </w:r>
      <w:r w:rsidRPr="00B1397B">
        <w:rPr>
          <w:rFonts w:ascii="Times New Roman" w:hAnsi="Times New Roman" w:cs="Times New Roman"/>
          <w:sz w:val="24"/>
          <w:szCs w:val="24"/>
        </w:rPr>
        <w:t xml:space="preserve">); </w:t>
      </w:r>
      <w:r w:rsidR="00B1397B" w:rsidRPr="00B1397B">
        <w:rPr>
          <w:rFonts w:ascii="Times New Roman" w:hAnsi="Times New Roman" w:cs="Times New Roman"/>
          <w:sz w:val="24"/>
          <w:szCs w:val="24"/>
        </w:rPr>
        <w:t xml:space="preserve">Peter Vlahos (PACA – Alternate); </w:t>
      </w:r>
      <w:r w:rsidR="00B1397B">
        <w:rPr>
          <w:rFonts w:ascii="Times New Roman" w:hAnsi="Times New Roman" w:cs="Times New Roman"/>
          <w:sz w:val="24"/>
          <w:szCs w:val="24"/>
        </w:rPr>
        <w:t xml:space="preserve">and </w:t>
      </w:r>
      <w:r w:rsidRPr="00B1397B">
        <w:rPr>
          <w:rFonts w:ascii="Times New Roman" w:hAnsi="Times New Roman" w:cs="Times New Roman"/>
          <w:sz w:val="24"/>
          <w:szCs w:val="24"/>
        </w:rPr>
        <w:t>Burt Waite (CAC – Member)</w:t>
      </w:r>
    </w:p>
    <w:p w:rsidR="00F77D72" w:rsidRPr="00B1397B" w:rsidRDefault="00F77D72" w:rsidP="00F77D72">
      <w:pPr>
        <w:spacing w:after="0" w:line="240" w:lineRule="auto"/>
        <w:rPr>
          <w:rFonts w:ascii="Times New Roman" w:hAnsi="Times New Roman" w:cs="Times New Roman"/>
          <w:b/>
          <w:sz w:val="24"/>
          <w:szCs w:val="24"/>
          <w:u w:val="single"/>
        </w:rPr>
      </w:pPr>
    </w:p>
    <w:p w:rsidR="00F77D72" w:rsidRPr="00B1397B" w:rsidRDefault="00F77D72" w:rsidP="00F77D72">
      <w:pPr>
        <w:spacing w:after="0" w:line="240" w:lineRule="auto"/>
        <w:rPr>
          <w:rFonts w:ascii="Times New Roman" w:hAnsi="Times New Roman" w:cs="Times New Roman"/>
          <w:sz w:val="24"/>
          <w:szCs w:val="24"/>
        </w:rPr>
      </w:pPr>
      <w:r w:rsidRPr="00B1397B">
        <w:rPr>
          <w:rFonts w:ascii="Times New Roman Bold" w:hAnsi="Times New Roman Bold" w:cs="Times New Roman"/>
          <w:b/>
          <w:caps/>
          <w:sz w:val="24"/>
          <w:szCs w:val="24"/>
          <w:u w:val="single"/>
        </w:rPr>
        <w:t>Other Attendees</w:t>
      </w:r>
      <w:r w:rsidRPr="00B1397B">
        <w:rPr>
          <w:rFonts w:ascii="Times New Roman" w:hAnsi="Times New Roman" w:cs="Times New Roman"/>
          <w:b/>
          <w:sz w:val="24"/>
          <w:szCs w:val="24"/>
        </w:rPr>
        <w:t>:</w:t>
      </w:r>
      <w:r w:rsidRPr="00B1397B">
        <w:rPr>
          <w:rFonts w:ascii="Times New Roman" w:hAnsi="Times New Roman" w:cs="Times New Roman"/>
          <w:sz w:val="24"/>
          <w:szCs w:val="24"/>
        </w:rPr>
        <w:t xml:space="preserve"> Bill Allen (DEP – Mining Programs); Abbey Cadden (DEP – Policy Office); Tom Callaghan (DEP – Mining Programs, Director); Bruce Carl (DEP – Mining Programs); Laura Edinger (DEP – Policy Office); </w:t>
      </w:r>
      <w:r w:rsidR="00B1397B" w:rsidRPr="00B1397B">
        <w:rPr>
          <w:rFonts w:ascii="Times New Roman" w:hAnsi="Times New Roman" w:cs="Times New Roman"/>
          <w:sz w:val="24"/>
          <w:szCs w:val="24"/>
        </w:rPr>
        <w:t xml:space="preserve">Josie </w:t>
      </w:r>
      <w:proofErr w:type="spellStart"/>
      <w:r w:rsidR="00B1397B" w:rsidRPr="00B1397B">
        <w:rPr>
          <w:rFonts w:ascii="Times New Roman" w:hAnsi="Times New Roman" w:cs="Times New Roman"/>
          <w:sz w:val="24"/>
          <w:szCs w:val="24"/>
        </w:rPr>
        <w:t>Gaskey</w:t>
      </w:r>
      <w:proofErr w:type="spellEnd"/>
      <w:r w:rsidR="00B1397B" w:rsidRPr="00B1397B">
        <w:rPr>
          <w:rFonts w:ascii="Times New Roman" w:hAnsi="Times New Roman" w:cs="Times New Roman"/>
          <w:sz w:val="24"/>
          <w:szCs w:val="24"/>
        </w:rPr>
        <w:t xml:space="preserve"> (PACA)</w:t>
      </w:r>
      <w:r w:rsidRPr="00B1397B">
        <w:rPr>
          <w:rFonts w:ascii="Times New Roman" w:hAnsi="Times New Roman" w:cs="Times New Roman"/>
          <w:sz w:val="24"/>
          <w:szCs w:val="24"/>
        </w:rPr>
        <w:t xml:space="preserve">; Rachel Gleason (PA Coal Alliance (PCA) – on </w:t>
      </w:r>
      <w:proofErr w:type="spellStart"/>
      <w:r w:rsidRPr="00B1397B">
        <w:rPr>
          <w:rFonts w:ascii="Times New Roman" w:hAnsi="Times New Roman" w:cs="Times New Roman"/>
          <w:sz w:val="24"/>
          <w:szCs w:val="24"/>
        </w:rPr>
        <w:t>Openscape</w:t>
      </w:r>
      <w:proofErr w:type="spellEnd"/>
      <w:r w:rsidRPr="00B1397B">
        <w:rPr>
          <w:rFonts w:ascii="Times New Roman" w:hAnsi="Times New Roman" w:cs="Times New Roman"/>
          <w:sz w:val="24"/>
          <w:szCs w:val="24"/>
        </w:rPr>
        <w:t>); Jennifer Gulden (DEP – Mining Programs); Joseph Iole (DEP – Regulatory Counsel); Shuvonna Perry (DEP – Mining Programs); Bill Plassio (DEP – District Mining Operations, Director); Paul Pocavich (DEP – Mining Programs); and Daniel E. Snowden, D.Ed. (DEP – M</w:t>
      </w:r>
      <w:r w:rsidR="00B1397B">
        <w:rPr>
          <w:rFonts w:ascii="Times New Roman" w:hAnsi="Times New Roman" w:cs="Times New Roman"/>
          <w:sz w:val="24"/>
          <w:szCs w:val="24"/>
        </w:rPr>
        <w:t>ining Programs; Board Liaison)</w:t>
      </w:r>
    </w:p>
    <w:p w:rsidR="00F77D72" w:rsidRPr="00B1397B" w:rsidRDefault="00F77D72" w:rsidP="00F77D72">
      <w:pPr>
        <w:spacing w:after="0" w:line="240" w:lineRule="auto"/>
        <w:rPr>
          <w:rFonts w:ascii="Times New Roman" w:hAnsi="Times New Roman" w:cs="Times New Roman"/>
          <w:b/>
          <w:sz w:val="24"/>
          <w:szCs w:val="24"/>
        </w:rPr>
      </w:pPr>
    </w:p>
    <w:p w:rsidR="00F77D72" w:rsidRPr="00CD1868" w:rsidRDefault="00B1397B" w:rsidP="00F77D72">
      <w:pPr>
        <w:spacing w:after="0" w:line="240" w:lineRule="auto"/>
        <w:rPr>
          <w:rFonts w:ascii="Times New Roman Bold" w:hAnsi="Times New Roman Bold" w:cs="Times New Roman"/>
          <w:b/>
          <w:caps/>
          <w:sz w:val="24"/>
          <w:szCs w:val="24"/>
          <w:u w:val="single"/>
        </w:rPr>
      </w:pPr>
      <w:r w:rsidRPr="00CD1868">
        <w:rPr>
          <w:rFonts w:ascii="Times New Roman Bold" w:hAnsi="Times New Roman Bold" w:cs="Times New Roman"/>
          <w:b/>
          <w:caps/>
          <w:sz w:val="24"/>
          <w:szCs w:val="24"/>
          <w:u w:val="single"/>
        </w:rPr>
        <w:t xml:space="preserve">Call </w:t>
      </w:r>
      <w:r w:rsidR="00F77D72" w:rsidRPr="00CD1868">
        <w:rPr>
          <w:rFonts w:ascii="Times New Roman Bold" w:hAnsi="Times New Roman Bold" w:cs="Times New Roman"/>
          <w:b/>
          <w:caps/>
          <w:sz w:val="24"/>
          <w:szCs w:val="24"/>
          <w:u w:val="single"/>
        </w:rPr>
        <w:t>to Order/Introductions</w:t>
      </w:r>
    </w:p>
    <w:p w:rsidR="00F77D72" w:rsidRPr="00B1397B" w:rsidRDefault="00B1397B"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Stefanko </w:t>
      </w:r>
      <w:r w:rsidR="00F77D72" w:rsidRPr="00B1397B">
        <w:rPr>
          <w:rFonts w:ascii="Times New Roman" w:hAnsi="Times New Roman" w:cs="Times New Roman"/>
          <w:sz w:val="24"/>
          <w:szCs w:val="24"/>
        </w:rPr>
        <w:t>called the meeting</w:t>
      </w:r>
      <w:r>
        <w:rPr>
          <w:rFonts w:ascii="Times New Roman" w:hAnsi="Times New Roman" w:cs="Times New Roman"/>
          <w:sz w:val="24"/>
          <w:szCs w:val="24"/>
        </w:rPr>
        <w:t xml:space="preserve"> to order at approximately 10:02</w:t>
      </w:r>
      <w:r w:rsidR="00F77D72" w:rsidRPr="00B1397B">
        <w:rPr>
          <w:rFonts w:ascii="Times New Roman" w:hAnsi="Times New Roman" w:cs="Times New Roman"/>
          <w:sz w:val="24"/>
          <w:szCs w:val="24"/>
        </w:rPr>
        <w:t xml:space="preserve"> a.m.  Board members introduced themselves, a</w:t>
      </w:r>
      <w:r w:rsidR="00CD1868">
        <w:rPr>
          <w:rFonts w:ascii="Times New Roman" w:hAnsi="Times New Roman" w:cs="Times New Roman"/>
          <w:sz w:val="24"/>
          <w:szCs w:val="24"/>
        </w:rPr>
        <w:t xml:space="preserve">s did all DEP personnel </w:t>
      </w:r>
      <w:r w:rsidR="00F77D72" w:rsidRPr="00B1397B">
        <w:rPr>
          <w:rFonts w:ascii="Times New Roman" w:hAnsi="Times New Roman" w:cs="Times New Roman"/>
          <w:sz w:val="24"/>
          <w:szCs w:val="24"/>
        </w:rPr>
        <w:t xml:space="preserve">in the audience. </w:t>
      </w:r>
    </w:p>
    <w:p w:rsidR="00F77D72" w:rsidRPr="00B1397B" w:rsidRDefault="00F77D72" w:rsidP="00F77D72">
      <w:pPr>
        <w:spacing w:after="0" w:line="240" w:lineRule="auto"/>
        <w:rPr>
          <w:rFonts w:ascii="Times New Roman" w:hAnsi="Times New Roman" w:cs="Times New Roman"/>
          <w:sz w:val="24"/>
          <w:szCs w:val="24"/>
        </w:rPr>
      </w:pPr>
    </w:p>
    <w:p w:rsidR="00375A7A" w:rsidRDefault="00375A7A" w:rsidP="00F77D72">
      <w:pPr>
        <w:spacing w:after="0" w:line="240" w:lineRule="auto"/>
        <w:rPr>
          <w:rFonts w:ascii="Times New Roman Bold" w:hAnsi="Times New Roman Bold" w:cs="Times New Roman"/>
          <w:b/>
          <w:caps/>
          <w:sz w:val="24"/>
          <w:szCs w:val="24"/>
          <w:u w:val="single"/>
        </w:rPr>
      </w:pPr>
      <w:r>
        <w:rPr>
          <w:rFonts w:ascii="Times New Roman Bold" w:hAnsi="Times New Roman Bold" w:cs="Times New Roman"/>
          <w:b/>
          <w:caps/>
          <w:sz w:val="24"/>
          <w:szCs w:val="24"/>
          <w:u w:val="single"/>
        </w:rPr>
        <w:t>PACA ANTI-TRUST STATEMENT</w:t>
      </w:r>
    </w:p>
    <w:p w:rsidR="00375A7A" w:rsidRPr="00375A7A" w:rsidRDefault="00375A7A"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Snyder reminded the Board that the non-coal mining industry is required to abide by PACA’s anti-trust statement, both in letter and spirit.  This requirement extends to industry members and alternates on the Board. </w:t>
      </w:r>
    </w:p>
    <w:p w:rsidR="00375A7A" w:rsidRDefault="00375A7A" w:rsidP="00F77D72">
      <w:pPr>
        <w:spacing w:after="0" w:line="240" w:lineRule="auto"/>
        <w:rPr>
          <w:rFonts w:ascii="Times New Roman Bold" w:hAnsi="Times New Roman Bold" w:cs="Times New Roman"/>
          <w:b/>
          <w:caps/>
          <w:sz w:val="24"/>
          <w:szCs w:val="24"/>
          <w:u w:val="single"/>
        </w:rPr>
      </w:pPr>
    </w:p>
    <w:p w:rsidR="00F77D72" w:rsidRPr="00CD1868" w:rsidRDefault="00F77D72" w:rsidP="00F77D72">
      <w:pPr>
        <w:spacing w:after="0" w:line="240" w:lineRule="auto"/>
        <w:rPr>
          <w:rFonts w:ascii="Times New Roman Bold" w:hAnsi="Times New Roman Bold" w:cs="Times New Roman"/>
          <w:b/>
          <w:caps/>
          <w:sz w:val="24"/>
          <w:szCs w:val="24"/>
          <w:u w:val="single"/>
        </w:rPr>
      </w:pPr>
      <w:r w:rsidRPr="00CD1868">
        <w:rPr>
          <w:rFonts w:ascii="Times New Roman Bold" w:hAnsi="Times New Roman Bold" w:cs="Times New Roman"/>
          <w:b/>
          <w:caps/>
          <w:sz w:val="24"/>
          <w:szCs w:val="24"/>
          <w:u w:val="single"/>
        </w:rPr>
        <w:t>Approval of Minutes</w:t>
      </w:r>
    </w:p>
    <w:p w:rsidR="00F77D72" w:rsidRPr="00B1397B" w:rsidRDefault="00F77D72" w:rsidP="00F77D72">
      <w:pPr>
        <w:spacing w:after="0" w:line="240" w:lineRule="auto"/>
        <w:rPr>
          <w:rFonts w:ascii="Times New Roman" w:hAnsi="Times New Roman" w:cs="Times New Roman"/>
          <w:sz w:val="24"/>
          <w:szCs w:val="24"/>
        </w:rPr>
      </w:pPr>
      <w:r w:rsidRPr="00B1397B">
        <w:rPr>
          <w:rFonts w:ascii="Times New Roman" w:hAnsi="Times New Roman" w:cs="Times New Roman"/>
          <w:sz w:val="24"/>
          <w:szCs w:val="24"/>
        </w:rPr>
        <w:t>The Board voted unanimously to approve</w:t>
      </w:r>
      <w:r w:rsidR="00CD1868">
        <w:rPr>
          <w:rFonts w:ascii="Times New Roman" w:hAnsi="Times New Roman" w:cs="Times New Roman"/>
          <w:sz w:val="24"/>
          <w:szCs w:val="24"/>
        </w:rPr>
        <w:t xml:space="preserve"> the minutes from its February 18</w:t>
      </w:r>
      <w:r w:rsidR="00CD1868" w:rsidRPr="00CD1868">
        <w:rPr>
          <w:rFonts w:ascii="Times New Roman" w:hAnsi="Times New Roman" w:cs="Times New Roman"/>
          <w:sz w:val="24"/>
          <w:szCs w:val="24"/>
          <w:vertAlign w:val="superscript"/>
        </w:rPr>
        <w:t>th</w:t>
      </w:r>
      <w:r w:rsidR="00CD1868">
        <w:rPr>
          <w:rFonts w:ascii="Times New Roman" w:hAnsi="Times New Roman" w:cs="Times New Roman"/>
          <w:sz w:val="24"/>
          <w:szCs w:val="24"/>
        </w:rPr>
        <w:t xml:space="preserve">, </w:t>
      </w:r>
      <w:r w:rsidRPr="00B1397B">
        <w:rPr>
          <w:rFonts w:ascii="Times New Roman" w:hAnsi="Times New Roman" w:cs="Times New Roman"/>
          <w:sz w:val="24"/>
          <w:szCs w:val="24"/>
        </w:rPr>
        <w:t>2016 meeting</w:t>
      </w:r>
      <w:r w:rsidR="00CD1868">
        <w:rPr>
          <w:rFonts w:ascii="Times New Roman" w:hAnsi="Times New Roman" w:cs="Times New Roman"/>
          <w:sz w:val="24"/>
          <w:szCs w:val="24"/>
        </w:rPr>
        <w:t>, which had been rescheduled from its original February 3</w:t>
      </w:r>
      <w:r w:rsidR="00CD1868" w:rsidRPr="00CD1868">
        <w:rPr>
          <w:rFonts w:ascii="Times New Roman" w:hAnsi="Times New Roman" w:cs="Times New Roman"/>
          <w:sz w:val="24"/>
          <w:szCs w:val="24"/>
          <w:vertAlign w:val="superscript"/>
        </w:rPr>
        <w:t>rd</w:t>
      </w:r>
      <w:r w:rsidR="00CD1868">
        <w:rPr>
          <w:rFonts w:ascii="Times New Roman" w:hAnsi="Times New Roman" w:cs="Times New Roman"/>
          <w:sz w:val="24"/>
          <w:szCs w:val="24"/>
        </w:rPr>
        <w:t>, 2016 date</w:t>
      </w:r>
      <w:r w:rsidRPr="00B1397B">
        <w:rPr>
          <w:rFonts w:ascii="Times New Roman" w:hAnsi="Times New Roman" w:cs="Times New Roman"/>
          <w:sz w:val="24"/>
          <w:szCs w:val="24"/>
        </w:rPr>
        <w:t xml:space="preserve">.  </w:t>
      </w:r>
    </w:p>
    <w:p w:rsidR="00F77D72" w:rsidRPr="00B1397B" w:rsidRDefault="00F77D72" w:rsidP="00F77D72">
      <w:pPr>
        <w:spacing w:after="0" w:line="240" w:lineRule="auto"/>
        <w:rPr>
          <w:rFonts w:ascii="Times New Roman" w:hAnsi="Times New Roman" w:cs="Times New Roman"/>
          <w:sz w:val="24"/>
          <w:szCs w:val="24"/>
        </w:rPr>
      </w:pPr>
    </w:p>
    <w:p w:rsidR="00F77D72" w:rsidRPr="00B11A4B" w:rsidRDefault="00F77D72" w:rsidP="00F77D72">
      <w:pPr>
        <w:spacing w:after="0" w:line="240" w:lineRule="auto"/>
        <w:rPr>
          <w:rFonts w:ascii="Times New Roman Bold" w:hAnsi="Times New Roman Bold" w:cs="Times New Roman"/>
          <w:b/>
          <w:caps/>
          <w:sz w:val="24"/>
          <w:szCs w:val="24"/>
          <w:u w:val="single"/>
        </w:rPr>
      </w:pPr>
      <w:r w:rsidRPr="00B11A4B">
        <w:rPr>
          <w:rFonts w:ascii="Times New Roman Bold" w:hAnsi="Times New Roman Bold" w:cs="Times New Roman"/>
          <w:b/>
          <w:caps/>
          <w:sz w:val="24"/>
          <w:szCs w:val="24"/>
          <w:u w:val="single"/>
        </w:rPr>
        <w:t>Correspondence</w:t>
      </w:r>
    </w:p>
    <w:p w:rsidR="00F77D72" w:rsidRPr="00B1397B" w:rsidRDefault="00CD1868"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Stefanko inquired as to whether the Board had received any correspondence since its last meeting.  Board Liaison Dr. Snowden stated that no correspondence had been received during that period.  </w:t>
      </w:r>
    </w:p>
    <w:p w:rsidR="00F77D72" w:rsidRPr="00B1397B" w:rsidRDefault="00F77D72" w:rsidP="00F77D72">
      <w:pPr>
        <w:spacing w:after="0" w:line="240" w:lineRule="auto"/>
        <w:rPr>
          <w:rFonts w:ascii="Times New Roman" w:hAnsi="Times New Roman" w:cs="Times New Roman"/>
          <w:sz w:val="24"/>
          <w:szCs w:val="24"/>
        </w:rPr>
      </w:pPr>
    </w:p>
    <w:p w:rsidR="00B11A4B" w:rsidRDefault="00F77D72" w:rsidP="00F77D72">
      <w:pPr>
        <w:spacing w:after="0" w:line="240" w:lineRule="auto"/>
        <w:rPr>
          <w:rFonts w:ascii="Times New Roman" w:hAnsi="Times New Roman" w:cs="Times New Roman"/>
          <w:sz w:val="24"/>
          <w:szCs w:val="24"/>
        </w:rPr>
      </w:pPr>
      <w:r w:rsidRPr="00B11A4B">
        <w:rPr>
          <w:rFonts w:ascii="Times New Roman Bold" w:hAnsi="Times New Roman Bold" w:cs="Times New Roman"/>
          <w:b/>
          <w:caps/>
          <w:sz w:val="24"/>
          <w:szCs w:val="24"/>
          <w:u w:val="single"/>
        </w:rPr>
        <w:t>Committee Reports</w:t>
      </w:r>
      <w:r w:rsidRPr="00B11A4B">
        <w:rPr>
          <w:rFonts w:ascii="Times New Roman Bold" w:hAnsi="Times New Roman Bold" w:cs="Times New Roman"/>
          <w:b/>
          <w:caps/>
          <w:sz w:val="24"/>
          <w:szCs w:val="24"/>
        </w:rPr>
        <w:t xml:space="preserve">: </w:t>
      </w:r>
    </w:p>
    <w:p w:rsidR="00122A45" w:rsidRDefault="00B11A4B"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Snyder reported that Board’s Regulatory, Legislative and Technical (RLT) Committee would review the Non-Coal Fees regulatory package (revised, based on the RLT Committee’s </w:t>
      </w:r>
      <w:r>
        <w:rPr>
          <w:rFonts w:ascii="Times New Roman" w:hAnsi="Times New Roman" w:cs="Times New Roman"/>
          <w:sz w:val="24"/>
          <w:szCs w:val="24"/>
        </w:rPr>
        <w:lastRenderedPageBreak/>
        <w:t>Permit Fees Recomme</w:t>
      </w:r>
      <w:r w:rsidR="00E73EF1">
        <w:rPr>
          <w:rFonts w:ascii="Times New Roman" w:hAnsi="Times New Roman" w:cs="Times New Roman"/>
          <w:sz w:val="24"/>
          <w:szCs w:val="24"/>
        </w:rPr>
        <w:t>ndation</w:t>
      </w:r>
      <w:r w:rsidR="00CD6B66">
        <w:rPr>
          <w:rFonts w:ascii="Times New Roman" w:hAnsi="Times New Roman" w:cs="Times New Roman"/>
          <w:sz w:val="24"/>
          <w:szCs w:val="24"/>
        </w:rPr>
        <w:t xml:space="preserve"> Document) by holding at least </w:t>
      </w:r>
      <w:r w:rsidR="0099391C">
        <w:rPr>
          <w:rFonts w:ascii="Times New Roman" w:hAnsi="Times New Roman" w:cs="Times New Roman"/>
          <w:sz w:val="24"/>
          <w:szCs w:val="24"/>
        </w:rPr>
        <w:t xml:space="preserve">two </w:t>
      </w:r>
      <w:r>
        <w:rPr>
          <w:rFonts w:ascii="Times New Roman" w:hAnsi="Times New Roman" w:cs="Times New Roman"/>
          <w:sz w:val="24"/>
          <w:szCs w:val="24"/>
        </w:rPr>
        <w:t>more meetings, in order to come up with a consensus on the propos</w:t>
      </w:r>
      <w:r w:rsidR="0099391C">
        <w:rPr>
          <w:rFonts w:ascii="Times New Roman" w:hAnsi="Times New Roman" w:cs="Times New Roman"/>
          <w:sz w:val="24"/>
          <w:szCs w:val="24"/>
        </w:rPr>
        <w:t xml:space="preserve">ed increases to Non-Coal Fees.  </w:t>
      </w:r>
      <w:r>
        <w:rPr>
          <w:rFonts w:ascii="Times New Roman" w:hAnsi="Times New Roman" w:cs="Times New Roman"/>
          <w:sz w:val="24"/>
          <w:szCs w:val="24"/>
        </w:rPr>
        <w:t>Dr. Snowden stated that he would work w</w:t>
      </w:r>
      <w:r w:rsidR="00226B60">
        <w:rPr>
          <w:rFonts w:ascii="Times New Roman" w:hAnsi="Times New Roman" w:cs="Times New Roman"/>
          <w:sz w:val="24"/>
          <w:szCs w:val="24"/>
        </w:rPr>
        <w:t xml:space="preserve">ith the RLT Committee to set dates </w:t>
      </w:r>
      <w:r>
        <w:rPr>
          <w:rFonts w:ascii="Times New Roman" w:hAnsi="Times New Roman" w:cs="Times New Roman"/>
          <w:sz w:val="24"/>
          <w:szCs w:val="24"/>
        </w:rPr>
        <w:t>these meetings</w:t>
      </w:r>
      <w:r w:rsidR="00226B60">
        <w:rPr>
          <w:rFonts w:ascii="Times New Roman" w:hAnsi="Times New Roman" w:cs="Times New Roman"/>
          <w:sz w:val="24"/>
          <w:szCs w:val="24"/>
        </w:rPr>
        <w:t>, based upon the schedules of RLT Committee members</w:t>
      </w:r>
      <w:r>
        <w:rPr>
          <w:rFonts w:ascii="Times New Roman" w:hAnsi="Times New Roman" w:cs="Times New Roman"/>
          <w:sz w:val="24"/>
          <w:szCs w:val="24"/>
        </w:rPr>
        <w:t xml:space="preserve">.   </w:t>
      </w:r>
      <w:bookmarkStart w:id="0" w:name="_GoBack"/>
      <w:bookmarkEnd w:id="0"/>
    </w:p>
    <w:p w:rsidR="00122A45" w:rsidRDefault="00122A45" w:rsidP="00F77D72">
      <w:pPr>
        <w:spacing w:after="0" w:line="240" w:lineRule="auto"/>
        <w:rPr>
          <w:rFonts w:ascii="Times New Roman" w:hAnsi="Times New Roman" w:cs="Times New Roman"/>
          <w:sz w:val="24"/>
          <w:szCs w:val="24"/>
        </w:rPr>
      </w:pPr>
    </w:p>
    <w:p w:rsidR="00201BFF" w:rsidRDefault="00201BFF" w:rsidP="00F77D72">
      <w:pPr>
        <w:spacing w:after="0" w:line="240" w:lineRule="auto"/>
        <w:rPr>
          <w:rFonts w:ascii="Times New Roman" w:hAnsi="Times New Roman" w:cs="Times New Roman"/>
          <w:b/>
          <w:sz w:val="24"/>
          <w:szCs w:val="24"/>
          <w:u w:val="single"/>
        </w:rPr>
      </w:pPr>
    </w:p>
    <w:p w:rsidR="00201BFF" w:rsidRDefault="00122A45" w:rsidP="00F77D72">
      <w:pPr>
        <w:spacing w:after="0" w:line="240" w:lineRule="auto"/>
        <w:rPr>
          <w:rFonts w:ascii="Times New Roman" w:hAnsi="Times New Roman" w:cs="Times New Roman"/>
          <w:b/>
          <w:sz w:val="24"/>
          <w:szCs w:val="24"/>
          <w:u w:val="single"/>
        </w:rPr>
      </w:pPr>
      <w:r w:rsidRPr="00122A45">
        <w:rPr>
          <w:rFonts w:ascii="Times New Roman" w:hAnsi="Times New Roman" w:cs="Times New Roman"/>
          <w:b/>
          <w:sz w:val="24"/>
          <w:szCs w:val="24"/>
          <w:u w:val="single"/>
        </w:rPr>
        <w:t>UPDATES</w:t>
      </w:r>
    </w:p>
    <w:p w:rsidR="006C087E" w:rsidRDefault="00201BFF" w:rsidP="00F77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Allen </w:t>
      </w:r>
      <w:r w:rsidR="006C087E">
        <w:rPr>
          <w:rFonts w:ascii="Times New Roman" w:hAnsi="Times New Roman" w:cs="Times New Roman"/>
          <w:sz w:val="24"/>
          <w:szCs w:val="24"/>
        </w:rPr>
        <w:t>shared</w:t>
      </w:r>
      <w:r w:rsidR="0099391C">
        <w:rPr>
          <w:rFonts w:ascii="Times New Roman" w:hAnsi="Times New Roman" w:cs="Times New Roman"/>
          <w:sz w:val="24"/>
          <w:szCs w:val="24"/>
        </w:rPr>
        <w:t xml:space="preserve"> the following updates with the Board</w:t>
      </w:r>
      <w:r w:rsidR="006C087E">
        <w:rPr>
          <w:rFonts w:ascii="Times New Roman" w:hAnsi="Times New Roman" w:cs="Times New Roman"/>
          <w:sz w:val="24"/>
          <w:szCs w:val="24"/>
        </w:rPr>
        <w:t xml:space="preserve">: </w:t>
      </w:r>
    </w:p>
    <w:p w:rsidR="006C087E" w:rsidRDefault="006C087E" w:rsidP="00F77D72">
      <w:pPr>
        <w:spacing w:after="0" w:line="240" w:lineRule="auto"/>
        <w:rPr>
          <w:rFonts w:ascii="Times New Roman" w:hAnsi="Times New Roman" w:cs="Times New Roman"/>
          <w:sz w:val="24"/>
          <w:szCs w:val="24"/>
        </w:rPr>
      </w:pPr>
    </w:p>
    <w:p w:rsidR="00122A45" w:rsidRPr="00AE3AEF" w:rsidRDefault="006C087E"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Technical Guidance</w:t>
      </w:r>
      <w:r w:rsidR="00AE3AEF">
        <w:rPr>
          <w:rFonts w:ascii="Times New Roman" w:hAnsi="Times New Roman" w:cs="Times New Roman"/>
          <w:b/>
          <w:i/>
          <w:sz w:val="24"/>
          <w:szCs w:val="24"/>
        </w:rPr>
        <w:t xml:space="preserve">: </w:t>
      </w:r>
      <w:r w:rsidR="00AE3AEF">
        <w:rPr>
          <w:rFonts w:ascii="Times New Roman" w:hAnsi="Times New Roman" w:cs="Times New Roman"/>
          <w:sz w:val="24"/>
          <w:szCs w:val="24"/>
        </w:rPr>
        <w:t xml:space="preserve">Many of the following technical guidance documents relate to non-coal operations – most of these documents are currently undergoing revisions.  These include: </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Pre-Applications </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Civil Penalties </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Blaster’s License Suspension </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Processing Completion Reports </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sidRPr="00AE3AEF">
        <w:rPr>
          <w:rFonts w:ascii="Times New Roman" w:hAnsi="Times New Roman" w:cs="Times New Roman"/>
          <w:i/>
          <w:sz w:val="24"/>
          <w:szCs w:val="24"/>
        </w:rPr>
        <w:t xml:space="preserve">Bonding – Direct Submittal of Bonds </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sidRPr="00AE3AEF">
        <w:rPr>
          <w:rFonts w:ascii="Times New Roman" w:hAnsi="Times New Roman" w:cs="Times New Roman"/>
          <w:i/>
          <w:sz w:val="24"/>
          <w:szCs w:val="24"/>
        </w:rPr>
        <w:t>Non-Coal Underground Mine</w:t>
      </w:r>
      <w:r>
        <w:rPr>
          <w:rFonts w:ascii="Times New Roman" w:hAnsi="Times New Roman" w:cs="Times New Roman"/>
          <w:i/>
          <w:sz w:val="24"/>
          <w:szCs w:val="24"/>
        </w:rPr>
        <w:t xml:space="preserve"> Application (this document was rescinded due to bad information, and now a new application is being developed to replace it)</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Beneficial Use of Sewage Sludge at Mine Sites</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Surface Water Protection – Underground Bituminous Coal Mining Operations (this document was listed recently)</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Engineering Manual (changes are being recommended)</w:t>
      </w:r>
    </w:p>
    <w:p w:rsid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General Permit (GP) Materials</w:t>
      </w:r>
    </w:p>
    <w:p w:rsidR="00AE3AEF" w:rsidRPr="00AE3AEF" w:rsidRDefault="00AE3AEF" w:rsidP="00AE3AEF">
      <w:pPr>
        <w:pStyle w:val="ListParagraph"/>
        <w:numPr>
          <w:ilvl w:val="0"/>
          <w:numId w:val="11"/>
        </w:numPr>
        <w:spacing w:after="0" w:line="240" w:lineRule="auto"/>
        <w:rPr>
          <w:rFonts w:ascii="Times New Roman" w:hAnsi="Times New Roman" w:cs="Times New Roman"/>
          <w:i/>
          <w:sz w:val="24"/>
          <w:szCs w:val="24"/>
        </w:rPr>
      </w:pPr>
      <w:r>
        <w:rPr>
          <w:rFonts w:ascii="Times New Roman" w:hAnsi="Times New Roman" w:cs="Times New Roman"/>
          <w:i/>
          <w:sz w:val="24"/>
          <w:szCs w:val="24"/>
        </w:rPr>
        <w:t>Government Financed Construction Contracts (GFCCs) (this one relates to coal mining operations only)</w:t>
      </w:r>
    </w:p>
    <w:p w:rsidR="006C087E" w:rsidRPr="00747CA4" w:rsidRDefault="005D2D9A" w:rsidP="006C087E">
      <w:pPr>
        <w:pStyle w:val="ListParagraph"/>
        <w:numPr>
          <w:ilvl w:val="0"/>
          <w:numId w:val="3"/>
        </w:num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Non-Coal </w:t>
      </w:r>
      <w:r w:rsidR="006C087E" w:rsidRPr="005D2D9A">
        <w:rPr>
          <w:rFonts w:ascii="Times New Roman" w:hAnsi="Times New Roman" w:cs="Times New Roman"/>
          <w:b/>
          <w:i/>
          <w:sz w:val="24"/>
          <w:szCs w:val="24"/>
          <w:u w:val="single"/>
        </w:rPr>
        <w:t>Regulatory Packages</w:t>
      </w:r>
      <w:r w:rsidR="00747CA4">
        <w:rPr>
          <w:rFonts w:ascii="Times New Roman" w:hAnsi="Times New Roman" w:cs="Times New Roman"/>
          <w:b/>
          <w:i/>
          <w:sz w:val="24"/>
          <w:szCs w:val="24"/>
        </w:rPr>
        <w:t xml:space="preserve">: </w:t>
      </w:r>
      <w:r w:rsidR="00747CA4">
        <w:rPr>
          <w:rFonts w:ascii="Times New Roman" w:hAnsi="Times New Roman" w:cs="Times New Roman"/>
          <w:sz w:val="24"/>
          <w:szCs w:val="24"/>
        </w:rPr>
        <w:t xml:space="preserve">The regulatory agenda that involves non-coal mining matters includes the following: </w:t>
      </w:r>
    </w:p>
    <w:p w:rsidR="00747CA4" w:rsidRPr="00CA6229" w:rsidRDefault="00747CA4" w:rsidP="00747CA4">
      <w:pPr>
        <w:pStyle w:val="ListParagraph"/>
        <w:numPr>
          <w:ilvl w:val="0"/>
          <w:numId w:val="6"/>
        </w:numPr>
        <w:spacing w:after="0" w:line="240" w:lineRule="auto"/>
        <w:rPr>
          <w:rFonts w:ascii="Times New Roman" w:hAnsi="Times New Roman" w:cs="Times New Roman"/>
          <w:b/>
          <w:i/>
          <w:sz w:val="24"/>
          <w:szCs w:val="24"/>
          <w:u w:val="single"/>
        </w:rPr>
      </w:pPr>
      <w:r w:rsidRPr="00CA6229">
        <w:rPr>
          <w:rFonts w:ascii="Times New Roman" w:hAnsi="Times New Roman" w:cs="Times New Roman"/>
          <w:i/>
          <w:sz w:val="24"/>
          <w:szCs w:val="24"/>
          <w:u w:val="single"/>
        </w:rPr>
        <w:t>Blaster’s Licenses (Chapter 210) and Storage, Handling and Use of Explosives (Chapter 211)</w:t>
      </w:r>
      <w:r w:rsidR="00CA6229">
        <w:rPr>
          <w:rFonts w:ascii="Times New Roman" w:hAnsi="Times New Roman" w:cs="Times New Roman"/>
          <w:i/>
          <w:sz w:val="24"/>
          <w:szCs w:val="24"/>
        </w:rPr>
        <w:t xml:space="preserve">: these have been published for comment, and revised from the proposed rule. The regulatory package may be discussed at the August meeting of the Board, with a final rulemaking to come in March or April of 2017.  </w:t>
      </w:r>
    </w:p>
    <w:p w:rsidR="00CA6229" w:rsidRPr="00CA6229" w:rsidRDefault="00CA6229" w:rsidP="00747CA4">
      <w:pPr>
        <w:pStyle w:val="ListParagraph"/>
        <w:numPr>
          <w:ilvl w:val="0"/>
          <w:numId w:val="6"/>
        </w:numPr>
        <w:spacing w:after="0" w:line="240" w:lineRule="auto"/>
        <w:rPr>
          <w:rFonts w:ascii="Times New Roman" w:hAnsi="Times New Roman" w:cs="Times New Roman"/>
          <w:i/>
          <w:sz w:val="24"/>
          <w:szCs w:val="24"/>
          <w:u w:val="single"/>
        </w:rPr>
      </w:pPr>
      <w:r w:rsidRPr="00CA6229">
        <w:rPr>
          <w:rFonts w:ascii="Times New Roman" w:hAnsi="Times New Roman" w:cs="Times New Roman"/>
          <w:i/>
          <w:sz w:val="24"/>
          <w:szCs w:val="24"/>
          <w:u w:val="single"/>
        </w:rPr>
        <w:t>Non-Coal Fees</w:t>
      </w:r>
      <w:r>
        <w:rPr>
          <w:rFonts w:ascii="Times New Roman" w:hAnsi="Times New Roman" w:cs="Times New Roman"/>
          <w:i/>
          <w:sz w:val="24"/>
          <w:szCs w:val="24"/>
        </w:rPr>
        <w:t xml:space="preserve">: Recommendations are sought; it was noted that the Board’s RLT Committee plans to hold meetings to discuss this topic further.  </w:t>
      </w:r>
    </w:p>
    <w:p w:rsidR="00CA6229" w:rsidRPr="00CA6229" w:rsidRDefault="00CA6229" w:rsidP="00747CA4">
      <w:pPr>
        <w:pStyle w:val="ListParagraph"/>
        <w:numPr>
          <w:ilvl w:val="0"/>
          <w:numId w:val="6"/>
        </w:numPr>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Non</w:t>
      </w:r>
      <w:r w:rsidRPr="00CA6229">
        <w:rPr>
          <w:rFonts w:ascii="Times New Roman" w:hAnsi="Times New Roman" w:cs="Times New Roman"/>
          <w:i/>
          <w:sz w:val="24"/>
          <w:szCs w:val="24"/>
          <w:u w:val="single"/>
        </w:rPr>
        <w:t>-Coal Mining (Chapter 77)</w:t>
      </w:r>
      <w:r>
        <w:rPr>
          <w:rFonts w:ascii="Times New Roman" w:hAnsi="Times New Roman" w:cs="Times New Roman"/>
          <w:i/>
          <w:sz w:val="24"/>
          <w:szCs w:val="24"/>
        </w:rPr>
        <w:t>: Revisions to this set</w:t>
      </w:r>
      <w:r w:rsidR="0099391C">
        <w:rPr>
          <w:rFonts w:ascii="Times New Roman" w:hAnsi="Times New Roman" w:cs="Times New Roman"/>
          <w:i/>
          <w:sz w:val="24"/>
          <w:szCs w:val="24"/>
        </w:rPr>
        <w:t xml:space="preserve"> of regulations is ongoing and </w:t>
      </w:r>
      <w:r>
        <w:rPr>
          <w:rFonts w:ascii="Times New Roman" w:hAnsi="Times New Roman" w:cs="Times New Roman"/>
          <w:i/>
          <w:sz w:val="24"/>
          <w:szCs w:val="24"/>
        </w:rPr>
        <w:t xml:space="preserve">nearing completion.   </w:t>
      </w:r>
    </w:p>
    <w:p w:rsidR="006C087E" w:rsidRPr="009F1A8A" w:rsidRDefault="006C087E"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National Pollutant Discharge Elimination System (NPDES) Permitting</w:t>
      </w:r>
      <w:r w:rsidR="009F1A8A">
        <w:rPr>
          <w:rFonts w:ascii="Times New Roman" w:hAnsi="Times New Roman" w:cs="Times New Roman"/>
          <w:b/>
          <w:i/>
          <w:sz w:val="24"/>
          <w:szCs w:val="24"/>
        </w:rPr>
        <w:t xml:space="preserve">: </w:t>
      </w:r>
      <w:r w:rsidR="0099391C">
        <w:rPr>
          <w:rFonts w:ascii="Times New Roman" w:hAnsi="Times New Roman" w:cs="Times New Roman"/>
          <w:sz w:val="24"/>
          <w:szCs w:val="24"/>
        </w:rPr>
        <w:t xml:space="preserve">To date (March 31, </w:t>
      </w:r>
      <w:r w:rsidR="009F1A8A">
        <w:rPr>
          <w:rFonts w:ascii="Times New Roman" w:hAnsi="Times New Roman" w:cs="Times New Roman"/>
          <w:sz w:val="24"/>
          <w:szCs w:val="24"/>
        </w:rPr>
        <w:t>2016), 36 non-coal draft permits have been sent to the U. S. Environmental Protection Agen</w:t>
      </w:r>
      <w:r w:rsidR="0099391C">
        <w:rPr>
          <w:rFonts w:ascii="Times New Roman" w:hAnsi="Times New Roman" w:cs="Times New Roman"/>
          <w:sz w:val="24"/>
          <w:szCs w:val="24"/>
        </w:rPr>
        <w:t xml:space="preserve">cy (US EPA), who commented on eight </w:t>
      </w:r>
      <w:r w:rsidR="009F1A8A">
        <w:rPr>
          <w:rFonts w:ascii="Times New Roman" w:hAnsi="Times New Roman" w:cs="Times New Roman"/>
          <w:sz w:val="24"/>
          <w:szCs w:val="24"/>
        </w:rPr>
        <w:t>of these d</w:t>
      </w:r>
      <w:r w:rsidR="0099391C">
        <w:rPr>
          <w:rFonts w:ascii="Times New Roman" w:hAnsi="Times New Roman" w:cs="Times New Roman"/>
          <w:sz w:val="24"/>
          <w:szCs w:val="24"/>
        </w:rPr>
        <w:t xml:space="preserve">raft permits.  Of the remaining </w:t>
      </w:r>
      <w:r w:rsidR="009F1A8A">
        <w:rPr>
          <w:rFonts w:ascii="Times New Roman" w:hAnsi="Times New Roman" w:cs="Times New Roman"/>
          <w:sz w:val="24"/>
          <w:szCs w:val="24"/>
        </w:rPr>
        <w:t>28 draft pe</w:t>
      </w:r>
      <w:r w:rsidR="0099391C">
        <w:rPr>
          <w:rFonts w:ascii="Times New Roman" w:hAnsi="Times New Roman" w:cs="Times New Roman"/>
          <w:sz w:val="24"/>
          <w:szCs w:val="24"/>
        </w:rPr>
        <w:t>rmits, 25 have been issued and three</w:t>
      </w:r>
      <w:r w:rsidR="009F1A8A">
        <w:rPr>
          <w:rFonts w:ascii="Times New Roman" w:hAnsi="Times New Roman" w:cs="Times New Roman"/>
          <w:sz w:val="24"/>
          <w:szCs w:val="24"/>
        </w:rPr>
        <w:t xml:space="preserve"> could be issued – all without comments.  The remaining NPDES permitting issues that US EPA has include: </w:t>
      </w:r>
    </w:p>
    <w:p w:rsidR="009F1A8A" w:rsidRPr="009F1A8A" w:rsidRDefault="009F1A8A" w:rsidP="009F1A8A">
      <w:pPr>
        <w:pStyle w:val="ListParagraph"/>
        <w:numPr>
          <w:ilvl w:val="0"/>
          <w:numId w:val="5"/>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rPr>
        <w:t>Checklist (still not settled, although one was listed).</w:t>
      </w:r>
    </w:p>
    <w:p w:rsidR="009F1A8A" w:rsidRPr="009F1A8A" w:rsidRDefault="009F1A8A" w:rsidP="009F1A8A">
      <w:pPr>
        <w:pStyle w:val="ListParagraph"/>
        <w:numPr>
          <w:ilvl w:val="0"/>
          <w:numId w:val="5"/>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rPr>
        <w:t>Effluent Characterization (these relate to detection limits – see below)</w:t>
      </w:r>
      <w:r w:rsidR="00C14246">
        <w:rPr>
          <w:rFonts w:ascii="Times New Roman" w:hAnsi="Times New Roman" w:cs="Times New Roman"/>
          <w:i/>
          <w:sz w:val="24"/>
          <w:szCs w:val="24"/>
        </w:rPr>
        <w:t>.</w:t>
      </w:r>
    </w:p>
    <w:p w:rsidR="009F1A8A" w:rsidRPr="009F1A8A" w:rsidRDefault="009F1A8A" w:rsidP="009F1A8A">
      <w:pPr>
        <w:pStyle w:val="ListParagraph"/>
        <w:numPr>
          <w:ilvl w:val="0"/>
          <w:numId w:val="5"/>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rPr>
        <w:t>Detection Limits (these are not low enough in some cases, as even minor concentrations of parameters in effluent are causing triggers)</w:t>
      </w:r>
      <w:r w:rsidR="00C14246">
        <w:rPr>
          <w:rFonts w:ascii="Times New Roman" w:hAnsi="Times New Roman" w:cs="Times New Roman"/>
          <w:i/>
          <w:sz w:val="24"/>
          <w:szCs w:val="24"/>
        </w:rPr>
        <w:t>.</w:t>
      </w:r>
    </w:p>
    <w:p w:rsidR="009F1A8A" w:rsidRPr="009F1A8A" w:rsidRDefault="009F1A8A" w:rsidP="009F1A8A">
      <w:pPr>
        <w:pStyle w:val="ListParagraph"/>
        <w:numPr>
          <w:ilvl w:val="0"/>
          <w:numId w:val="5"/>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rPr>
        <w:lastRenderedPageBreak/>
        <w:t>Monthly Calls to US EPA (one of these has occurred so far; additional calls will take place, based upon US EPA’s schedule)</w:t>
      </w:r>
      <w:r w:rsidR="00C14246">
        <w:rPr>
          <w:rFonts w:ascii="Times New Roman" w:hAnsi="Times New Roman" w:cs="Times New Roman"/>
          <w:i/>
          <w:sz w:val="24"/>
          <w:szCs w:val="24"/>
        </w:rPr>
        <w:t>.</w:t>
      </w:r>
    </w:p>
    <w:p w:rsidR="00C14246" w:rsidRPr="00C14246" w:rsidRDefault="009F1A8A" w:rsidP="009F1A8A">
      <w:pPr>
        <w:pStyle w:val="ListParagraph"/>
        <w:numPr>
          <w:ilvl w:val="0"/>
          <w:numId w:val="5"/>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rPr>
        <w:t xml:space="preserve">E-Reporting Rule (this is a data management tool; permit limit data results will be shared with US EPA’s </w:t>
      </w:r>
      <w:r w:rsidR="0099391C">
        <w:rPr>
          <w:rFonts w:ascii="Times New Roman" w:hAnsi="Times New Roman" w:cs="Times New Roman"/>
          <w:i/>
          <w:sz w:val="24"/>
          <w:szCs w:val="24"/>
        </w:rPr>
        <w:t xml:space="preserve">reporting system by September 30, </w:t>
      </w:r>
      <w:r>
        <w:rPr>
          <w:rFonts w:ascii="Times New Roman" w:hAnsi="Times New Roman" w:cs="Times New Roman"/>
          <w:i/>
          <w:sz w:val="24"/>
          <w:szCs w:val="24"/>
        </w:rPr>
        <w:t>2016)</w:t>
      </w:r>
      <w:r w:rsidR="00C14246">
        <w:rPr>
          <w:rFonts w:ascii="Times New Roman" w:hAnsi="Times New Roman" w:cs="Times New Roman"/>
          <w:i/>
          <w:sz w:val="24"/>
          <w:szCs w:val="24"/>
        </w:rPr>
        <w:t>.</w:t>
      </w:r>
    </w:p>
    <w:p w:rsidR="009F1A8A" w:rsidRPr="005D2D9A" w:rsidRDefault="00C14246" w:rsidP="009F1A8A">
      <w:pPr>
        <w:pStyle w:val="ListParagraph"/>
        <w:numPr>
          <w:ilvl w:val="0"/>
          <w:numId w:val="5"/>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rPr>
        <w:t>WETT (there have been 308 letters regarding this entity; the matter of concern here is that receiving streams are impaired due to effluent found at the waste streams of no</w:t>
      </w:r>
      <w:r w:rsidR="0099391C">
        <w:rPr>
          <w:rFonts w:ascii="Times New Roman" w:hAnsi="Times New Roman" w:cs="Times New Roman"/>
          <w:i/>
          <w:sz w:val="24"/>
          <w:szCs w:val="24"/>
        </w:rPr>
        <w:t xml:space="preserve">n-coal operations; six </w:t>
      </w:r>
      <w:r>
        <w:rPr>
          <w:rFonts w:ascii="Times New Roman" w:hAnsi="Times New Roman" w:cs="Times New Roman"/>
          <w:i/>
          <w:sz w:val="24"/>
          <w:szCs w:val="24"/>
        </w:rPr>
        <w:t>months of WETT testing and toxic evaluations may be needed, in order to compile a toxic reduction strategy and report</w:t>
      </w:r>
      <w:r w:rsidR="00235496">
        <w:rPr>
          <w:rFonts w:ascii="Times New Roman" w:hAnsi="Times New Roman" w:cs="Times New Roman"/>
          <w:i/>
          <w:sz w:val="24"/>
          <w:szCs w:val="24"/>
        </w:rPr>
        <w:t>)</w:t>
      </w:r>
      <w:r>
        <w:rPr>
          <w:rFonts w:ascii="Times New Roman" w:hAnsi="Times New Roman" w:cs="Times New Roman"/>
          <w:i/>
          <w:sz w:val="24"/>
          <w:szCs w:val="24"/>
        </w:rPr>
        <w:t xml:space="preserve">.    </w:t>
      </w:r>
    </w:p>
    <w:p w:rsidR="006C087E" w:rsidRPr="00EB5340" w:rsidRDefault="00A77267" w:rsidP="006C087E">
      <w:pPr>
        <w:pStyle w:val="ListParagraph"/>
        <w:numPr>
          <w:ilvl w:val="0"/>
          <w:numId w:val="3"/>
        </w:num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Historical Application Progress and the </w:t>
      </w:r>
      <w:r w:rsidR="006C087E" w:rsidRPr="005D2D9A">
        <w:rPr>
          <w:rFonts w:ascii="Times New Roman" w:hAnsi="Times New Roman" w:cs="Times New Roman"/>
          <w:b/>
          <w:i/>
          <w:sz w:val="24"/>
          <w:szCs w:val="24"/>
          <w:u w:val="single"/>
        </w:rPr>
        <w:t>Permit Decision Guarantee (PDG)</w:t>
      </w:r>
      <w:r w:rsidR="005D2D9A">
        <w:rPr>
          <w:rFonts w:ascii="Times New Roman" w:hAnsi="Times New Roman" w:cs="Times New Roman"/>
          <w:b/>
          <w:i/>
          <w:sz w:val="24"/>
          <w:szCs w:val="24"/>
          <w:u w:val="single"/>
        </w:rPr>
        <w:t xml:space="preserve"> (Non-Coal)</w:t>
      </w:r>
      <w:r w:rsidR="00EB5340">
        <w:rPr>
          <w:rFonts w:ascii="Times New Roman" w:hAnsi="Times New Roman" w:cs="Times New Roman"/>
          <w:b/>
          <w:i/>
          <w:sz w:val="24"/>
          <w:szCs w:val="24"/>
        </w:rPr>
        <w:t xml:space="preserve">: </w:t>
      </w:r>
      <w:r w:rsidR="0099391C">
        <w:rPr>
          <w:rFonts w:ascii="Times New Roman" w:hAnsi="Times New Roman" w:cs="Times New Roman"/>
          <w:sz w:val="24"/>
          <w:szCs w:val="24"/>
        </w:rPr>
        <w:t xml:space="preserve">As of March 31, </w:t>
      </w:r>
      <w:r w:rsidR="00EB5340">
        <w:rPr>
          <w:rFonts w:ascii="Times New Roman" w:hAnsi="Times New Roman" w:cs="Times New Roman"/>
          <w:sz w:val="24"/>
          <w:szCs w:val="24"/>
        </w:rPr>
        <w:t xml:space="preserve">2016, 94% of the non-coal mining permits have been issued (417 of 444 permits); the remaining 6% (27 permits) remain for action.  </w:t>
      </w:r>
      <w:r>
        <w:rPr>
          <w:rFonts w:ascii="Times New Roman" w:hAnsi="Times New Roman" w:cs="Times New Roman"/>
          <w:sz w:val="24"/>
          <w:szCs w:val="24"/>
        </w:rPr>
        <w:t>For the on-time component of the PDG program, there a 388 pe</w:t>
      </w:r>
      <w:r w:rsidR="0099391C">
        <w:rPr>
          <w:rFonts w:ascii="Times New Roman" w:hAnsi="Times New Roman" w:cs="Times New Roman"/>
          <w:sz w:val="24"/>
          <w:szCs w:val="24"/>
        </w:rPr>
        <w:t>rmits pending, with an average of 182 days elapsed.  However</w:t>
      </w:r>
      <w:r>
        <w:rPr>
          <w:rFonts w:ascii="Times New Roman" w:hAnsi="Times New Roman" w:cs="Times New Roman"/>
          <w:sz w:val="24"/>
          <w:szCs w:val="24"/>
        </w:rPr>
        <w:t>, there are 188 permits overdue, with an average of 332 days elapsed.  Also, t</w:t>
      </w:r>
      <w:r w:rsidR="00EB5340">
        <w:rPr>
          <w:rFonts w:ascii="Times New Roman" w:hAnsi="Times New Roman" w:cs="Times New Roman"/>
          <w:sz w:val="24"/>
          <w:szCs w:val="24"/>
        </w:rPr>
        <w:t xml:space="preserve">he District Mining Offices’ (DMOs) PDG on-time performances varied, as follows (Note: to address the issue of improving on-time performance under the PDG program, Board members recommended </w:t>
      </w:r>
      <w:r>
        <w:rPr>
          <w:rFonts w:ascii="Times New Roman" w:hAnsi="Times New Roman" w:cs="Times New Roman"/>
          <w:sz w:val="24"/>
          <w:szCs w:val="24"/>
        </w:rPr>
        <w:t>expedited reviews to improve permit applications and, having outside entities</w:t>
      </w:r>
      <w:r w:rsidR="0099391C">
        <w:rPr>
          <w:rFonts w:ascii="Times New Roman" w:hAnsi="Times New Roman" w:cs="Times New Roman"/>
          <w:sz w:val="24"/>
          <w:szCs w:val="24"/>
        </w:rPr>
        <w:t xml:space="preserve"> review permit applications</w:t>
      </w:r>
      <w:r>
        <w:rPr>
          <w:rFonts w:ascii="Times New Roman" w:hAnsi="Times New Roman" w:cs="Times New Roman"/>
          <w:sz w:val="24"/>
          <w:szCs w:val="24"/>
        </w:rPr>
        <w:t xml:space="preserve">, due to the loss of key staff persons at some DMOs):  </w:t>
      </w:r>
    </w:p>
    <w:p w:rsidR="00EB5340" w:rsidRDefault="00EB5340" w:rsidP="00EB5340">
      <w:pPr>
        <w:pStyle w:val="ListParagraph"/>
        <w:numPr>
          <w:ilvl w:val="0"/>
          <w:numId w:val="14"/>
        </w:numPr>
        <w:spacing w:after="0" w:line="240" w:lineRule="auto"/>
        <w:rPr>
          <w:rFonts w:ascii="Times New Roman" w:hAnsi="Times New Roman" w:cs="Times New Roman"/>
          <w:i/>
          <w:sz w:val="24"/>
          <w:szCs w:val="24"/>
        </w:rPr>
      </w:pPr>
      <w:r w:rsidRPr="00EB5340">
        <w:rPr>
          <w:rFonts w:ascii="Times New Roman" w:hAnsi="Times New Roman" w:cs="Times New Roman"/>
          <w:i/>
          <w:sz w:val="24"/>
          <w:szCs w:val="24"/>
          <w:u w:val="single"/>
        </w:rPr>
        <w:t>Knox DMO</w:t>
      </w:r>
      <w:r>
        <w:rPr>
          <w:rFonts w:ascii="Times New Roman" w:hAnsi="Times New Roman" w:cs="Times New Roman"/>
          <w:i/>
          <w:sz w:val="24"/>
          <w:szCs w:val="24"/>
        </w:rPr>
        <w:t>: 388 of 439 permits issued (90%).  This DMO also</w:t>
      </w:r>
      <w:r w:rsidR="0099391C">
        <w:rPr>
          <w:rFonts w:ascii="Times New Roman" w:hAnsi="Times New Roman" w:cs="Times New Roman"/>
          <w:i/>
          <w:sz w:val="24"/>
          <w:szCs w:val="24"/>
        </w:rPr>
        <w:t xml:space="preserve"> has 39 permits pending, with eight </w:t>
      </w:r>
      <w:r>
        <w:rPr>
          <w:rFonts w:ascii="Times New Roman" w:hAnsi="Times New Roman" w:cs="Times New Roman"/>
          <w:i/>
          <w:sz w:val="24"/>
          <w:szCs w:val="24"/>
        </w:rPr>
        <w:t xml:space="preserve">overdue in the PDG program.  </w:t>
      </w:r>
    </w:p>
    <w:p w:rsidR="00EB5340" w:rsidRDefault="00EB5340" w:rsidP="00EB5340">
      <w:pPr>
        <w:pStyle w:val="ListParagraph"/>
        <w:numPr>
          <w:ilvl w:val="0"/>
          <w:numId w:val="14"/>
        </w:numPr>
        <w:spacing w:after="0" w:line="240" w:lineRule="auto"/>
        <w:rPr>
          <w:rFonts w:ascii="Times New Roman" w:hAnsi="Times New Roman" w:cs="Times New Roman"/>
          <w:i/>
          <w:sz w:val="24"/>
          <w:szCs w:val="24"/>
        </w:rPr>
      </w:pPr>
      <w:proofErr w:type="spellStart"/>
      <w:r w:rsidRPr="00EB5340">
        <w:rPr>
          <w:rFonts w:ascii="Times New Roman" w:hAnsi="Times New Roman" w:cs="Times New Roman"/>
          <w:i/>
          <w:sz w:val="24"/>
          <w:szCs w:val="24"/>
          <w:u w:val="single"/>
        </w:rPr>
        <w:t>Moshannon</w:t>
      </w:r>
      <w:proofErr w:type="spellEnd"/>
      <w:r w:rsidRPr="00EB5340">
        <w:rPr>
          <w:rFonts w:ascii="Times New Roman" w:hAnsi="Times New Roman" w:cs="Times New Roman"/>
          <w:i/>
          <w:sz w:val="24"/>
          <w:szCs w:val="24"/>
          <w:u w:val="single"/>
        </w:rPr>
        <w:t xml:space="preserve"> DMO</w:t>
      </w:r>
      <w:r>
        <w:rPr>
          <w:rFonts w:ascii="Times New Roman" w:hAnsi="Times New Roman" w:cs="Times New Roman"/>
          <w:i/>
          <w:sz w:val="24"/>
          <w:szCs w:val="24"/>
        </w:rPr>
        <w:t xml:space="preserve">: 215 of 273 permits issued (87%).  This DMO </w:t>
      </w:r>
      <w:r w:rsidR="00A77267">
        <w:rPr>
          <w:rFonts w:ascii="Times New Roman" w:hAnsi="Times New Roman" w:cs="Times New Roman"/>
          <w:i/>
          <w:sz w:val="24"/>
          <w:szCs w:val="24"/>
        </w:rPr>
        <w:t xml:space="preserve">also </w:t>
      </w:r>
      <w:r>
        <w:rPr>
          <w:rFonts w:ascii="Times New Roman" w:hAnsi="Times New Roman" w:cs="Times New Roman"/>
          <w:i/>
          <w:sz w:val="24"/>
          <w:szCs w:val="24"/>
        </w:rPr>
        <w:t xml:space="preserve">has </w:t>
      </w:r>
      <w:r w:rsidR="0099391C">
        <w:rPr>
          <w:rFonts w:ascii="Times New Roman" w:hAnsi="Times New Roman" w:cs="Times New Roman"/>
          <w:i/>
          <w:sz w:val="24"/>
          <w:szCs w:val="24"/>
        </w:rPr>
        <w:t xml:space="preserve">33 permits pending, with six </w:t>
      </w:r>
      <w:r w:rsidR="00A77267">
        <w:rPr>
          <w:rFonts w:ascii="Times New Roman" w:hAnsi="Times New Roman" w:cs="Times New Roman"/>
          <w:i/>
          <w:sz w:val="24"/>
          <w:szCs w:val="24"/>
        </w:rPr>
        <w:t>permits overdue in the PDG program.</w:t>
      </w:r>
    </w:p>
    <w:p w:rsidR="00EB5340" w:rsidRDefault="00EB5340" w:rsidP="00EB5340">
      <w:pPr>
        <w:pStyle w:val="ListParagraph"/>
        <w:numPr>
          <w:ilvl w:val="0"/>
          <w:numId w:val="14"/>
        </w:numPr>
        <w:spacing w:after="0" w:line="240" w:lineRule="auto"/>
        <w:rPr>
          <w:rFonts w:ascii="Times New Roman" w:hAnsi="Times New Roman" w:cs="Times New Roman"/>
          <w:i/>
          <w:sz w:val="24"/>
          <w:szCs w:val="24"/>
        </w:rPr>
      </w:pPr>
      <w:r w:rsidRPr="00A77267">
        <w:rPr>
          <w:rFonts w:ascii="Times New Roman" w:hAnsi="Times New Roman" w:cs="Times New Roman"/>
          <w:i/>
          <w:sz w:val="24"/>
          <w:szCs w:val="24"/>
          <w:u w:val="single"/>
        </w:rPr>
        <w:t>Cambria DMO</w:t>
      </w:r>
      <w:r>
        <w:rPr>
          <w:rFonts w:ascii="Times New Roman" w:hAnsi="Times New Roman" w:cs="Times New Roman"/>
          <w:i/>
          <w:sz w:val="24"/>
          <w:szCs w:val="24"/>
        </w:rPr>
        <w:t>: 152 of 194 permits issued (75%)</w:t>
      </w:r>
      <w:r w:rsidR="00A77267">
        <w:rPr>
          <w:rFonts w:ascii="Times New Roman" w:hAnsi="Times New Roman" w:cs="Times New Roman"/>
          <w:i/>
          <w:sz w:val="24"/>
          <w:szCs w:val="24"/>
        </w:rPr>
        <w:t>.  This DMO also</w:t>
      </w:r>
      <w:r w:rsidR="0099391C">
        <w:rPr>
          <w:rFonts w:ascii="Times New Roman" w:hAnsi="Times New Roman" w:cs="Times New Roman"/>
          <w:i/>
          <w:sz w:val="24"/>
          <w:szCs w:val="24"/>
        </w:rPr>
        <w:t xml:space="preserve"> has 34 permits pending, with six </w:t>
      </w:r>
      <w:r w:rsidR="00A77267">
        <w:rPr>
          <w:rFonts w:ascii="Times New Roman" w:hAnsi="Times New Roman" w:cs="Times New Roman"/>
          <w:i/>
          <w:sz w:val="24"/>
          <w:szCs w:val="24"/>
        </w:rPr>
        <w:t xml:space="preserve">permits overdue in the PDG program.  </w:t>
      </w:r>
    </w:p>
    <w:p w:rsidR="00EB5340" w:rsidRDefault="00EB5340" w:rsidP="00EB5340">
      <w:pPr>
        <w:pStyle w:val="ListParagraph"/>
        <w:numPr>
          <w:ilvl w:val="0"/>
          <w:numId w:val="14"/>
        </w:numPr>
        <w:spacing w:after="0" w:line="240" w:lineRule="auto"/>
        <w:rPr>
          <w:rFonts w:ascii="Times New Roman" w:hAnsi="Times New Roman" w:cs="Times New Roman"/>
          <w:i/>
          <w:sz w:val="24"/>
          <w:szCs w:val="24"/>
        </w:rPr>
      </w:pPr>
      <w:r w:rsidRPr="00A77267">
        <w:rPr>
          <w:rFonts w:ascii="Times New Roman" w:hAnsi="Times New Roman" w:cs="Times New Roman"/>
          <w:i/>
          <w:sz w:val="24"/>
          <w:szCs w:val="24"/>
          <w:u w:val="single"/>
        </w:rPr>
        <w:t>New Stanton DMO</w:t>
      </w:r>
      <w:r>
        <w:rPr>
          <w:rFonts w:ascii="Times New Roman" w:hAnsi="Times New Roman" w:cs="Times New Roman"/>
          <w:i/>
          <w:sz w:val="24"/>
          <w:szCs w:val="24"/>
        </w:rPr>
        <w:t>: 104 of 147 permits issued (69.2%)</w:t>
      </w:r>
      <w:r w:rsidR="00A77267">
        <w:rPr>
          <w:rFonts w:ascii="Times New Roman" w:hAnsi="Times New Roman" w:cs="Times New Roman"/>
          <w:i/>
          <w:sz w:val="24"/>
          <w:szCs w:val="24"/>
        </w:rPr>
        <w:t xml:space="preserve">.  This DMO has 38 permits pending, with 21 permits overdue in the PDG program.  </w:t>
      </w:r>
    </w:p>
    <w:p w:rsidR="00EB5340" w:rsidRPr="00EB5340" w:rsidRDefault="00EB5340" w:rsidP="00EB5340">
      <w:pPr>
        <w:pStyle w:val="ListParagraph"/>
        <w:numPr>
          <w:ilvl w:val="0"/>
          <w:numId w:val="14"/>
        </w:numPr>
        <w:spacing w:after="0" w:line="240" w:lineRule="auto"/>
        <w:rPr>
          <w:rFonts w:ascii="Times New Roman" w:hAnsi="Times New Roman" w:cs="Times New Roman"/>
          <w:i/>
          <w:sz w:val="24"/>
          <w:szCs w:val="24"/>
        </w:rPr>
      </w:pPr>
      <w:r w:rsidRPr="00A77267">
        <w:rPr>
          <w:rFonts w:ascii="Times New Roman" w:hAnsi="Times New Roman" w:cs="Times New Roman"/>
          <w:i/>
          <w:sz w:val="24"/>
          <w:szCs w:val="24"/>
          <w:u w:val="single"/>
        </w:rPr>
        <w:t>Pottsville DMO</w:t>
      </w:r>
      <w:r>
        <w:rPr>
          <w:rFonts w:ascii="Times New Roman" w:hAnsi="Times New Roman" w:cs="Times New Roman"/>
          <w:i/>
          <w:sz w:val="24"/>
          <w:szCs w:val="24"/>
        </w:rPr>
        <w:t>: 498 of 776 permits issued (60.8%)</w:t>
      </w:r>
      <w:r w:rsidR="00A77267">
        <w:rPr>
          <w:rFonts w:ascii="Times New Roman" w:hAnsi="Times New Roman" w:cs="Times New Roman"/>
          <w:i/>
          <w:sz w:val="24"/>
          <w:szCs w:val="24"/>
        </w:rPr>
        <w:t xml:space="preserve">.  This DMO has 244 permits pending, with 146 permits overdue in the PDG program (it was mentioned that some engineering help may be needed to address this extensive backlog).  </w:t>
      </w:r>
    </w:p>
    <w:p w:rsidR="006C087E" w:rsidRPr="00D93718" w:rsidRDefault="006C087E"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Non-Coal Mining Fee Revenues (General)</w:t>
      </w:r>
      <w:r w:rsidR="00D93718">
        <w:rPr>
          <w:rFonts w:ascii="Times New Roman" w:hAnsi="Times New Roman" w:cs="Times New Roman"/>
          <w:b/>
          <w:i/>
          <w:sz w:val="24"/>
          <w:szCs w:val="24"/>
        </w:rPr>
        <w:t xml:space="preserve">: </w:t>
      </w:r>
      <w:r w:rsidR="00D93718">
        <w:rPr>
          <w:rFonts w:ascii="Times New Roman" w:hAnsi="Times New Roman" w:cs="Times New Roman"/>
          <w:sz w:val="24"/>
          <w:szCs w:val="24"/>
        </w:rPr>
        <w:t>Between April 2015 and March 2016, general non-coal mining fee revenues from the following sources included:</w:t>
      </w:r>
    </w:p>
    <w:p w:rsidR="00D93718" w:rsidRPr="00D93718" w:rsidRDefault="00D93718" w:rsidP="00D93718">
      <w:pPr>
        <w:pStyle w:val="ListParagraph"/>
        <w:numPr>
          <w:ilvl w:val="0"/>
          <w:numId w:val="7"/>
        </w:numPr>
        <w:spacing w:after="0" w:line="240" w:lineRule="auto"/>
        <w:rPr>
          <w:rFonts w:ascii="Times New Roman" w:hAnsi="Times New Roman" w:cs="Times New Roman"/>
          <w:b/>
          <w:i/>
          <w:sz w:val="24"/>
          <w:szCs w:val="24"/>
          <w:u w:val="single"/>
        </w:rPr>
      </w:pPr>
      <w:r w:rsidRPr="00D93718">
        <w:rPr>
          <w:rFonts w:ascii="Times New Roman" w:hAnsi="Times New Roman" w:cs="Times New Roman"/>
          <w:i/>
          <w:sz w:val="24"/>
          <w:szCs w:val="24"/>
          <w:u w:val="single"/>
        </w:rPr>
        <w:t>Annual Administration Fees</w:t>
      </w:r>
      <w:r>
        <w:rPr>
          <w:rFonts w:ascii="Times New Roman" w:hAnsi="Times New Roman" w:cs="Times New Roman"/>
          <w:i/>
          <w:sz w:val="24"/>
          <w:szCs w:val="24"/>
        </w:rPr>
        <w:t>: $1,381,700.00</w:t>
      </w:r>
    </w:p>
    <w:p w:rsidR="00D93718" w:rsidRPr="00D93718" w:rsidRDefault="00D93718" w:rsidP="00D93718">
      <w:pPr>
        <w:pStyle w:val="ListParagraph"/>
        <w:numPr>
          <w:ilvl w:val="0"/>
          <w:numId w:val="7"/>
        </w:numPr>
        <w:spacing w:after="0" w:line="240" w:lineRule="auto"/>
        <w:rPr>
          <w:rFonts w:ascii="Times New Roman" w:hAnsi="Times New Roman" w:cs="Times New Roman"/>
          <w:b/>
          <w:i/>
          <w:sz w:val="24"/>
          <w:szCs w:val="24"/>
          <w:u w:val="single"/>
        </w:rPr>
      </w:pPr>
      <w:r w:rsidRPr="00D93718">
        <w:rPr>
          <w:rFonts w:ascii="Times New Roman" w:hAnsi="Times New Roman" w:cs="Times New Roman"/>
          <w:i/>
          <w:sz w:val="24"/>
          <w:szCs w:val="24"/>
          <w:u w:val="single"/>
        </w:rPr>
        <w:t>Permit Application Fees</w:t>
      </w:r>
      <w:r>
        <w:rPr>
          <w:rFonts w:ascii="Times New Roman" w:hAnsi="Times New Roman" w:cs="Times New Roman"/>
          <w:i/>
          <w:sz w:val="24"/>
          <w:szCs w:val="24"/>
        </w:rPr>
        <w:t>: $401,910.00</w:t>
      </w:r>
    </w:p>
    <w:p w:rsidR="00D93718" w:rsidRPr="00D93718" w:rsidRDefault="00D93718" w:rsidP="00D93718">
      <w:pPr>
        <w:pStyle w:val="ListParagraph"/>
        <w:numPr>
          <w:ilvl w:val="0"/>
          <w:numId w:val="7"/>
        </w:numPr>
        <w:spacing w:after="0" w:line="240" w:lineRule="auto"/>
        <w:rPr>
          <w:rFonts w:ascii="Times New Roman" w:hAnsi="Times New Roman" w:cs="Times New Roman"/>
          <w:b/>
          <w:i/>
          <w:sz w:val="24"/>
          <w:szCs w:val="24"/>
          <w:u w:val="single"/>
        </w:rPr>
      </w:pPr>
      <w:r w:rsidRPr="00D93718">
        <w:rPr>
          <w:rFonts w:ascii="Times New Roman" w:hAnsi="Times New Roman" w:cs="Times New Roman"/>
          <w:i/>
          <w:sz w:val="24"/>
          <w:szCs w:val="24"/>
          <w:u w:val="single"/>
        </w:rPr>
        <w:t>License Fees</w:t>
      </w:r>
      <w:r>
        <w:rPr>
          <w:rFonts w:ascii="Times New Roman" w:hAnsi="Times New Roman" w:cs="Times New Roman"/>
          <w:i/>
          <w:sz w:val="24"/>
          <w:szCs w:val="24"/>
        </w:rPr>
        <w:t>: $213,483.15</w:t>
      </w:r>
    </w:p>
    <w:p w:rsidR="00D93718" w:rsidRPr="00D93718" w:rsidRDefault="00D93718" w:rsidP="00D93718">
      <w:pPr>
        <w:pStyle w:val="ListParagraph"/>
        <w:numPr>
          <w:ilvl w:val="0"/>
          <w:numId w:val="7"/>
        </w:numPr>
        <w:spacing w:after="0" w:line="240" w:lineRule="auto"/>
        <w:rPr>
          <w:rFonts w:ascii="Times New Roman" w:hAnsi="Times New Roman" w:cs="Times New Roman"/>
          <w:b/>
          <w:i/>
          <w:sz w:val="24"/>
          <w:szCs w:val="24"/>
          <w:u w:val="single"/>
        </w:rPr>
      </w:pPr>
      <w:r w:rsidRPr="00D93718">
        <w:rPr>
          <w:rFonts w:ascii="Times New Roman" w:hAnsi="Times New Roman" w:cs="Times New Roman"/>
          <w:i/>
          <w:sz w:val="24"/>
          <w:szCs w:val="24"/>
          <w:u w:val="single"/>
        </w:rPr>
        <w:t>Penalties</w:t>
      </w:r>
      <w:r>
        <w:rPr>
          <w:rFonts w:ascii="Times New Roman" w:hAnsi="Times New Roman" w:cs="Times New Roman"/>
          <w:i/>
          <w:sz w:val="24"/>
          <w:szCs w:val="24"/>
        </w:rPr>
        <w:t>: $116,907.00</w:t>
      </w:r>
    </w:p>
    <w:p w:rsidR="00D93718" w:rsidRPr="00D93718" w:rsidRDefault="00D93718" w:rsidP="00D93718">
      <w:pPr>
        <w:pStyle w:val="ListParagraph"/>
        <w:numPr>
          <w:ilvl w:val="0"/>
          <w:numId w:val="7"/>
        </w:numPr>
        <w:spacing w:after="0" w:line="240" w:lineRule="auto"/>
        <w:rPr>
          <w:rFonts w:ascii="Times New Roman" w:hAnsi="Times New Roman" w:cs="Times New Roman"/>
          <w:b/>
          <w:i/>
          <w:sz w:val="24"/>
          <w:szCs w:val="24"/>
          <w:u w:val="single"/>
        </w:rPr>
      </w:pPr>
      <w:r w:rsidRPr="00D93718">
        <w:rPr>
          <w:rFonts w:ascii="Times New Roman" w:hAnsi="Times New Roman" w:cs="Times New Roman"/>
          <w:i/>
          <w:sz w:val="24"/>
          <w:szCs w:val="24"/>
          <w:u w:val="single"/>
        </w:rPr>
        <w:t>Interest</w:t>
      </w:r>
      <w:r>
        <w:rPr>
          <w:rFonts w:ascii="Times New Roman" w:hAnsi="Times New Roman" w:cs="Times New Roman"/>
          <w:i/>
          <w:sz w:val="24"/>
          <w:szCs w:val="24"/>
        </w:rPr>
        <w:t>: $188.313.17 (there were questions as to whether or not this figure was a consistent representation)</w:t>
      </w:r>
    </w:p>
    <w:p w:rsidR="00D93718" w:rsidRPr="005D2D9A" w:rsidRDefault="00D93718" w:rsidP="00D93718">
      <w:pPr>
        <w:pStyle w:val="ListParagraph"/>
        <w:numPr>
          <w:ilvl w:val="0"/>
          <w:numId w:val="7"/>
        </w:numPr>
        <w:spacing w:after="0" w:line="240" w:lineRule="auto"/>
        <w:rPr>
          <w:rFonts w:ascii="Times New Roman" w:hAnsi="Times New Roman" w:cs="Times New Roman"/>
          <w:b/>
          <w:i/>
          <w:sz w:val="24"/>
          <w:szCs w:val="24"/>
          <w:u w:val="single"/>
        </w:rPr>
      </w:pPr>
      <w:r w:rsidRPr="00D93718">
        <w:rPr>
          <w:rFonts w:ascii="Times New Roman" w:hAnsi="Times New Roman" w:cs="Times New Roman"/>
          <w:i/>
          <w:sz w:val="24"/>
          <w:szCs w:val="24"/>
          <w:u w:val="single"/>
        </w:rPr>
        <w:t>Payments In-Lieu of Bond (PILBs)</w:t>
      </w:r>
      <w:r>
        <w:rPr>
          <w:rFonts w:ascii="Times New Roman" w:hAnsi="Times New Roman" w:cs="Times New Roman"/>
          <w:i/>
          <w:sz w:val="24"/>
          <w:szCs w:val="24"/>
        </w:rPr>
        <w:t>: $129,999.55</w:t>
      </w:r>
    </w:p>
    <w:p w:rsidR="006C087E" w:rsidRPr="00A744E8" w:rsidRDefault="006C087E"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Clean Water Fund (CWF) Non-Coal Mining Fee Revenues</w:t>
      </w:r>
      <w:r w:rsidR="00A744E8">
        <w:rPr>
          <w:rFonts w:ascii="Times New Roman" w:hAnsi="Times New Roman" w:cs="Times New Roman"/>
          <w:b/>
          <w:i/>
          <w:sz w:val="24"/>
          <w:szCs w:val="24"/>
        </w:rPr>
        <w:t xml:space="preserve">: </w:t>
      </w:r>
      <w:r w:rsidR="00A744E8">
        <w:rPr>
          <w:rFonts w:ascii="Times New Roman" w:hAnsi="Times New Roman" w:cs="Times New Roman"/>
          <w:sz w:val="24"/>
          <w:szCs w:val="24"/>
        </w:rPr>
        <w:t xml:space="preserve">The following figures cover CWF revenue for both coal and non-coal operations, for the following Fiscal Years (FY): </w:t>
      </w:r>
    </w:p>
    <w:p w:rsidR="00A744E8" w:rsidRPr="00A744E8" w:rsidRDefault="00A744E8" w:rsidP="00A744E8">
      <w:pPr>
        <w:pStyle w:val="ListParagraph"/>
        <w:numPr>
          <w:ilvl w:val="0"/>
          <w:numId w:val="8"/>
        </w:numPr>
        <w:spacing w:after="0" w:line="240" w:lineRule="auto"/>
        <w:rPr>
          <w:rFonts w:ascii="Times New Roman" w:hAnsi="Times New Roman" w:cs="Times New Roman"/>
          <w:b/>
          <w:i/>
          <w:sz w:val="24"/>
          <w:szCs w:val="24"/>
          <w:u w:val="single"/>
        </w:rPr>
      </w:pPr>
      <w:r w:rsidRPr="00A744E8">
        <w:rPr>
          <w:rFonts w:ascii="Times New Roman" w:hAnsi="Times New Roman" w:cs="Times New Roman"/>
          <w:i/>
          <w:sz w:val="24"/>
          <w:szCs w:val="24"/>
          <w:u w:val="single"/>
        </w:rPr>
        <w:t>FY 2012-2013</w:t>
      </w:r>
      <w:r>
        <w:rPr>
          <w:rFonts w:ascii="Times New Roman" w:hAnsi="Times New Roman" w:cs="Times New Roman"/>
          <w:i/>
          <w:sz w:val="24"/>
          <w:szCs w:val="24"/>
        </w:rPr>
        <w:t>: $247,800.00</w:t>
      </w:r>
    </w:p>
    <w:p w:rsidR="00A744E8" w:rsidRPr="00A744E8" w:rsidRDefault="00A744E8" w:rsidP="00A744E8">
      <w:pPr>
        <w:pStyle w:val="ListParagraph"/>
        <w:numPr>
          <w:ilvl w:val="0"/>
          <w:numId w:val="8"/>
        </w:numPr>
        <w:spacing w:after="0" w:line="240" w:lineRule="auto"/>
        <w:rPr>
          <w:rFonts w:ascii="Times New Roman" w:hAnsi="Times New Roman" w:cs="Times New Roman"/>
          <w:b/>
          <w:i/>
          <w:sz w:val="24"/>
          <w:szCs w:val="24"/>
          <w:u w:val="single"/>
        </w:rPr>
      </w:pPr>
      <w:r w:rsidRPr="00A744E8">
        <w:rPr>
          <w:rFonts w:ascii="Times New Roman" w:hAnsi="Times New Roman" w:cs="Times New Roman"/>
          <w:i/>
          <w:sz w:val="24"/>
          <w:szCs w:val="24"/>
          <w:u w:val="single"/>
        </w:rPr>
        <w:t>FY 2013-2014</w:t>
      </w:r>
      <w:r>
        <w:rPr>
          <w:rFonts w:ascii="Times New Roman" w:hAnsi="Times New Roman" w:cs="Times New Roman"/>
          <w:i/>
          <w:sz w:val="24"/>
          <w:szCs w:val="24"/>
        </w:rPr>
        <w:t>: $523,296.00</w:t>
      </w:r>
    </w:p>
    <w:p w:rsidR="00A744E8" w:rsidRPr="00A744E8" w:rsidRDefault="00A744E8" w:rsidP="00A744E8">
      <w:pPr>
        <w:pStyle w:val="ListParagraph"/>
        <w:numPr>
          <w:ilvl w:val="0"/>
          <w:numId w:val="8"/>
        </w:numPr>
        <w:spacing w:after="0" w:line="240" w:lineRule="auto"/>
        <w:rPr>
          <w:rFonts w:ascii="Times New Roman" w:hAnsi="Times New Roman" w:cs="Times New Roman"/>
          <w:b/>
          <w:i/>
          <w:sz w:val="24"/>
          <w:szCs w:val="24"/>
          <w:u w:val="single"/>
        </w:rPr>
      </w:pPr>
      <w:r w:rsidRPr="00A744E8">
        <w:rPr>
          <w:rFonts w:ascii="Times New Roman" w:hAnsi="Times New Roman" w:cs="Times New Roman"/>
          <w:i/>
          <w:sz w:val="24"/>
          <w:szCs w:val="24"/>
          <w:u w:val="single"/>
        </w:rPr>
        <w:t>FY 2014-2015</w:t>
      </w:r>
      <w:r>
        <w:rPr>
          <w:rFonts w:ascii="Times New Roman" w:hAnsi="Times New Roman" w:cs="Times New Roman"/>
          <w:i/>
          <w:sz w:val="24"/>
          <w:szCs w:val="24"/>
        </w:rPr>
        <w:t>: $474,729.00</w:t>
      </w:r>
    </w:p>
    <w:p w:rsidR="00A744E8" w:rsidRPr="005D2D9A" w:rsidRDefault="00A744E8" w:rsidP="00A744E8">
      <w:pPr>
        <w:pStyle w:val="ListParagraph"/>
        <w:numPr>
          <w:ilvl w:val="0"/>
          <w:numId w:val="8"/>
        </w:numPr>
        <w:spacing w:after="0" w:line="240" w:lineRule="auto"/>
        <w:rPr>
          <w:rFonts w:ascii="Times New Roman" w:hAnsi="Times New Roman" w:cs="Times New Roman"/>
          <w:b/>
          <w:i/>
          <w:sz w:val="24"/>
          <w:szCs w:val="24"/>
          <w:u w:val="single"/>
        </w:rPr>
      </w:pPr>
      <w:r w:rsidRPr="00A744E8">
        <w:rPr>
          <w:rFonts w:ascii="Times New Roman" w:hAnsi="Times New Roman" w:cs="Times New Roman"/>
          <w:i/>
          <w:sz w:val="24"/>
          <w:szCs w:val="24"/>
          <w:u w:val="single"/>
        </w:rPr>
        <w:t>FY 2015-2016 (through March)</w:t>
      </w:r>
      <w:r>
        <w:rPr>
          <w:rFonts w:ascii="Times New Roman" w:hAnsi="Times New Roman" w:cs="Times New Roman"/>
          <w:i/>
          <w:sz w:val="24"/>
          <w:szCs w:val="24"/>
        </w:rPr>
        <w:t>: $552,725.00</w:t>
      </w:r>
    </w:p>
    <w:p w:rsidR="006C087E" w:rsidRPr="00A6466B" w:rsidRDefault="006C087E"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Overview of Non-Coal Facilities</w:t>
      </w:r>
      <w:r w:rsidR="00A6466B">
        <w:rPr>
          <w:rFonts w:ascii="Times New Roman" w:hAnsi="Times New Roman" w:cs="Times New Roman"/>
          <w:b/>
          <w:i/>
          <w:sz w:val="24"/>
          <w:szCs w:val="24"/>
        </w:rPr>
        <w:t>:</w:t>
      </w:r>
      <w:r w:rsidR="0099391C">
        <w:rPr>
          <w:rFonts w:ascii="Times New Roman" w:hAnsi="Times New Roman" w:cs="Times New Roman"/>
          <w:sz w:val="24"/>
          <w:szCs w:val="24"/>
        </w:rPr>
        <w:t xml:space="preserve"> As of March 31, </w:t>
      </w:r>
      <w:r w:rsidR="00A6466B">
        <w:rPr>
          <w:rFonts w:ascii="Times New Roman" w:hAnsi="Times New Roman" w:cs="Times New Roman"/>
          <w:sz w:val="24"/>
          <w:szCs w:val="24"/>
        </w:rPr>
        <w:t>2016, the breakdown of operating non-coal faciliti</w:t>
      </w:r>
      <w:r w:rsidR="0099391C">
        <w:rPr>
          <w:rFonts w:ascii="Times New Roman" w:hAnsi="Times New Roman" w:cs="Times New Roman"/>
          <w:sz w:val="24"/>
          <w:szCs w:val="24"/>
        </w:rPr>
        <w:t>es in Pennsylvania (2,345</w:t>
      </w:r>
      <w:r w:rsidR="00A6466B">
        <w:rPr>
          <w:rFonts w:ascii="Times New Roman" w:hAnsi="Times New Roman" w:cs="Times New Roman"/>
          <w:sz w:val="24"/>
          <w:szCs w:val="24"/>
        </w:rPr>
        <w:t>) was as follows (this information was also presente</w:t>
      </w:r>
      <w:r w:rsidR="00254AC2">
        <w:rPr>
          <w:rFonts w:ascii="Times New Roman" w:hAnsi="Times New Roman" w:cs="Times New Roman"/>
          <w:sz w:val="24"/>
          <w:szCs w:val="24"/>
        </w:rPr>
        <w:t xml:space="preserve">d graphically </w:t>
      </w:r>
      <w:r w:rsidR="00A6466B">
        <w:rPr>
          <w:rFonts w:ascii="Times New Roman" w:hAnsi="Times New Roman" w:cs="Times New Roman"/>
          <w:sz w:val="24"/>
          <w:szCs w:val="24"/>
        </w:rPr>
        <w:t>at the request of the Board</w:t>
      </w:r>
      <w:r w:rsidR="00254AC2">
        <w:rPr>
          <w:rFonts w:ascii="Times New Roman" w:hAnsi="Times New Roman" w:cs="Times New Roman"/>
          <w:sz w:val="24"/>
          <w:szCs w:val="24"/>
        </w:rPr>
        <w:t>, covering the years 2009 through 2015</w:t>
      </w:r>
      <w:r w:rsidR="00A6466B">
        <w:rPr>
          <w:rFonts w:ascii="Times New Roman" w:hAnsi="Times New Roman" w:cs="Times New Roman"/>
          <w:sz w:val="24"/>
          <w:szCs w:val="24"/>
        </w:rPr>
        <w:t xml:space="preserve">):  </w:t>
      </w:r>
    </w:p>
    <w:p w:rsidR="00A6466B" w:rsidRPr="00A6466B" w:rsidRDefault="00A6466B" w:rsidP="00A6466B">
      <w:pPr>
        <w:pStyle w:val="ListParagraph"/>
        <w:numPr>
          <w:ilvl w:val="0"/>
          <w:numId w:val="9"/>
        </w:numPr>
        <w:spacing w:after="0" w:line="240" w:lineRule="auto"/>
        <w:rPr>
          <w:rFonts w:ascii="Times New Roman" w:hAnsi="Times New Roman" w:cs="Times New Roman"/>
          <w:b/>
          <w:i/>
          <w:sz w:val="24"/>
          <w:szCs w:val="24"/>
          <w:u w:val="single"/>
        </w:rPr>
      </w:pPr>
      <w:r w:rsidRPr="00B4579B">
        <w:rPr>
          <w:rFonts w:ascii="Times New Roman" w:hAnsi="Times New Roman" w:cs="Times New Roman"/>
          <w:i/>
          <w:sz w:val="24"/>
          <w:szCs w:val="24"/>
          <w:u w:val="single"/>
        </w:rPr>
        <w:t>Small Operators (&lt; 2,000 tons/year)</w:t>
      </w:r>
      <w:r>
        <w:rPr>
          <w:rFonts w:ascii="Times New Roman" w:hAnsi="Times New Roman" w:cs="Times New Roman"/>
          <w:i/>
          <w:sz w:val="24"/>
          <w:szCs w:val="24"/>
        </w:rPr>
        <w:t>: 336</w:t>
      </w:r>
      <w:r w:rsidR="00C74D71">
        <w:rPr>
          <w:rFonts w:ascii="Times New Roman" w:hAnsi="Times New Roman" w:cs="Times New Roman"/>
          <w:i/>
          <w:sz w:val="24"/>
          <w:szCs w:val="24"/>
        </w:rPr>
        <w:t xml:space="preserve"> permitted.</w:t>
      </w:r>
    </w:p>
    <w:p w:rsidR="00A6466B" w:rsidRPr="00A6466B" w:rsidRDefault="00A6466B" w:rsidP="00A6466B">
      <w:pPr>
        <w:pStyle w:val="ListParagraph"/>
        <w:numPr>
          <w:ilvl w:val="0"/>
          <w:numId w:val="9"/>
        </w:numPr>
        <w:spacing w:after="0" w:line="240" w:lineRule="auto"/>
        <w:rPr>
          <w:rFonts w:ascii="Times New Roman" w:hAnsi="Times New Roman" w:cs="Times New Roman"/>
          <w:b/>
          <w:i/>
          <w:sz w:val="24"/>
          <w:szCs w:val="24"/>
          <w:u w:val="single"/>
        </w:rPr>
      </w:pPr>
      <w:r w:rsidRPr="00B4579B">
        <w:rPr>
          <w:rFonts w:ascii="Times New Roman" w:hAnsi="Times New Roman" w:cs="Times New Roman"/>
          <w:i/>
          <w:sz w:val="24"/>
          <w:szCs w:val="24"/>
          <w:u w:val="single"/>
        </w:rPr>
        <w:t>Small Operators (&lt; 10,000 tons/year)</w:t>
      </w:r>
      <w:r w:rsidR="00C74D71">
        <w:rPr>
          <w:rFonts w:ascii="Times New Roman" w:hAnsi="Times New Roman" w:cs="Times New Roman"/>
          <w:i/>
          <w:sz w:val="24"/>
          <w:szCs w:val="24"/>
        </w:rPr>
        <w:t>:</w:t>
      </w:r>
      <w:r>
        <w:rPr>
          <w:rFonts w:ascii="Times New Roman" w:hAnsi="Times New Roman" w:cs="Times New Roman"/>
          <w:i/>
          <w:sz w:val="24"/>
          <w:szCs w:val="24"/>
        </w:rPr>
        <w:t>1,130</w:t>
      </w:r>
      <w:r w:rsidR="00C74D71">
        <w:rPr>
          <w:rFonts w:ascii="Times New Roman" w:hAnsi="Times New Roman" w:cs="Times New Roman"/>
          <w:i/>
          <w:sz w:val="24"/>
          <w:szCs w:val="24"/>
        </w:rPr>
        <w:t xml:space="preserve"> permitted.</w:t>
      </w:r>
    </w:p>
    <w:p w:rsidR="00A6466B" w:rsidRPr="00A6466B" w:rsidRDefault="00A6466B" w:rsidP="00A6466B">
      <w:pPr>
        <w:pStyle w:val="ListParagraph"/>
        <w:numPr>
          <w:ilvl w:val="0"/>
          <w:numId w:val="9"/>
        </w:numPr>
        <w:spacing w:after="0" w:line="240" w:lineRule="auto"/>
        <w:rPr>
          <w:rFonts w:ascii="Times New Roman" w:hAnsi="Times New Roman" w:cs="Times New Roman"/>
          <w:b/>
          <w:i/>
          <w:sz w:val="24"/>
          <w:szCs w:val="24"/>
          <w:u w:val="single"/>
        </w:rPr>
      </w:pPr>
      <w:r w:rsidRPr="00B4579B">
        <w:rPr>
          <w:rFonts w:ascii="Times New Roman" w:hAnsi="Times New Roman" w:cs="Times New Roman"/>
          <w:i/>
          <w:sz w:val="24"/>
          <w:szCs w:val="24"/>
          <w:u w:val="single"/>
        </w:rPr>
        <w:t>Large Operators</w:t>
      </w:r>
      <w:r>
        <w:rPr>
          <w:rFonts w:ascii="Times New Roman" w:hAnsi="Times New Roman" w:cs="Times New Roman"/>
          <w:i/>
          <w:sz w:val="24"/>
          <w:szCs w:val="24"/>
        </w:rPr>
        <w:t>: 801</w:t>
      </w:r>
      <w:r w:rsidR="00C74D71">
        <w:rPr>
          <w:rFonts w:ascii="Times New Roman" w:hAnsi="Times New Roman" w:cs="Times New Roman"/>
          <w:i/>
          <w:sz w:val="24"/>
          <w:szCs w:val="24"/>
        </w:rPr>
        <w:t xml:space="preserve"> permitted.</w:t>
      </w:r>
    </w:p>
    <w:p w:rsidR="00A6466B" w:rsidRPr="00A6466B" w:rsidRDefault="00A6466B" w:rsidP="00A6466B">
      <w:pPr>
        <w:pStyle w:val="ListParagraph"/>
        <w:numPr>
          <w:ilvl w:val="0"/>
          <w:numId w:val="9"/>
        </w:numPr>
        <w:spacing w:after="0" w:line="240" w:lineRule="auto"/>
        <w:rPr>
          <w:rFonts w:ascii="Times New Roman" w:hAnsi="Times New Roman" w:cs="Times New Roman"/>
          <w:b/>
          <w:i/>
          <w:sz w:val="24"/>
          <w:szCs w:val="24"/>
          <w:u w:val="single"/>
        </w:rPr>
      </w:pPr>
      <w:r w:rsidRPr="00B4579B">
        <w:rPr>
          <w:rFonts w:ascii="Times New Roman" w:hAnsi="Times New Roman" w:cs="Times New Roman"/>
          <w:i/>
          <w:sz w:val="24"/>
          <w:szCs w:val="24"/>
          <w:u w:val="single"/>
        </w:rPr>
        <w:t>GP-105 Operators</w:t>
      </w:r>
      <w:r>
        <w:rPr>
          <w:rFonts w:ascii="Times New Roman" w:hAnsi="Times New Roman" w:cs="Times New Roman"/>
          <w:i/>
          <w:sz w:val="24"/>
          <w:szCs w:val="24"/>
        </w:rPr>
        <w:t>: 61</w:t>
      </w:r>
      <w:r w:rsidR="00C74D71">
        <w:rPr>
          <w:rFonts w:ascii="Times New Roman" w:hAnsi="Times New Roman" w:cs="Times New Roman"/>
          <w:i/>
          <w:sz w:val="24"/>
          <w:szCs w:val="24"/>
        </w:rPr>
        <w:t xml:space="preserve"> permitted.</w:t>
      </w:r>
    </w:p>
    <w:p w:rsidR="00A6466B" w:rsidRPr="00A6466B" w:rsidRDefault="00A6466B" w:rsidP="00A6466B">
      <w:pPr>
        <w:pStyle w:val="ListParagraph"/>
        <w:numPr>
          <w:ilvl w:val="0"/>
          <w:numId w:val="9"/>
        </w:numPr>
        <w:spacing w:after="0" w:line="240" w:lineRule="auto"/>
        <w:rPr>
          <w:rFonts w:ascii="Times New Roman" w:hAnsi="Times New Roman" w:cs="Times New Roman"/>
          <w:b/>
          <w:i/>
          <w:sz w:val="24"/>
          <w:szCs w:val="24"/>
          <w:u w:val="single"/>
        </w:rPr>
      </w:pPr>
      <w:r w:rsidRPr="00B4579B">
        <w:rPr>
          <w:rFonts w:ascii="Times New Roman" w:hAnsi="Times New Roman" w:cs="Times New Roman"/>
          <w:i/>
          <w:sz w:val="24"/>
          <w:szCs w:val="24"/>
          <w:u w:val="single"/>
        </w:rPr>
        <w:t>GP-103 Operators</w:t>
      </w:r>
      <w:r>
        <w:rPr>
          <w:rFonts w:ascii="Times New Roman" w:hAnsi="Times New Roman" w:cs="Times New Roman"/>
          <w:i/>
          <w:sz w:val="24"/>
          <w:szCs w:val="24"/>
        </w:rPr>
        <w:t>: 8</w:t>
      </w:r>
      <w:r w:rsidR="00C74D71">
        <w:rPr>
          <w:rFonts w:ascii="Times New Roman" w:hAnsi="Times New Roman" w:cs="Times New Roman"/>
          <w:i/>
          <w:sz w:val="24"/>
          <w:szCs w:val="24"/>
        </w:rPr>
        <w:t xml:space="preserve"> permitted.</w:t>
      </w:r>
    </w:p>
    <w:p w:rsidR="00A6466B" w:rsidRPr="005D2D9A" w:rsidRDefault="00A6466B" w:rsidP="00A6466B">
      <w:pPr>
        <w:pStyle w:val="ListParagraph"/>
        <w:numPr>
          <w:ilvl w:val="0"/>
          <w:numId w:val="9"/>
        </w:numPr>
        <w:spacing w:after="0" w:line="240" w:lineRule="auto"/>
        <w:rPr>
          <w:rFonts w:ascii="Times New Roman" w:hAnsi="Times New Roman" w:cs="Times New Roman"/>
          <w:b/>
          <w:i/>
          <w:sz w:val="24"/>
          <w:szCs w:val="24"/>
          <w:u w:val="single"/>
        </w:rPr>
      </w:pPr>
      <w:r w:rsidRPr="00B4579B">
        <w:rPr>
          <w:rFonts w:ascii="Times New Roman" w:hAnsi="Times New Roman" w:cs="Times New Roman"/>
          <w:i/>
          <w:sz w:val="24"/>
          <w:szCs w:val="24"/>
          <w:u w:val="single"/>
        </w:rPr>
        <w:t>Underground Operators</w:t>
      </w:r>
      <w:r>
        <w:rPr>
          <w:rFonts w:ascii="Times New Roman" w:hAnsi="Times New Roman" w:cs="Times New Roman"/>
          <w:i/>
          <w:sz w:val="24"/>
          <w:szCs w:val="24"/>
        </w:rPr>
        <w:t>: 9</w:t>
      </w:r>
      <w:r w:rsidR="00C74D71">
        <w:rPr>
          <w:rFonts w:ascii="Times New Roman" w:hAnsi="Times New Roman" w:cs="Times New Roman"/>
          <w:i/>
          <w:sz w:val="24"/>
          <w:szCs w:val="24"/>
        </w:rPr>
        <w:t xml:space="preserve"> permitted.</w:t>
      </w:r>
      <w:r>
        <w:rPr>
          <w:rFonts w:ascii="Times New Roman" w:hAnsi="Times New Roman" w:cs="Times New Roman"/>
          <w:i/>
          <w:sz w:val="24"/>
          <w:szCs w:val="24"/>
        </w:rPr>
        <w:t xml:space="preserve"> </w:t>
      </w:r>
    </w:p>
    <w:p w:rsidR="006C087E" w:rsidRPr="00B4579B" w:rsidRDefault="006C087E"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Overview of Non-Coal Applications</w:t>
      </w:r>
      <w:r w:rsidR="00B4579B">
        <w:rPr>
          <w:rFonts w:ascii="Times New Roman" w:hAnsi="Times New Roman" w:cs="Times New Roman"/>
          <w:b/>
          <w:i/>
          <w:sz w:val="24"/>
          <w:szCs w:val="24"/>
        </w:rPr>
        <w:t xml:space="preserve">: </w:t>
      </w:r>
      <w:r w:rsidR="00B4579B">
        <w:rPr>
          <w:rFonts w:ascii="Times New Roman" w:hAnsi="Times New Roman" w:cs="Times New Roman"/>
          <w:sz w:val="24"/>
          <w:szCs w:val="24"/>
        </w:rPr>
        <w:t xml:space="preserve">For the years 2012 through 2015, the following figures applied to non-coal application types: </w:t>
      </w:r>
    </w:p>
    <w:p w:rsidR="00B4579B" w:rsidRPr="00B4579B" w:rsidRDefault="00B4579B" w:rsidP="00B4579B">
      <w:pPr>
        <w:pStyle w:val="ListParagraph"/>
        <w:numPr>
          <w:ilvl w:val="0"/>
          <w:numId w:val="10"/>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u w:val="single"/>
        </w:rPr>
        <w:t>2012</w:t>
      </w:r>
      <w:r w:rsidRPr="00B4579B">
        <w:rPr>
          <w:rFonts w:ascii="Times New Roman" w:hAnsi="Times New Roman" w:cs="Times New Roman"/>
          <w:i/>
          <w:sz w:val="24"/>
          <w:szCs w:val="24"/>
        </w:rPr>
        <w:t>:</w:t>
      </w:r>
      <w:r>
        <w:rPr>
          <w:rFonts w:ascii="Times New Roman" w:hAnsi="Times New Roman" w:cs="Times New Roman"/>
          <w:i/>
          <w:sz w:val="24"/>
          <w:szCs w:val="24"/>
        </w:rPr>
        <w:t xml:space="preserve"> 1,278 licenses (1,222 renewals and 56 new); 25 large operators (new); 33 small operators (new); 71 NPDES (17 new and 54 renewals); and 7 pre-applications.  </w:t>
      </w:r>
    </w:p>
    <w:p w:rsidR="00B4579B" w:rsidRPr="00B4579B" w:rsidRDefault="00B4579B" w:rsidP="00B4579B">
      <w:pPr>
        <w:pStyle w:val="ListParagraph"/>
        <w:numPr>
          <w:ilvl w:val="0"/>
          <w:numId w:val="10"/>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u w:val="single"/>
        </w:rPr>
        <w:t>2013</w:t>
      </w:r>
      <w:r>
        <w:rPr>
          <w:rFonts w:ascii="Times New Roman" w:hAnsi="Times New Roman" w:cs="Times New Roman"/>
          <w:i/>
          <w:sz w:val="24"/>
          <w:szCs w:val="24"/>
        </w:rPr>
        <w:t xml:space="preserve">: 1,252 licenses (1,211 renewals and 43 new); 6 large operators (new); 25 small operators (new); 90 NPDES (11 new and 79 renewals); and 15 pre-applications.  </w:t>
      </w:r>
    </w:p>
    <w:p w:rsidR="00B4579B" w:rsidRPr="00B4579B" w:rsidRDefault="00B4579B" w:rsidP="00B4579B">
      <w:pPr>
        <w:pStyle w:val="ListParagraph"/>
        <w:numPr>
          <w:ilvl w:val="0"/>
          <w:numId w:val="10"/>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u w:val="single"/>
        </w:rPr>
        <w:t>2014</w:t>
      </w:r>
      <w:r>
        <w:rPr>
          <w:rFonts w:ascii="Times New Roman" w:hAnsi="Times New Roman" w:cs="Times New Roman"/>
          <w:i/>
          <w:sz w:val="24"/>
          <w:szCs w:val="24"/>
        </w:rPr>
        <w:t xml:space="preserve">: 1,159 licenses (1,128 renewals and 31 new); 8 large operators (new); 37 small operators (new); 70 NPDES (20 new and 50 renewals); and 8 pre-applications.  </w:t>
      </w:r>
    </w:p>
    <w:p w:rsidR="00B4579B" w:rsidRPr="005D2D9A" w:rsidRDefault="00B4579B" w:rsidP="00B4579B">
      <w:pPr>
        <w:pStyle w:val="ListParagraph"/>
        <w:numPr>
          <w:ilvl w:val="0"/>
          <w:numId w:val="10"/>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u w:val="single"/>
        </w:rPr>
        <w:t>2015</w:t>
      </w:r>
      <w:r>
        <w:rPr>
          <w:rFonts w:ascii="Times New Roman" w:hAnsi="Times New Roman" w:cs="Times New Roman"/>
          <w:i/>
          <w:sz w:val="24"/>
          <w:szCs w:val="24"/>
        </w:rPr>
        <w:t xml:space="preserve">: 1,204 licenses (1,168 renewals and 36 new); 11 large operators (new); 41 small operators (new); 72 NPDES (13 new and 59 renewals); and 6 pre-applications.  </w:t>
      </w:r>
    </w:p>
    <w:p w:rsidR="006C087E" w:rsidRPr="00995431" w:rsidRDefault="00F03AD1"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Non-Coal Surface Mining, Conservation and Reclamation Act (</w:t>
      </w:r>
      <w:r w:rsidR="00995431">
        <w:rPr>
          <w:rFonts w:ascii="Times New Roman" w:hAnsi="Times New Roman" w:cs="Times New Roman"/>
          <w:b/>
          <w:i/>
          <w:sz w:val="24"/>
          <w:szCs w:val="24"/>
          <w:u w:val="single"/>
        </w:rPr>
        <w:t>N</w:t>
      </w:r>
      <w:r w:rsidRPr="005D2D9A">
        <w:rPr>
          <w:rFonts w:ascii="Times New Roman" w:hAnsi="Times New Roman" w:cs="Times New Roman"/>
          <w:b/>
          <w:i/>
          <w:sz w:val="24"/>
          <w:szCs w:val="24"/>
          <w:u w:val="single"/>
        </w:rPr>
        <w:t>SMCRA) Fund Obligations</w:t>
      </w:r>
      <w:r w:rsidR="00995431">
        <w:rPr>
          <w:rFonts w:ascii="Times New Roman" w:hAnsi="Times New Roman" w:cs="Times New Roman"/>
          <w:b/>
          <w:i/>
          <w:sz w:val="24"/>
          <w:szCs w:val="24"/>
        </w:rPr>
        <w:t xml:space="preserve">: </w:t>
      </w:r>
      <w:r w:rsidR="00995431">
        <w:rPr>
          <w:rFonts w:ascii="Times New Roman" w:hAnsi="Times New Roman" w:cs="Times New Roman"/>
          <w:sz w:val="24"/>
          <w:szCs w:val="24"/>
        </w:rPr>
        <w:t>As of March 2016, the following NSMCRA fund obligations apply (Note: during this discussion, Board members inquired about matters regarding: 1</w:t>
      </w:r>
      <w:r w:rsidR="00995431" w:rsidRPr="00BD05FC">
        <w:rPr>
          <w:rFonts w:ascii="Times New Roman" w:hAnsi="Times New Roman" w:cs="Times New Roman"/>
          <w:i/>
          <w:sz w:val="24"/>
          <w:szCs w:val="24"/>
        </w:rPr>
        <w:t xml:space="preserve">) a tracking database for the NSMCRA information; 2) Placement of non-coal revenues and expenses as they relate to the NSMCRA fund; 3) incentives to </w:t>
      </w:r>
      <w:proofErr w:type="spellStart"/>
      <w:r w:rsidR="00995431" w:rsidRPr="00BD05FC">
        <w:rPr>
          <w:rFonts w:ascii="Times New Roman" w:hAnsi="Times New Roman" w:cs="Times New Roman"/>
          <w:i/>
          <w:sz w:val="24"/>
          <w:szCs w:val="24"/>
        </w:rPr>
        <w:t>remine</w:t>
      </w:r>
      <w:proofErr w:type="spellEnd"/>
      <w:r w:rsidR="00995431" w:rsidRPr="00BD05FC">
        <w:rPr>
          <w:rFonts w:ascii="Times New Roman" w:hAnsi="Times New Roman" w:cs="Times New Roman"/>
          <w:i/>
          <w:sz w:val="24"/>
          <w:szCs w:val="24"/>
        </w:rPr>
        <w:t xml:space="preserve"> some quarries via the NSMCRA fund;</w:t>
      </w:r>
      <w:r w:rsidR="00995431">
        <w:rPr>
          <w:rFonts w:ascii="Times New Roman" w:hAnsi="Times New Roman" w:cs="Times New Roman"/>
          <w:sz w:val="24"/>
          <w:szCs w:val="24"/>
        </w:rPr>
        <w:t xml:space="preserve"> </w:t>
      </w:r>
      <w:r w:rsidR="00BD05FC">
        <w:rPr>
          <w:rFonts w:ascii="Times New Roman" w:hAnsi="Times New Roman" w:cs="Times New Roman"/>
          <w:sz w:val="24"/>
          <w:szCs w:val="24"/>
        </w:rPr>
        <w:t xml:space="preserve">and </w:t>
      </w:r>
      <w:r w:rsidR="00995431" w:rsidRPr="00BD05FC">
        <w:rPr>
          <w:rFonts w:ascii="Times New Roman" w:hAnsi="Times New Roman" w:cs="Times New Roman"/>
          <w:i/>
          <w:sz w:val="24"/>
          <w:szCs w:val="24"/>
        </w:rPr>
        <w:t xml:space="preserve">4) </w:t>
      </w:r>
      <w:r w:rsidR="00BD05FC" w:rsidRPr="00BD05FC">
        <w:rPr>
          <w:rFonts w:ascii="Times New Roman" w:hAnsi="Times New Roman" w:cs="Times New Roman"/>
          <w:i/>
          <w:sz w:val="24"/>
          <w:szCs w:val="24"/>
        </w:rPr>
        <w:t>how much money was in the NSMCRA fund since its inception in 1984 (it is probable that the present figures in the fund could be cumulative, and date back to the original fund inception)):</w:t>
      </w:r>
      <w:r w:rsidR="00BD05FC">
        <w:rPr>
          <w:rFonts w:ascii="Times New Roman" w:hAnsi="Times New Roman" w:cs="Times New Roman"/>
          <w:sz w:val="24"/>
          <w:szCs w:val="24"/>
        </w:rPr>
        <w:t xml:space="preserve">  </w:t>
      </w:r>
      <w:r w:rsidR="00995431">
        <w:rPr>
          <w:rFonts w:ascii="Times New Roman" w:hAnsi="Times New Roman" w:cs="Times New Roman"/>
          <w:sz w:val="24"/>
          <w:szCs w:val="24"/>
        </w:rPr>
        <w:t xml:space="preserve">  </w:t>
      </w:r>
    </w:p>
    <w:p w:rsidR="00995431" w:rsidRPr="00995431" w:rsidRDefault="00995431" w:rsidP="00995431">
      <w:pPr>
        <w:pStyle w:val="ListParagraph"/>
        <w:numPr>
          <w:ilvl w:val="0"/>
          <w:numId w:val="12"/>
        </w:numPr>
        <w:spacing w:after="0" w:line="240" w:lineRule="auto"/>
        <w:rPr>
          <w:rFonts w:ascii="Times New Roman" w:hAnsi="Times New Roman" w:cs="Times New Roman"/>
          <w:b/>
          <w:i/>
          <w:sz w:val="24"/>
          <w:szCs w:val="24"/>
          <w:u w:val="single"/>
        </w:rPr>
      </w:pPr>
      <w:r w:rsidRPr="00995431">
        <w:rPr>
          <w:rFonts w:ascii="Times New Roman" w:hAnsi="Times New Roman" w:cs="Times New Roman"/>
          <w:i/>
          <w:sz w:val="24"/>
          <w:szCs w:val="24"/>
          <w:u w:val="single"/>
        </w:rPr>
        <w:t>Cash Collateral</w:t>
      </w:r>
      <w:r>
        <w:rPr>
          <w:rFonts w:ascii="Times New Roman" w:hAnsi="Times New Roman" w:cs="Times New Roman"/>
          <w:i/>
          <w:sz w:val="24"/>
          <w:szCs w:val="24"/>
        </w:rPr>
        <w:t>: $2,055,457.87 (according to E-</w:t>
      </w:r>
      <w:proofErr w:type="gramStart"/>
      <w:r>
        <w:rPr>
          <w:rFonts w:ascii="Times New Roman" w:hAnsi="Times New Roman" w:cs="Times New Roman"/>
          <w:i/>
          <w:sz w:val="24"/>
          <w:szCs w:val="24"/>
        </w:rPr>
        <w:t>Facts )</w:t>
      </w:r>
      <w:proofErr w:type="gramEnd"/>
      <w:r>
        <w:rPr>
          <w:rFonts w:ascii="Times New Roman" w:hAnsi="Times New Roman" w:cs="Times New Roman"/>
          <w:i/>
          <w:sz w:val="24"/>
          <w:szCs w:val="24"/>
        </w:rPr>
        <w:t>.</w:t>
      </w:r>
    </w:p>
    <w:p w:rsidR="00995431" w:rsidRPr="00995431" w:rsidRDefault="00995431" w:rsidP="00995431">
      <w:pPr>
        <w:pStyle w:val="ListParagraph"/>
        <w:numPr>
          <w:ilvl w:val="0"/>
          <w:numId w:val="12"/>
        </w:numPr>
        <w:spacing w:after="0" w:line="240" w:lineRule="auto"/>
        <w:rPr>
          <w:rFonts w:ascii="Times New Roman" w:hAnsi="Times New Roman" w:cs="Times New Roman"/>
          <w:b/>
          <w:i/>
          <w:sz w:val="24"/>
          <w:szCs w:val="24"/>
          <w:u w:val="single"/>
        </w:rPr>
      </w:pPr>
      <w:r w:rsidRPr="00995431">
        <w:rPr>
          <w:rFonts w:ascii="Times New Roman" w:hAnsi="Times New Roman" w:cs="Times New Roman"/>
          <w:i/>
          <w:sz w:val="24"/>
          <w:szCs w:val="24"/>
          <w:u w:val="single"/>
        </w:rPr>
        <w:t>PILB Underwritten</w:t>
      </w:r>
      <w:r>
        <w:rPr>
          <w:rFonts w:ascii="Times New Roman" w:hAnsi="Times New Roman" w:cs="Times New Roman"/>
          <w:i/>
          <w:sz w:val="24"/>
          <w:szCs w:val="24"/>
        </w:rPr>
        <w:t>: $2,092,597.05 (this figure includes monetary releases from other fund mechanisms).</w:t>
      </w:r>
    </w:p>
    <w:p w:rsidR="00995431" w:rsidRPr="00995431" w:rsidRDefault="00995431" w:rsidP="00995431">
      <w:pPr>
        <w:pStyle w:val="ListParagraph"/>
        <w:numPr>
          <w:ilvl w:val="0"/>
          <w:numId w:val="12"/>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u w:val="single"/>
        </w:rPr>
        <w:t>Bond Forfeiture (BF) Reclamation</w:t>
      </w:r>
      <w:r>
        <w:rPr>
          <w:rFonts w:ascii="Times New Roman" w:hAnsi="Times New Roman" w:cs="Times New Roman"/>
          <w:i/>
          <w:sz w:val="24"/>
          <w:szCs w:val="24"/>
        </w:rPr>
        <w:t>: Over $4.3 million (this figure is the estimate of forfeitures and the costs to reclaim mined areas, in addition to the bond amounts).</w:t>
      </w:r>
    </w:p>
    <w:p w:rsidR="00995431" w:rsidRPr="00995431" w:rsidRDefault="00995431" w:rsidP="00995431">
      <w:pPr>
        <w:pStyle w:val="ListParagraph"/>
        <w:numPr>
          <w:ilvl w:val="0"/>
          <w:numId w:val="12"/>
        </w:numPr>
        <w:spacing w:after="0" w:line="240" w:lineRule="auto"/>
        <w:rPr>
          <w:rFonts w:ascii="Times New Roman" w:hAnsi="Times New Roman" w:cs="Times New Roman"/>
          <w:b/>
          <w:i/>
          <w:sz w:val="24"/>
          <w:szCs w:val="24"/>
          <w:u w:val="single"/>
        </w:rPr>
      </w:pPr>
      <w:r>
        <w:rPr>
          <w:rFonts w:ascii="Times New Roman" w:hAnsi="Times New Roman" w:cs="Times New Roman"/>
          <w:i/>
          <w:sz w:val="24"/>
          <w:szCs w:val="24"/>
          <w:u w:val="single"/>
        </w:rPr>
        <w:t>NSMCRA Fund Balance (as of February 29</w:t>
      </w:r>
      <w:r w:rsidRPr="00995431">
        <w:rPr>
          <w:rFonts w:ascii="Times New Roman" w:hAnsi="Times New Roman" w:cs="Times New Roman"/>
          <w:i/>
          <w:sz w:val="24"/>
          <w:szCs w:val="24"/>
          <w:u w:val="single"/>
          <w:vertAlign w:val="superscript"/>
        </w:rPr>
        <w:t>th</w:t>
      </w:r>
      <w:r>
        <w:rPr>
          <w:rFonts w:ascii="Times New Roman" w:hAnsi="Times New Roman" w:cs="Times New Roman"/>
          <w:i/>
          <w:sz w:val="24"/>
          <w:szCs w:val="24"/>
          <w:u w:val="single"/>
        </w:rPr>
        <w:t>, 2016</w:t>
      </w:r>
      <w:r>
        <w:rPr>
          <w:rFonts w:ascii="Times New Roman" w:hAnsi="Times New Roman" w:cs="Times New Roman"/>
          <w:i/>
          <w:sz w:val="24"/>
          <w:szCs w:val="24"/>
        </w:rPr>
        <w:t xml:space="preserve">): </w:t>
      </w:r>
    </w:p>
    <w:p w:rsidR="00995431" w:rsidRPr="00995431" w:rsidRDefault="00995431" w:rsidP="00995431">
      <w:pPr>
        <w:pStyle w:val="ListParagraph"/>
        <w:numPr>
          <w:ilvl w:val="0"/>
          <w:numId w:val="13"/>
        </w:numPr>
        <w:spacing w:after="0" w:line="240" w:lineRule="auto"/>
        <w:rPr>
          <w:rFonts w:ascii="Times New Roman" w:hAnsi="Times New Roman" w:cs="Times New Roman"/>
          <w:b/>
          <w:i/>
          <w:sz w:val="24"/>
          <w:szCs w:val="24"/>
          <w:u w:val="single"/>
        </w:rPr>
      </w:pPr>
      <w:r>
        <w:rPr>
          <w:rFonts w:ascii="Times New Roman" w:hAnsi="Times New Roman" w:cs="Times New Roman"/>
          <w:sz w:val="24"/>
          <w:szCs w:val="24"/>
        </w:rPr>
        <w:t>General Operations: $6,840,067.06</w:t>
      </w:r>
    </w:p>
    <w:p w:rsidR="00995431" w:rsidRPr="00995431" w:rsidRDefault="00995431" w:rsidP="00995431">
      <w:pPr>
        <w:pStyle w:val="ListParagraph"/>
        <w:numPr>
          <w:ilvl w:val="0"/>
          <w:numId w:val="13"/>
        </w:numPr>
        <w:spacing w:after="0" w:line="240" w:lineRule="auto"/>
        <w:rPr>
          <w:rFonts w:ascii="Times New Roman" w:hAnsi="Times New Roman" w:cs="Times New Roman"/>
          <w:b/>
          <w:i/>
          <w:sz w:val="24"/>
          <w:szCs w:val="24"/>
          <w:u w:val="single"/>
        </w:rPr>
      </w:pPr>
      <w:r>
        <w:rPr>
          <w:rFonts w:ascii="Times New Roman" w:hAnsi="Times New Roman" w:cs="Times New Roman"/>
          <w:sz w:val="24"/>
          <w:szCs w:val="24"/>
        </w:rPr>
        <w:t>Collateral: $1,017,391.33</w:t>
      </w:r>
    </w:p>
    <w:p w:rsidR="00995431" w:rsidRPr="005D2D9A" w:rsidRDefault="00995431" w:rsidP="00995431">
      <w:pPr>
        <w:pStyle w:val="ListParagraph"/>
        <w:numPr>
          <w:ilvl w:val="0"/>
          <w:numId w:val="13"/>
        </w:numPr>
        <w:spacing w:after="0" w:line="240" w:lineRule="auto"/>
        <w:rPr>
          <w:rFonts w:ascii="Times New Roman" w:hAnsi="Times New Roman" w:cs="Times New Roman"/>
          <w:b/>
          <w:i/>
          <w:sz w:val="24"/>
          <w:szCs w:val="24"/>
          <w:u w:val="single"/>
        </w:rPr>
      </w:pPr>
      <w:r>
        <w:rPr>
          <w:rFonts w:ascii="Times New Roman" w:hAnsi="Times New Roman" w:cs="Times New Roman"/>
          <w:sz w:val="24"/>
          <w:szCs w:val="24"/>
        </w:rPr>
        <w:t xml:space="preserve">Restricted Bond: $706,517.52  </w:t>
      </w:r>
    </w:p>
    <w:p w:rsidR="00F03AD1" w:rsidRPr="00167E3C" w:rsidRDefault="00F03AD1" w:rsidP="006C087E">
      <w:pPr>
        <w:pStyle w:val="ListParagraph"/>
        <w:numPr>
          <w:ilvl w:val="0"/>
          <w:numId w:val="3"/>
        </w:numPr>
        <w:spacing w:after="0" w:line="240" w:lineRule="auto"/>
        <w:rPr>
          <w:rFonts w:ascii="Times New Roman" w:hAnsi="Times New Roman" w:cs="Times New Roman"/>
          <w:b/>
          <w:i/>
          <w:sz w:val="24"/>
          <w:szCs w:val="24"/>
          <w:u w:val="single"/>
        </w:rPr>
      </w:pPr>
      <w:r w:rsidRPr="005D2D9A">
        <w:rPr>
          <w:rFonts w:ascii="Times New Roman" w:hAnsi="Times New Roman" w:cs="Times New Roman"/>
          <w:b/>
          <w:i/>
          <w:sz w:val="24"/>
          <w:szCs w:val="24"/>
          <w:u w:val="single"/>
        </w:rPr>
        <w:t>Non-Coal Program Bond Forfeitures</w:t>
      </w:r>
      <w:r w:rsidR="00167E3C">
        <w:rPr>
          <w:rFonts w:ascii="Times New Roman" w:hAnsi="Times New Roman" w:cs="Times New Roman"/>
          <w:b/>
          <w:i/>
          <w:sz w:val="24"/>
          <w:szCs w:val="24"/>
        </w:rPr>
        <w:t xml:space="preserve">: </w:t>
      </w:r>
      <w:r w:rsidR="00167E3C">
        <w:rPr>
          <w:rFonts w:ascii="Times New Roman" w:hAnsi="Times New Roman" w:cs="Times New Roman"/>
          <w:sz w:val="24"/>
          <w:szCs w:val="24"/>
        </w:rPr>
        <w:t xml:space="preserve">For the years 2010 through 2016, the numbers of small and large non-coal operators that forfeited bonds were as follows: </w:t>
      </w:r>
    </w:p>
    <w:p w:rsidR="00167E3C" w:rsidRPr="00167E3C"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2010</w:t>
      </w:r>
      <w:r>
        <w:rPr>
          <w:rFonts w:ascii="Times New Roman" w:hAnsi="Times New Roman" w:cs="Times New Roman"/>
          <w:i/>
          <w:sz w:val="24"/>
          <w:szCs w:val="24"/>
        </w:rPr>
        <w:t>: 8 small operators, 0 large operators.</w:t>
      </w:r>
    </w:p>
    <w:p w:rsidR="00167E3C" w:rsidRPr="00167E3C"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2011</w:t>
      </w:r>
      <w:r>
        <w:rPr>
          <w:rFonts w:ascii="Times New Roman" w:hAnsi="Times New Roman" w:cs="Times New Roman"/>
          <w:i/>
          <w:sz w:val="24"/>
          <w:szCs w:val="24"/>
        </w:rPr>
        <w:t>: 1 small operator, 0 large operators.</w:t>
      </w:r>
    </w:p>
    <w:p w:rsidR="00167E3C" w:rsidRPr="00167E3C"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2012</w:t>
      </w:r>
      <w:r>
        <w:rPr>
          <w:rFonts w:ascii="Times New Roman" w:hAnsi="Times New Roman" w:cs="Times New Roman"/>
          <w:i/>
          <w:sz w:val="24"/>
          <w:szCs w:val="24"/>
        </w:rPr>
        <w:t>: 11 small operators, 2 large operators.</w:t>
      </w:r>
    </w:p>
    <w:p w:rsidR="00167E3C" w:rsidRPr="00167E3C"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2013</w:t>
      </w:r>
      <w:r>
        <w:rPr>
          <w:rFonts w:ascii="Times New Roman" w:hAnsi="Times New Roman" w:cs="Times New Roman"/>
          <w:i/>
          <w:sz w:val="24"/>
          <w:szCs w:val="24"/>
        </w:rPr>
        <w:t>: 15 small operators, 0 large operators.</w:t>
      </w:r>
    </w:p>
    <w:p w:rsidR="00167E3C" w:rsidRPr="00167E3C"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2014</w:t>
      </w:r>
      <w:r>
        <w:rPr>
          <w:rFonts w:ascii="Times New Roman" w:hAnsi="Times New Roman" w:cs="Times New Roman"/>
          <w:i/>
          <w:sz w:val="24"/>
          <w:szCs w:val="24"/>
        </w:rPr>
        <w:t>: 32 small operators, 1 large operator.</w:t>
      </w:r>
    </w:p>
    <w:p w:rsidR="00167E3C" w:rsidRPr="00167E3C"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2015</w:t>
      </w:r>
      <w:r>
        <w:rPr>
          <w:rFonts w:ascii="Times New Roman" w:hAnsi="Times New Roman" w:cs="Times New Roman"/>
          <w:i/>
          <w:sz w:val="24"/>
          <w:szCs w:val="24"/>
        </w:rPr>
        <w:t>: 34 small operators, 3 large operators.</w:t>
      </w:r>
    </w:p>
    <w:p w:rsidR="00167E3C" w:rsidRPr="005D2D9A" w:rsidRDefault="00167E3C" w:rsidP="00167E3C">
      <w:pPr>
        <w:pStyle w:val="ListParagraph"/>
        <w:numPr>
          <w:ilvl w:val="0"/>
          <w:numId w:val="4"/>
        </w:numPr>
        <w:spacing w:after="0" w:line="240" w:lineRule="auto"/>
        <w:rPr>
          <w:rFonts w:ascii="Times New Roman" w:hAnsi="Times New Roman" w:cs="Times New Roman"/>
          <w:b/>
          <w:i/>
          <w:sz w:val="24"/>
          <w:szCs w:val="24"/>
          <w:u w:val="single"/>
        </w:rPr>
      </w:pPr>
      <w:r w:rsidRPr="00167E3C">
        <w:rPr>
          <w:rFonts w:ascii="Times New Roman" w:hAnsi="Times New Roman" w:cs="Times New Roman"/>
          <w:i/>
          <w:sz w:val="24"/>
          <w:szCs w:val="24"/>
          <w:u w:val="single"/>
        </w:rPr>
        <w:t>Year 2016 (to date)</w:t>
      </w:r>
      <w:r>
        <w:rPr>
          <w:rFonts w:ascii="Times New Roman" w:hAnsi="Times New Roman" w:cs="Times New Roman"/>
          <w:i/>
          <w:sz w:val="24"/>
          <w:szCs w:val="24"/>
        </w:rPr>
        <w:t xml:space="preserve">: 8 small operators, 0 large operators.  </w:t>
      </w:r>
    </w:p>
    <w:p w:rsidR="00201BFF" w:rsidRPr="00122A45" w:rsidRDefault="00201BFF" w:rsidP="00F77D72">
      <w:pPr>
        <w:spacing w:after="0" w:line="240" w:lineRule="auto"/>
        <w:rPr>
          <w:rFonts w:ascii="Times New Roman" w:hAnsi="Times New Roman" w:cs="Times New Roman"/>
          <w:b/>
          <w:sz w:val="24"/>
          <w:szCs w:val="24"/>
          <w:u w:val="single"/>
        </w:rPr>
      </w:pPr>
    </w:p>
    <w:p w:rsidR="00122A45" w:rsidRPr="00122A45" w:rsidRDefault="00122A45" w:rsidP="00F77D72">
      <w:pPr>
        <w:spacing w:after="0" w:line="240" w:lineRule="auto"/>
        <w:rPr>
          <w:rFonts w:ascii="Times New Roman" w:hAnsi="Times New Roman" w:cs="Times New Roman"/>
          <w:b/>
          <w:sz w:val="24"/>
          <w:szCs w:val="24"/>
          <w:u w:val="single"/>
        </w:rPr>
      </w:pPr>
      <w:r w:rsidRPr="00122A45">
        <w:rPr>
          <w:rFonts w:ascii="Times New Roman" w:hAnsi="Times New Roman" w:cs="Times New Roman"/>
          <w:b/>
          <w:sz w:val="24"/>
          <w:szCs w:val="24"/>
          <w:u w:val="single"/>
        </w:rPr>
        <w:t>NON-COAL FEE REGULATORY PACKAGE</w:t>
      </w:r>
    </w:p>
    <w:p w:rsidR="00122A45" w:rsidRDefault="00122A45" w:rsidP="00122A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agenda item was referred to the Board’s RLT Committee for further discussion during that Committee’s upcoming meetings. </w:t>
      </w:r>
    </w:p>
    <w:p w:rsidR="00122A45" w:rsidRDefault="00122A45" w:rsidP="00122A45">
      <w:pPr>
        <w:spacing w:after="0" w:line="240" w:lineRule="auto"/>
        <w:rPr>
          <w:rFonts w:ascii="Times New Roman" w:hAnsi="Times New Roman" w:cs="Times New Roman"/>
          <w:sz w:val="24"/>
          <w:szCs w:val="24"/>
        </w:rPr>
      </w:pPr>
    </w:p>
    <w:p w:rsidR="00BA4BE0" w:rsidRDefault="00BA4BE0" w:rsidP="00122A4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NON-COAL BOND RATE GUIDELINES</w:t>
      </w:r>
    </w:p>
    <w:p w:rsidR="00BA4BE0" w:rsidRDefault="00BC43A6" w:rsidP="00122A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Carl shared a schedule of proposed bond rates </w:t>
      </w:r>
      <w:r w:rsidR="00567115">
        <w:rPr>
          <w:rFonts w:ascii="Times New Roman" w:hAnsi="Times New Roman" w:cs="Times New Roman"/>
          <w:sz w:val="24"/>
          <w:szCs w:val="24"/>
        </w:rPr>
        <w:t>(</w:t>
      </w:r>
      <w:r w:rsidR="00793F7E">
        <w:rPr>
          <w:rFonts w:ascii="Times New Roman" w:hAnsi="Times New Roman" w:cs="Times New Roman"/>
          <w:sz w:val="24"/>
          <w:szCs w:val="24"/>
        </w:rPr>
        <w:t xml:space="preserve">to be effective in </w:t>
      </w:r>
      <w:r w:rsidR="00567115">
        <w:rPr>
          <w:rFonts w:ascii="Times New Roman" w:hAnsi="Times New Roman" w:cs="Times New Roman"/>
          <w:sz w:val="24"/>
          <w:szCs w:val="24"/>
        </w:rPr>
        <w:t xml:space="preserve">2017) </w:t>
      </w:r>
      <w:r>
        <w:rPr>
          <w:rFonts w:ascii="Times New Roman" w:hAnsi="Times New Roman" w:cs="Times New Roman"/>
          <w:sz w:val="24"/>
          <w:szCs w:val="24"/>
        </w:rPr>
        <w:t xml:space="preserve">for </w:t>
      </w:r>
      <w:r w:rsidR="00567115">
        <w:rPr>
          <w:rFonts w:ascii="Times New Roman" w:hAnsi="Times New Roman" w:cs="Times New Roman"/>
          <w:sz w:val="24"/>
          <w:szCs w:val="24"/>
        </w:rPr>
        <w:t xml:space="preserve">various </w:t>
      </w:r>
      <w:r w:rsidR="00437F40">
        <w:rPr>
          <w:rFonts w:ascii="Times New Roman" w:hAnsi="Times New Roman" w:cs="Times New Roman"/>
          <w:sz w:val="24"/>
          <w:szCs w:val="24"/>
        </w:rPr>
        <w:t>elements</w:t>
      </w:r>
      <w:r w:rsidR="00567115">
        <w:rPr>
          <w:rFonts w:ascii="Times New Roman" w:hAnsi="Times New Roman" w:cs="Times New Roman"/>
          <w:sz w:val="24"/>
          <w:szCs w:val="24"/>
        </w:rPr>
        <w:t xml:space="preserve"> associated with </w:t>
      </w:r>
      <w:r>
        <w:rPr>
          <w:rFonts w:ascii="Times New Roman" w:hAnsi="Times New Roman" w:cs="Times New Roman"/>
          <w:sz w:val="24"/>
          <w:szCs w:val="24"/>
        </w:rPr>
        <w:t xml:space="preserve">non-coal operations.  </w:t>
      </w:r>
      <w:r w:rsidR="0065415E">
        <w:rPr>
          <w:rFonts w:ascii="Times New Roman" w:hAnsi="Times New Roman" w:cs="Times New Roman"/>
          <w:sz w:val="24"/>
          <w:szCs w:val="24"/>
        </w:rPr>
        <w:t xml:space="preserve">These </w:t>
      </w:r>
      <w:r w:rsidR="00437F40">
        <w:rPr>
          <w:rFonts w:ascii="Times New Roman" w:hAnsi="Times New Roman" w:cs="Times New Roman"/>
          <w:sz w:val="24"/>
          <w:szCs w:val="24"/>
        </w:rPr>
        <w:t>elements</w:t>
      </w:r>
      <w:r w:rsidR="0065415E">
        <w:rPr>
          <w:rFonts w:ascii="Times New Roman" w:hAnsi="Times New Roman" w:cs="Times New Roman"/>
          <w:sz w:val="24"/>
          <w:szCs w:val="24"/>
        </w:rPr>
        <w:t xml:space="preserve"> include: </w:t>
      </w:r>
    </w:p>
    <w:p w:rsidR="0065415E" w:rsidRDefault="0065415E" w:rsidP="00122A45">
      <w:pPr>
        <w:spacing w:after="0" w:line="240" w:lineRule="auto"/>
        <w:rPr>
          <w:rFonts w:ascii="Times New Roman" w:hAnsi="Times New Roman" w:cs="Times New Roman"/>
          <w:sz w:val="24"/>
          <w:szCs w:val="24"/>
        </w:rPr>
      </w:pPr>
    </w:p>
    <w:p w:rsidR="0065415E" w:rsidRDefault="0065415E" w:rsidP="0065415E">
      <w:pPr>
        <w:pStyle w:val="ListParagraph"/>
        <w:numPr>
          <w:ilvl w:val="0"/>
          <w:numId w:val="2"/>
        </w:numPr>
        <w:spacing w:after="0" w:line="240" w:lineRule="auto"/>
        <w:rPr>
          <w:rFonts w:ascii="Times New Roman" w:hAnsi="Times New Roman" w:cs="Times New Roman"/>
          <w:sz w:val="24"/>
          <w:szCs w:val="24"/>
        </w:rPr>
      </w:pPr>
      <w:r w:rsidRPr="0065415E">
        <w:rPr>
          <w:rFonts w:ascii="Times New Roman" w:hAnsi="Times New Roman" w:cs="Times New Roman"/>
          <w:b/>
          <w:i/>
          <w:sz w:val="24"/>
          <w:szCs w:val="24"/>
          <w:u w:val="single"/>
        </w:rPr>
        <w:t>Disturbed (Not Reclaimed) Areas</w:t>
      </w:r>
      <w:r w:rsidRPr="0065415E">
        <w:rPr>
          <w:rFonts w:ascii="Times New Roman" w:hAnsi="Times New Roman" w:cs="Times New Roman"/>
          <w:b/>
          <w:i/>
          <w:sz w:val="24"/>
          <w:szCs w:val="24"/>
        </w:rPr>
        <w:t xml:space="preserve">: </w:t>
      </w:r>
      <w:r>
        <w:rPr>
          <w:rFonts w:ascii="Times New Roman" w:hAnsi="Times New Roman" w:cs="Times New Roman"/>
          <w:sz w:val="24"/>
          <w:szCs w:val="24"/>
        </w:rPr>
        <w:t>$3,500.00/acre ($1,700.00/acre select grading a</w:t>
      </w:r>
      <w:r w:rsidR="002016A7">
        <w:rPr>
          <w:rFonts w:ascii="Times New Roman" w:hAnsi="Times New Roman" w:cs="Times New Roman"/>
          <w:sz w:val="24"/>
          <w:szCs w:val="24"/>
        </w:rPr>
        <w:t xml:space="preserve">nd $1,900.00/acre </w:t>
      </w:r>
      <w:proofErr w:type="spellStart"/>
      <w:r w:rsidR="002016A7">
        <w:rPr>
          <w:rFonts w:ascii="Times New Roman" w:hAnsi="Times New Roman" w:cs="Times New Roman"/>
          <w:sz w:val="24"/>
          <w:szCs w:val="24"/>
        </w:rPr>
        <w:t>revegetation</w:t>
      </w:r>
      <w:proofErr w:type="spellEnd"/>
      <w:r w:rsidR="002016A7">
        <w:rPr>
          <w:rFonts w:ascii="Times New Roman" w:hAnsi="Times New Roman" w:cs="Times New Roman"/>
          <w:sz w:val="24"/>
          <w:szCs w:val="24"/>
        </w:rPr>
        <w:t>); originally $3,000.00/acre.</w:t>
      </w:r>
    </w:p>
    <w:p w:rsidR="0065415E" w:rsidRDefault="00437F40" w:rsidP="0065415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i/>
          <w:sz w:val="24"/>
          <w:szCs w:val="24"/>
          <w:u w:val="single"/>
        </w:rPr>
        <w:t>Support Areas</w:t>
      </w:r>
      <w:r>
        <w:rPr>
          <w:rFonts w:ascii="Times New Roman" w:hAnsi="Times New Roman" w:cs="Times New Roman"/>
          <w:b/>
          <w:i/>
          <w:sz w:val="24"/>
          <w:szCs w:val="24"/>
        </w:rPr>
        <w:t xml:space="preserve">: </w:t>
      </w:r>
      <w:r w:rsidR="002016A7">
        <w:rPr>
          <w:rFonts w:ascii="Times New Roman" w:hAnsi="Times New Roman" w:cs="Times New Roman"/>
          <w:sz w:val="24"/>
          <w:szCs w:val="24"/>
        </w:rPr>
        <w:t>$1,900.00/acre; originally $1,500.00/acre.</w:t>
      </w:r>
    </w:p>
    <w:p w:rsidR="00437F40" w:rsidRDefault="00437F40" w:rsidP="0065415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i/>
          <w:sz w:val="24"/>
          <w:szCs w:val="24"/>
          <w:u w:val="single"/>
        </w:rPr>
        <w:t>Spoil Storage/Earth Moving</w:t>
      </w:r>
      <w:r>
        <w:rPr>
          <w:rFonts w:ascii="Times New Roman" w:hAnsi="Times New Roman" w:cs="Times New Roman"/>
          <w:b/>
          <w:i/>
          <w:sz w:val="24"/>
          <w:szCs w:val="24"/>
        </w:rPr>
        <w:t xml:space="preserve">: </w:t>
      </w:r>
      <w:r w:rsidR="002016A7">
        <w:rPr>
          <w:rFonts w:ascii="Times New Roman" w:hAnsi="Times New Roman" w:cs="Times New Roman"/>
          <w:sz w:val="24"/>
          <w:szCs w:val="24"/>
        </w:rPr>
        <w:t>$1.20/cubic yard; originally $.90/cubic yard.</w:t>
      </w:r>
    </w:p>
    <w:p w:rsidR="00437F40" w:rsidRPr="000D43D1" w:rsidRDefault="00437F40" w:rsidP="0065415E">
      <w:pPr>
        <w:pStyle w:val="ListParagraph"/>
        <w:numPr>
          <w:ilvl w:val="0"/>
          <w:numId w:val="2"/>
        </w:numPr>
        <w:spacing w:after="0" w:line="240" w:lineRule="auto"/>
        <w:rPr>
          <w:rFonts w:ascii="Times New Roman" w:hAnsi="Times New Roman" w:cs="Times New Roman"/>
          <w:b/>
          <w:i/>
          <w:sz w:val="24"/>
          <w:szCs w:val="24"/>
        </w:rPr>
      </w:pPr>
      <w:r>
        <w:rPr>
          <w:rFonts w:ascii="Times New Roman" w:hAnsi="Times New Roman" w:cs="Times New Roman"/>
          <w:b/>
          <w:i/>
          <w:sz w:val="24"/>
          <w:szCs w:val="24"/>
          <w:u w:val="single"/>
        </w:rPr>
        <w:t>Blasting (</w:t>
      </w:r>
      <w:proofErr w:type="spellStart"/>
      <w:r>
        <w:rPr>
          <w:rFonts w:ascii="Times New Roman" w:hAnsi="Times New Roman" w:cs="Times New Roman"/>
          <w:b/>
          <w:i/>
          <w:sz w:val="24"/>
          <w:szCs w:val="24"/>
          <w:u w:val="single"/>
        </w:rPr>
        <w:t>Highwall</w:t>
      </w:r>
      <w:proofErr w:type="spellEnd"/>
      <w:r>
        <w:rPr>
          <w:rFonts w:ascii="Times New Roman" w:hAnsi="Times New Roman" w:cs="Times New Roman"/>
          <w:b/>
          <w:i/>
          <w:sz w:val="24"/>
          <w:szCs w:val="24"/>
          <w:u w:val="single"/>
        </w:rPr>
        <w:t xml:space="preserve">. </w:t>
      </w:r>
      <w:r w:rsidRPr="00437F40">
        <w:rPr>
          <w:rFonts w:ascii="Times New Roman" w:hAnsi="Times New Roman" w:cs="Times New Roman"/>
          <w:b/>
          <w:i/>
          <w:sz w:val="24"/>
          <w:szCs w:val="24"/>
          <w:u w:val="single"/>
        </w:rPr>
        <w:t>Bench)</w:t>
      </w:r>
      <w:r>
        <w:rPr>
          <w:rFonts w:ascii="Times New Roman" w:hAnsi="Times New Roman" w:cs="Times New Roman"/>
          <w:b/>
          <w:i/>
          <w:sz w:val="24"/>
          <w:szCs w:val="24"/>
        </w:rPr>
        <w:t xml:space="preserve">: </w:t>
      </w:r>
      <w:r>
        <w:rPr>
          <w:rFonts w:ascii="Times New Roman" w:hAnsi="Times New Roman" w:cs="Times New Roman"/>
          <w:sz w:val="24"/>
          <w:szCs w:val="24"/>
        </w:rPr>
        <w:t xml:space="preserve">Range from $10.00/linear foot (20-foot </w:t>
      </w:r>
      <w:proofErr w:type="spellStart"/>
      <w:r>
        <w:rPr>
          <w:rFonts w:ascii="Times New Roman" w:hAnsi="Times New Roman" w:cs="Times New Roman"/>
          <w:sz w:val="24"/>
          <w:szCs w:val="24"/>
        </w:rPr>
        <w:t>highwall</w:t>
      </w:r>
      <w:proofErr w:type="spellEnd"/>
      <w:r>
        <w:rPr>
          <w:rFonts w:ascii="Times New Roman" w:hAnsi="Times New Roman" w:cs="Times New Roman"/>
          <w:sz w:val="24"/>
          <w:szCs w:val="24"/>
        </w:rPr>
        <w:t>/bench height) to $60.00/linear foot (&gt; 50-foo</w:t>
      </w:r>
      <w:r w:rsidR="002016A7">
        <w:rPr>
          <w:rFonts w:ascii="Times New Roman" w:hAnsi="Times New Roman" w:cs="Times New Roman"/>
          <w:sz w:val="24"/>
          <w:szCs w:val="24"/>
        </w:rPr>
        <w:t xml:space="preserve">t </w:t>
      </w:r>
      <w:proofErr w:type="spellStart"/>
      <w:r w:rsidR="002016A7">
        <w:rPr>
          <w:rFonts w:ascii="Times New Roman" w:hAnsi="Times New Roman" w:cs="Times New Roman"/>
          <w:sz w:val="24"/>
          <w:szCs w:val="24"/>
        </w:rPr>
        <w:t>highwall</w:t>
      </w:r>
      <w:proofErr w:type="spellEnd"/>
      <w:r w:rsidR="002016A7">
        <w:rPr>
          <w:rFonts w:ascii="Times New Roman" w:hAnsi="Times New Roman" w:cs="Times New Roman"/>
          <w:sz w:val="24"/>
          <w:szCs w:val="24"/>
        </w:rPr>
        <w:t>/bench height)</w:t>
      </w:r>
      <w:r w:rsidR="000D43D1">
        <w:rPr>
          <w:rFonts w:ascii="Times New Roman" w:hAnsi="Times New Roman" w:cs="Times New Roman"/>
          <w:sz w:val="24"/>
          <w:szCs w:val="24"/>
        </w:rPr>
        <w:t xml:space="preserve"> </w:t>
      </w:r>
      <w:r w:rsidR="000D43D1" w:rsidRPr="000D43D1">
        <w:rPr>
          <w:rFonts w:ascii="Times New Roman" w:hAnsi="Times New Roman"/>
          <w:sz w:val="24"/>
          <w:szCs w:val="24"/>
        </w:rPr>
        <w:t>(here, Mr. Carl mentioned the need to gather current estimates from industry)</w:t>
      </w:r>
      <w:r w:rsidR="000D43D1">
        <w:rPr>
          <w:rFonts w:ascii="Times New Roman" w:hAnsi="Times New Roman"/>
          <w:sz w:val="24"/>
          <w:szCs w:val="24"/>
        </w:rPr>
        <w:t>.</w:t>
      </w:r>
    </w:p>
    <w:p w:rsidR="00437F40" w:rsidRDefault="00437F40" w:rsidP="0065415E">
      <w:pPr>
        <w:pStyle w:val="ListParagraph"/>
        <w:numPr>
          <w:ilvl w:val="0"/>
          <w:numId w:val="2"/>
        </w:numPr>
        <w:spacing w:after="0" w:line="240" w:lineRule="auto"/>
        <w:rPr>
          <w:rFonts w:ascii="Times New Roman" w:hAnsi="Times New Roman" w:cs="Times New Roman"/>
          <w:sz w:val="24"/>
          <w:szCs w:val="24"/>
        </w:rPr>
      </w:pPr>
      <w:r w:rsidRPr="00437F40">
        <w:rPr>
          <w:rFonts w:ascii="Times New Roman" w:hAnsi="Times New Roman" w:cs="Times New Roman"/>
          <w:b/>
          <w:i/>
          <w:sz w:val="24"/>
          <w:szCs w:val="24"/>
          <w:u w:val="single"/>
        </w:rPr>
        <w:t xml:space="preserve">Mining of Unconsolidated Materials (related to </w:t>
      </w:r>
      <w:proofErr w:type="spellStart"/>
      <w:r w:rsidRPr="00437F40">
        <w:rPr>
          <w:rFonts w:ascii="Times New Roman" w:hAnsi="Times New Roman" w:cs="Times New Roman"/>
          <w:b/>
          <w:i/>
          <w:sz w:val="24"/>
          <w:szCs w:val="24"/>
          <w:u w:val="single"/>
        </w:rPr>
        <w:t>Highwall</w:t>
      </w:r>
      <w:proofErr w:type="spellEnd"/>
      <w:r w:rsidRPr="00437F40">
        <w:rPr>
          <w:rFonts w:ascii="Times New Roman" w:hAnsi="Times New Roman" w:cs="Times New Roman"/>
          <w:b/>
          <w:i/>
          <w:sz w:val="24"/>
          <w:szCs w:val="24"/>
          <w:u w:val="single"/>
        </w:rPr>
        <w:t>/Bench Heights)</w:t>
      </w:r>
      <w:r w:rsidRPr="00437F40">
        <w:rPr>
          <w:rFonts w:ascii="Times New Roman" w:hAnsi="Times New Roman" w:cs="Times New Roman"/>
          <w:b/>
          <w:i/>
          <w:sz w:val="24"/>
          <w:szCs w:val="24"/>
        </w:rPr>
        <w:t xml:space="preserve">: </w:t>
      </w:r>
      <w:r w:rsidR="002016A7">
        <w:rPr>
          <w:rFonts w:ascii="Times New Roman" w:hAnsi="Times New Roman" w:cs="Times New Roman"/>
          <w:sz w:val="24"/>
          <w:szCs w:val="24"/>
        </w:rPr>
        <w:t>Depending upon the size (35 feet, 35-65 feet, &gt; 65 feet), these r</w:t>
      </w:r>
      <w:r w:rsidRPr="00437F40">
        <w:rPr>
          <w:rFonts w:ascii="Times New Roman" w:hAnsi="Times New Roman" w:cs="Times New Roman"/>
          <w:sz w:val="24"/>
          <w:szCs w:val="24"/>
        </w:rPr>
        <w:t xml:space="preserve">ange from $1,700.00/acre (up to 35 feet of </w:t>
      </w:r>
      <w:proofErr w:type="spellStart"/>
      <w:r w:rsidRPr="00437F40">
        <w:rPr>
          <w:rFonts w:ascii="Times New Roman" w:hAnsi="Times New Roman" w:cs="Times New Roman"/>
          <w:sz w:val="24"/>
          <w:szCs w:val="24"/>
        </w:rPr>
        <w:t>highwall</w:t>
      </w:r>
      <w:proofErr w:type="spellEnd"/>
      <w:r w:rsidRPr="00437F40">
        <w:rPr>
          <w:rFonts w:ascii="Times New Roman" w:hAnsi="Times New Roman" w:cs="Times New Roman"/>
          <w:sz w:val="24"/>
          <w:szCs w:val="24"/>
        </w:rPr>
        <w:t xml:space="preserve">) to $5,000.00/acre (&gt; 65 feet of </w:t>
      </w:r>
      <w:proofErr w:type="spellStart"/>
      <w:r w:rsidRPr="00437F40">
        <w:rPr>
          <w:rFonts w:ascii="Times New Roman" w:hAnsi="Times New Roman" w:cs="Times New Roman"/>
          <w:sz w:val="24"/>
          <w:szCs w:val="24"/>
        </w:rPr>
        <w:t>highwall</w:t>
      </w:r>
      <w:proofErr w:type="spellEnd"/>
      <w:r w:rsidRPr="00437F40">
        <w:rPr>
          <w:rFonts w:ascii="Times New Roman" w:hAnsi="Times New Roman" w:cs="Times New Roman"/>
          <w:sz w:val="24"/>
          <w:szCs w:val="24"/>
        </w:rPr>
        <w:t>)</w:t>
      </w:r>
      <w:r w:rsidR="002016A7">
        <w:rPr>
          <w:rFonts w:ascii="Times New Roman" w:hAnsi="Times New Roman" w:cs="Times New Roman"/>
          <w:sz w:val="24"/>
          <w:szCs w:val="24"/>
        </w:rPr>
        <w:t xml:space="preserve">; original range: $1,600.00/acre to $3,500.00/acre.  </w:t>
      </w:r>
    </w:p>
    <w:p w:rsidR="00437F40" w:rsidRPr="00437F40" w:rsidRDefault="00437F40" w:rsidP="0065415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i/>
          <w:sz w:val="24"/>
          <w:szCs w:val="24"/>
          <w:u w:val="single"/>
        </w:rPr>
        <w:t>Safety Bench (Water Impoundments)</w:t>
      </w:r>
      <w:r>
        <w:rPr>
          <w:rFonts w:ascii="Times New Roman" w:hAnsi="Times New Roman" w:cs="Times New Roman"/>
          <w:b/>
          <w:i/>
          <w:sz w:val="24"/>
          <w:szCs w:val="24"/>
        </w:rPr>
        <w:t xml:space="preserve">: </w:t>
      </w:r>
      <w:r w:rsidR="002016A7">
        <w:rPr>
          <w:rFonts w:ascii="Times New Roman" w:hAnsi="Times New Roman" w:cs="Times New Roman"/>
          <w:sz w:val="24"/>
          <w:szCs w:val="24"/>
        </w:rPr>
        <w:t>$1,700.00/acre; originally $1,600.00/acre.</w:t>
      </w:r>
    </w:p>
    <w:p w:rsidR="0065415E" w:rsidRPr="0019243C" w:rsidRDefault="0065415E" w:rsidP="0065415E">
      <w:pPr>
        <w:pStyle w:val="ListParagraph"/>
        <w:numPr>
          <w:ilvl w:val="0"/>
          <w:numId w:val="2"/>
        </w:numPr>
        <w:spacing w:after="0" w:line="240" w:lineRule="auto"/>
        <w:rPr>
          <w:rFonts w:ascii="Times New Roman" w:hAnsi="Times New Roman" w:cs="Times New Roman"/>
          <w:b/>
          <w:i/>
          <w:sz w:val="24"/>
          <w:szCs w:val="24"/>
          <w:u w:val="single"/>
        </w:rPr>
      </w:pPr>
      <w:r w:rsidRPr="0019243C">
        <w:rPr>
          <w:rFonts w:ascii="Times New Roman" w:hAnsi="Times New Roman" w:cs="Times New Roman"/>
          <w:b/>
          <w:i/>
          <w:sz w:val="24"/>
          <w:szCs w:val="24"/>
          <w:u w:val="single"/>
        </w:rPr>
        <w:t xml:space="preserve">Small Non-Coal Operations (&lt; </w:t>
      </w:r>
      <w:r w:rsidR="0019243C">
        <w:rPr>
          <w:rFonts w:ascii="Times New Roman" w:hAnsi="Times New Roman" w:cs="Times New Roman"/>
          <w:b/>
          <w:i/>
          <w:sz w:val="24"/>
          <w:szCs w:val="24"/>
          <w:u w:val="single"/>
        </w:rPr>
        <w:t xml:space="preserve">or = </w:t>
      </w:r>
      <w:r w:rsidRPr="0019243C">
        <w:rPr>
          <w:rFonts w:ascii="Times New Roman" w:hAnsi="Times New Roman" w:cs="Times New Roman"/>
          <w:b/>
          <w:i/>
          <w:sz w:val="24"/>
          <w:szCs w:val="24"/>
          <w:u w:val="single"/>
        </w:rPr>
        <w:t>1 acre)</w:t>
      </w:r>
      <w:r w:rsidR="0019243C">
        <w:rPr>
          <w:rFonts w:ascii="Times New Roman" w:hAnsi="Times New Roman" w:cs="Times New Roman"/>
          <w:b/>
          <w:i/>
          <w:sz w:val="24"/>
          <w:szCs w:val="24"/>
        </w:rPr>
        <w:t xml:space="preserve">: </w:t>
      </w:r>
      <w:r w:rsidR="0019243C">
        <w:rPr>
          <w:rFonts w:ascii="Times New Roman" w:hAnsi="Times New Roman" w:cs="Times New Roman"/>
          <w:sz w:val="24"/>
          <w:szCs w:val="24"/>
        </w:rPr>
        <w:t xml:space="preserve">$1,500.00/acre, plus $2,500.00/acre for mobilization/demobilization; originally just $1,500.00/acre.  </w:t>
      </w:r>
    </w:p>
    <w:p w:rsidR="0065415E" w:rsidRPr="0065415E" w:rsidRDefault="0065415E" w:rsidP="0065415E">
      <w:pPr>
        <w:pStyle w:val="ListParagraph"/>
        <w:numPr>
          <w:ilvl w:val="0"/>
          <w:numId w:val="2"/>
        </w:numPr>
        <w:spacing w:after="0" w:line="240" w:lineRule="auto"/>
        <w:rPr>
          <w:rFonts w:ascii="Times New Roman" w:hAnsi="Times New Roman" w:cs="Times New Roman"/>
          <w:sz w:val="24"/>
          <w:szCs w:val="24"/>
        </w:rPr>
      </w:pPr>
      <w:r w:rsidRPr="0065415E">
        <w:rPr>
          <w:rFonts w:ascii="Times New Roman" w:hAnsi="Times New Roman" w:cs="Times New Roman"/>
          <w:b/>
          <w:i/>
          <w:sz w:val="24"/>
          <w:szCs w:val="24"/>
        </w:rPr>
        <w:t>S</w:t>
      </w:r>
      <w:r w:rsidRPr="00437F40">
        <w:rPr>
          <w:rFonts w:ascii="Times New Roman" w:hAnsi="Times New Roman" w:cs="Times New Roman"/>
          <w:b/>
          <w:i/>
          <w:sz w:val="24"/>
          <w:szCs w:val="24"/>
          <w:u w:val="single"/>
        </w:rPr>
        <w:t xml:space="preserve">mall Non-Coal Operations – Consolidated Materials (&gt; </w:t>
      </w:r>
      <w:r w:rsidR="0019243C">
        <w:rPr>
          <w:rFonts w:ascii="Times New Roman" w:hAnsi="Times New Roman" w:cs="Times New Roman"/>
          <w:b/>
          <w:i/>
          <w:sz w:val="24"/>
          <w:szCs w:val="24"/>
          <w:u w:val="single"/>
        </w:rPr>
        <w:t xml:space="preserve">or = </w:t>
      </w:r>
      <w:r w:rsidRPr="00437F40">
        <w:rPr>
          <w:rFonts w:ascii="Times New Roman" w:hAnsi="Times New Roman" w:cs="Times New Roman"/>
          <w:b/>
          <w:i/>
          <w:sz w:val="24"/>
          <w:szCs w:val="24"/>
          <w:u w:val="single"/>
        </w:rPr>
        <w:t>1 acre)</w:t>
      </w:r>
      <w:r w:rsidRPr="0065415E">
        <w:rPr>
          <w:rFonts w:ascii="Times New Roman" w:hAnsi="Times New Roman" w:cs="Times New Roman"/>
          <w:b/>
          <w:i/>
          <w:sz w:val="24"/>
          <w:szCs w:val="24"/>
        </w:rPr>
        <w:t>:</w:t>
      </w:r>
      <w:r>
        <w:rPr>
          <w:rFonts w:ascii="Times New Roman" w:hAnsi="Times New Roman" w:cs="Times New Roman"/>
          <w:sz w:val="24"/>
          <w:szCs w:val="24"/>
        </w:rPr>
        <w:t xml:space="preserve"> Depending upon the size (35 feet, 35-65 feet, &gt; 65 feet), these range from $1,500.00/acre (support) to $5,000.00/acre, with an additional $2,500.00/acre for mobilization/demobilization.  </w:t>
      </w:r>
    </w:p>
    <w:p w:rsidR="0065415E" w:rsidRDefault="0065415E" w:rsidP="0065415E">
      <w:pPr>
        <w:pStyle w:val="ListParagraph"/>
        <w:numPr>
          <w:ilvl w:val="0"/>
          <w:numId w:val="2"/>
        </w:numPr>
        <w:spacing w:after="0" w:line="240" w:lineRule="auto"/>
        <w:rPr>
          <w:rFonts w:ascii="Times New Roman" w:hAnsi="Times New Roman" w:cs="Times New Roman"/>
          <w:sz w:val="24"/>
          <w:szCs w:val="24"/>
        </w:rPr>
      </w:pPr>
      <w:r w:rsidRPr="00437F40">
        <w:rPr>
          <w:rFonts w:ascii="Times New Roman" w:hAnsi="Times New Roman" w:cs="Times New Roman"/>
          <w:b/>
          <w:i/>
          <w:sz w:val="24"/>
          <w:szCs w:val="24"/>
          <w:u w:val="single"/>
        </w:rPr>
        <w:t>Small Non-Coal Operations – Unconsolidated Materials (&gt; 1 acre)</w:t>
      </w:r>
      <w:r w:rsidRPr="0065415E">
        <w:rPr>
          <w:rFonts w:ascii="Times New Roman" w:hAnsi="Times New Roman" w:cs="Times New Roman"/>
          <w:b/>
          <w:i/>
          <w:sz w:val="24"/>
          <w:szCs w:val="24"/>
        </w:rPr>
        <w:t>:</w:t>
      </w:r>
      <w:r>
        <w:rPr>
          <w:rFonts w:ascii="Times New Roman" w:hAnsi="Times New Roman" w:cs="Times New Roman"/>
          <w:sz w:val="24"/>
          <w:szCs w:val="24"/>
        </w:rPr>
        <w:t xml:space="preserve"> $3,500.00/acre</w:t>
      </w:r>
      <w:r w:rsidR="0019243C">
        <w:rPr>
          <w:rFonts w:ascii="Times New Roman" w:hAnsi="Times New Roman" w:cs="Times New Roman"/>
          <w:sz w:val="24"/>
          <w:szCs w:val="24"/>
        </w:rPr>
        <w:t xml:space="preserve">; originally $3,000.00/acre.   </w:t>
      </w:r>
    </w:p>
    <w:p w:rsidR="00BA4BE0" w:rsidRPr="00F07118" w:rsidRDefault="00BA4BE0" w:rsidP="00122A45">
      <w:pPr>
        <w:spacing w:after="0" w:line="240" w:lineRule="auto"/>
        <w:rPr>
          <w:rFonts w:ascii="Times New Roman" w:hAnsi="Times New Roman" w:cs="Times New Roman"/>
          <w:b/>
          <w:sz w:val="24"/>
          <w:szCs w:val="24"/>
          <w:u w:val="single"/>
        </w:rPr>
      </w:pPr>
    </w:p>
    <w:p w:rsidR="00717C98" w:rsidRPr="00F07118" w:rsidRDefault="00717C98" w:rsidP="00122A45">
      <w:pPr>
        <w:spacing w:after="0" w:line="240" w:lineRule="auto"/>
        <w:rPr>
          <w:rFonts w:ascii="Times New Roman" w:hAnsi="Times New Roman" w:cs="Times New Roman"/>
          <w:sz w:val="24"/>
          <w:szCs w:val="24"/>
        </w:rPr>
      </w:pPr>
      <w:r w:rsidRPr="00F07118">
        <w:rPr>
          <w:rFonts w:ascii="Times New Roman" w:hAnsi="Times New Roman" w:cs="Times New Roman"/>
          <w:sz w:val="24"/>
          <w:szCs w:val="24"/>
        </w:rPr>
        <w:t xml:space="preserve">Mr. Carl </w:t>
      </w:r>
      <w:r w:rsidR="00F07118" w:rsidRPr="00F07118">
        <w:rPr>
          <w:rFonts w:ascii="Times New Roman" w:hAnsi="Times New Roman"/>
          <w:sz w:val="24"/>
          <w:szCs w:val="24"/>
        </w:rPr>
        <w:t xml:space="preserve">proposed a schedule for finalizing the bond rates </w:t>
      </w:r>
      <w:r w:rsidR="00F07118" w:rsidRPr="00F07118">
        <w:rPr>
          <w:rFonts w:ascii="Times New Roman" w:hAnsi="Times New Roman" w:cs="Times New Roman"/>
          <w:sz w:val="24"/>
          <w:szCs w:val="24"/>
        </w:rPr>
        <w:t>in August 2016</w:t>
      </w:r>
      <w:r w:rsidR="0099391C">
        <w:rPr>
          <w:rFonts w:ascii="Times New Roman" w:hAnsi="Times New Roman" w:cs="Times New Roman"/>
          <w:sz w:val="24"/>
          <w:szCs w:val="24"/>
        </w:rPr>
        <w:t xml:space="preserve"> and</w:t>
      </w:r>
      <w:r w:rsidR="00F07118" w:rsidRPr="00F07118">
        <w:rPr>
          <w:rFonts w:ascii="Times New Roman" w:hAnsi="Times New Roman" w:cs="Times New Roman"/>
          <w:sz w:val="24"/>
          <w:szCs w:val="24"/>
        </w:rPr>
        <w:t xml:space="preserve"> publishing</w:t>
      </w:r>
      <w:r w:rsidRPr="00F07118">
        <w:rPr>
          <w:rFonts w:ascii="Times New Roman" w:hAnsi="Times New Roman" w:cs="Times New Roman"/>
          <w:sz w:val="24"/>
          <w:szCs w:val="24"/>
        </w:rPr>
        <w:t xml:space="preserve"> </w:t>
      </w:r>
      <w:r w:rsidR="000A2AAF">
        <w:rPr>
          <w:rFonts w:ascii="Times New Roman" w:hAnsi="Times New Roman" w:cs="Times New Roman"/>
          <w:sz w:val="24"/>
          <w:szCs w:val="24"/>
        </w:rPr>
        <w:t xml:space="preserve">these </w:t>
      </w:r>
      <w:r w:rsidRPr="00F07118">
        <w:rPr>
          <w:rFonts w:ascii="Times New Roman" w:hAnsi="Times New Roman" w:cs="Times New Roman"/>
          <w:sz w:val="24"/>
          <w:szCs w:val="24"/>
        </w:rPr>
        <w:t>in the PA Bulletin</w:t>
      </w:r>
      <w:r w:rsidR="000A2AAF">
        <w:rPr>
          <w:rFonts w:ascii="Times New Roman" w:hAnsi="Times New Roman" w:cs="Times New Roman"/>
          <w:sz w:val="24"/>
          <w:szCs w:val="24"/>
        </w:rPr>
        <w:t>,</w:t>
      </w:r>
      <w:r w:rsidRPr="00F07118">
        <w:rPr>
          <w:rFonts w:ascii="Times New Roman" w:hAnsi="Times New Roman" w:cs="Times New Roman"/>
          <w:sz w:val="24"/>
          <w:szCs w:val="24"/>
        </w:rPr>
        <w:t xml:space="preserve"> in October 2016.   The Board voted</w:t>
      </w:r>
      <w:r w:rsidR="005C1459" w:rsidRPr="00F07118">
        <w:rPr>
          <w:rFonts w:ascii="Times New Roman" w:hAnsi="Times New Roman" w:cs="Times New Roman"/>
          <w:sz w:val="24"/>
          <w:szCs w:val="24"/>
        </w:rPr>
        <w:t xml:space="preserve"> unanimously for </w:t>
      </w:r>
      <w:r w:rsidRPr="00F07118">
        <w:rPr>
          <w:rFonts w:ascii="Times New Roman" w:hAnsi="Times New Roman" w:cs="Times New Roman"/>
          <w:sz w:val="24"/>
          <w:szCs w:val="24"/>
        </w:rPr>
        <w:t xml:space="preserve">the RLT Committee to participate in the review of these proposed bond rates.    </w:t>
      </w:r>
    </w:p>
    <w:p w:rsidR="00717C98" w:rsidRDefault="00717C98" w:rsidP="00122A45">
      <w:pPr>
        <w:spacing w:after="0" w:line="240" w:lineRule="auto"/>
        <w:rPr>
          <w:rFonts w:ascii="Times New Roman" w:hAnsi="Times New Roman" w:cs="Times New Roman"/>
          <w:b/>
          <w:sz w:val="24"/>
          <w:szCs w:val="24"/>
          <w:u w:val="single"/>
        </w:rPr>
      </w:pPr>
    </w:p>
    <w:p w:rsidR="006526E8" w:rsidRDefault="00122A45" w:rsidP="00122A45">
      <w:pPr>
        <w:spacing w:after="0" w:line="240" w:lineRule="auto"/>
        <w:rPr>
          <w:rFonts w:ascii="Times New Roman" w:hAnsi="Times New Roman" w:cs="Times New Roman"/>
          <w:b/>
          <w:sz w:val="24"/>
          <w:szCs w:val="24"/>
          <w:u w:val="single"/>
        </w:rPr>
      </w:pPr>
      <w:r w:rsidRPr="00122A45">
        <w:rPr>
          <w:rFonts w:ascii="Times New Roman" w:hAnsi="Times New Roman" w:cs="Times New Roman"/>
          <w:b/>
          <w:sz w:val="24"/>
          <w:szCs w:val="24"/>
          <w:u w:val="single"/>
        </w:rPr>
        <w:t xml:space="preserve">NEW BUSINESS </w:t>
      </w:r>
    </w:p>
    <w:p w:rsidR="00122A45" w:rsidRDefault="00122A45" w:rsidP="00122A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matters were discussed during this period: </w:t>
      </w:r>
    </w:p>
    <w:p w:rsidR="00122A45" w:rsidRDefault="00122A45" w:rsidP="00122A45">
      <w:pPr>
        <w:spacing w:after="0" w:line="240" w:lineRule="auto"/>
        <w:rPr>
          <w:rFonts w:ascii="Times New Roman" w:hAnsi="Times New Roman" w:cs="Times New Roman"/>
          <w:sz w:val="24"/>
          <w:szCs w:val="24"/>
        </w:rPr>
      </w:pPr>
    </w:p>
    <w:p w:rsidR="00226B60" w:rsidRPr="00226B60" w:rsidRDefault="00122A45" w:rsidP="00226B60">
      <w:pPr>
        <w:pStyle w:val="ListParagraph"/>
        <w:numPr>
          <w:ilvl w:val="0"/>
          <w:numId w:val="1"/>
        </w:numPr>
        <w:spacing w:after="0" w:line="240" w:lineRule="auto"/>
        <w:rPr>
          <w:rFonts w:ascii="Times New Roman" w:hAnsi="Times New Roman"/>
          <w:sz w:val="24"/>
          <w:szCs w:val="24"/>
        </w:rPr>
      </w:pPr>
      <w:r w:rsidRPr="00226B60">
        <w:rPr>
          <w:rFonts w:ascii="Times New Roman" w:hAnsi="Times New Roman" w:cs="Times New Roman"/>
          <w:b/>
          <w:i/>
          <w:sz w:val="24"/>
          <w:szCs w:val="24"/>
          <w:u w:val="single"/>
        </w:rPr>
        <w:t>Quality of Non-Coal Mining Permit Applications</w:t>
      </w:r>
      <w:r w:rsidRPr="00226B60">
        <w:rPr>
          <w:rFonts w:ascii="Times New Roman" w:hAnsi="Times New Roman" w:cs="Times New Roman"/>
          <w:b/>
          <w:i/>
          <w:sz w:val="24"/>
          <w:szCs w:val="24"/>
        </w:rPr>
        <w:t>:</w:t>
      </w:r>
      <w:r w:rsidR="00226B60" w:rsidRPr="00226B60">
        <w:rPr>
          <w:rFonts w:ascii="Times New Roman" w:hAnsi="Times New Roman" w:cs="Times New Roman"/>
          <w:sz w:val="24"/>
          <w:szCs w:val="24"/>
        </w:rPr>
        <w:t xml:space="preserve"> Mr. Plassio reported that </w:t>
      </w:r>
      <w:r w:rsidR="00226B60" w:rsidRPr="00226B60">
        <w:rPr>
          <w:rFonts w:ascii="Times New Roman" w:hAnsi="Times New Roman"/>
          <w:sz w:val="24"/>
          <w:szCs w:val="24"/>
        </w:rPr>
        <w:t>while the overall procedures have improved for permit applications, the overall quality of applications submitted has not increased.   He did mention ideas for improving permit application quality (</w:t>
      </w:r>
      <w:r w:rsidR="0019790E">
        <w:rPr>
          <w:rFonts w:ascii="Times New Roman" w:hAnsi="Times New Roman"/>
          <w:sz w:val="24"/>
          <w:szCs w:val="24"/>
        </w:rPr>
        <w:t xml:space="preserve">e.g., </w:t>
      </w:r>
      <w:r w:rsidR="00226B60" w:rsidRPr="00226B60">
        <w:rPr>
          <w:rFonts w:ascii="Times New Roman" w:hAnsi="Times New Roman"/>
          <w:sz w:val="24"/>
          <w:szCs w:val="24"/>
        </w:rPr>
        <w:t>including guidelines for accepted practices; use of the</w:t>
      </w:r>
      <w:r w:rsidR="0019790E">
        <w:rPr>
          <w:rFonts w:ascii="Times New Roman" w:hAnsi="Times New Roman"/>
          <w:sz w:val="24"/>
          <w:szCs w:val="24"/>
        </w:rPr>
        <w:t xml:space="preserve"> pre-application process</w:t>
      </w:r>
      <w:r w:rsidR="00226B60" w:rsidRPr="00226B60">
        <w:rPr>
          <w:rFonts w:ascii="Times New Roman" w:hAnsi="Times New Roman"/>
          <w:sz w:val="24"/>
          <w:szCs w:val="24"/>
        </w:rPr>
        <w:t>).  The challenges to be met in order to improve non-coal mining permit application quality, such as staff retirements and replacements, were also discussed.  During this discussion, the Board recommended the possible use of outside consultants to participate in permit application reviews, with emphasis on locating consistent deficienc</w:t>
      </w:r>
      <w:r w:rsidR="004305B9">
        <w:rPr>
          <w:rFonts w:ascii="Times New Roman" w:hAnsi="Times New Roman"/>
          <w:sz w:val="24"/>
          <w:szCs w:val="24"/>
        </w:rPr>
        <w:t xml:space="preserve">ies in permit applications and </w:t>
      </w:r>
      <w:r w:rsidR="00226B60" w:rsidRPr="00226B60">
        <w:rPr>
          <w:rFonts w:ascii="Times New Roman" w:hAnsi="Times New Roman"/>
          <w:sz w:val="24"/>
          <w:szCs w:val="24"/>
        </w:rPr>
        <w:t>working with District Mining Office Managers and Division Chiefs to determine priorities for permit application reviews.  Lastly, Mr. Plassio noted that he would be open to presenting a r</w:t>
      </w:r>
      <w:r w:rsidR="00D609DE">
        <w:rPr>
          <w:rFonts w:ascii="Times New Roman" w:hAnsi="Times New Roman"/>
          <w:sz w:val="24"/>
          <w:szCs w:val="24"/>
        </w:rPr>
        <w:t xml:space="preserve">eport at future Board meetings </w:t>
      </w:r>
      <w:r w:rsidR="00226B60" w:rsidRPr="00226B60">
        <w:rPr>
          <w:rFonts w:ascii="Times New Roman" w:hAnsi="Times New Roman"/>
          <w:sz w:val="24"/>
          <w:szCs w:val="24"/>
        </w:rPr>
        <w:t xml:space="preserve">on a regular basis.   </w:t>
      </w:r>
    </w:p>
    <w:p w:rsidR="00122A45" w:rsidRPr="00226B60" w:rsidRDefault="00122A45" w:rsidP="00122A45">
      <w:pPr>
        <w:pStyle w:val="ListParagraph"/>
        <w:numPr>
          <w:ilvl w:val="0"/>
          <w:numId w:val="1"/>
        </w:numPr>
        <w:spacing w:after="0" w:line="240" w:lineRule="auto"/>
        <w:rPr>
          <w:rFonts w:ascii="Times New Roman" w:hAnsi="Times New Roman" w:cs="Times New Roman"/>
          <w:b/>
          <w:sz w:val="24"/>
          <w:szCs w:val="24"/>
        </w:rPr>
      </w:pPr>
      <w:r w:rsidRPr="00226B60">
        <w:rPr>
          <w:rFonts w:ascii="Times New Roman" w:hAnsi="Times New Roman" w:cs="Times New Roman"/>
          <w:b/>
          <w:i/>
          <w:sz w:val="24"/>
          <w:szCs w:val="24"/>
          <w:u w:val="single"/>
        </w:rPr>
        <w:t xml:space="preserve">Annual Report </w:t>
      </w:r>
      <w:r w:rsidR="0095227B">
        <w:rPr>
          <w:rFonts w:ascii="Times New Roman" w:hAnsi="Times New Roman" w:cs="Times New Roman"/>
          <w:b/>
          <w:i/>
          <w:sz w:val="24"/>
          <w:szCs w:val="24"/>
          <w:u w:val="single"/>
        </w:rPr>
        <w:t xml:space="preserve">(2015) </w:t>
      </w:r>
      <w:r w:rsidRPr="00226B60">
        <w:rPr>
          <w:rFonts w:ascii="Times New Roman" w:hAnsi="Times New Roman" w:cs="Times New Roman"/>
          <w:b/>
          <w:i/>
          <w:sz w:val="24"/>
          <w:szCs w:val="24"/>
          <w:u w:val="single"/>
        </w:rPr>
        <w:t>of the Aggregate Advisory Board</w:t>
      </w:r>
      <w:r w:rsidRPr="00226B60">
        <w:rPr>
          <w:rFonts w:ascii="Times New Roman" w:hAnsi="Times New Roman" w:cs="Times New Roman"/>
          <w:b/>
          <w:i/>
          <w:sz w:val="24"/>
          <w:szCs w:val="24"/>
        </w:rPr>
        <w:t xml:space="preserve">: </w:t>
      </w:r>
      <w:r w:rsidR="0095227B">
        <w:rPr>
          <w:rFonts w:ascii="Times New Roman" w:hAnsi="Times New Roman" w:cs="Times New Roman"/>
          <w:sz w:val="24"/>
          <w:szCs w:val="24"/>
        </w:rPr>
        <w:t xml:space="preserve">Ms. </w:t>
      </w:r>
      <w:proofErr w:type="spellStart"/>
      <w:r w:rsidR="0095227B">
        <w:rPr>
          <w:rFonts w:ascii="Times New Roman" w:hAnsi="Times New Roman" w:cs="Times New Roman"/>
          <w:sz w:val="24"/>
          <w:szCs w:val="24"/>
        </w:rPr>
        <w:t>Gaskey</w:t>
      </w:r>
      <w:proofErr w:type="spellEnd"/>
      <w:r w:rsidR="0095227B">
        <w:rPr>
          <w:rFonts w:ascii="Times New Roman" w:hAnsi="Times New Roman" w:cs="Times New Roman"/>
          <w:sz w:val="24"/>
          <w:szCs w:val="24"/>
        </w:rPr>
        <w:t xml:space="preserve"> shared the Board’s annual report for the year 2015.  She touched upon the main features of the report, including the messages from the Board’s Chairperson (Mr. Stefanko) and</w:t>
      </w:r>
      <w:r w:rsidR="00100209">
        <w:rPr>
          <w:rFonts w:ascii="Times New Roman" w:hAnsi="Times New Roman" w:cs="Times New Roman"/>
          <w:sz w:val="24"/>
          <w:szCs w:val="24"/>
        </w:rPr>
        <w:t xml:space="preserve"> Vice-Chairperson (Mr. Snyder); </w:t>
      </w:r>
      <w:r w:rsidR="0095227B">
        <w:rPr>
          <w:rFonts w:ascii="Times New Roman" w:hAnsi="Times New Roman" w:cs="Times New Roman"/>
          <w:sz w:val="24"/>
          <w:szCs w:val="24"/>
        </w:rPr>
        <w:t xml:space="preserve">the legislation that created the Board (Senate </w:t>
      </w:r>
      <w:r w:rsidR="00100209">
        <w:rPr>
          <w:rFonts w:ascii="Times New Roman" w:hAnsi="Times New Roman" w:cs="Times New Roman"/>
          <w:sz w:val="24"/>
          <w:szCs w:val="24"/>
        </w:rPr>
        <w:t xml:space="preserve">Bill 1155 and Act 137 of 2014); Board membership, officers and committees; and </w:t>
      </w:r>
      <w:r w:rsidR="0095227B">
        <w:rPr>
          <w:rFonts w:ascii="Times New Roman" w:hAnsi="Times New Roman" w:cs="Times New Roman"/>
          <w:sz w:val="24"/>
          <w:szCs w:val="24"/>
        </w:rPr>
        <w:t xml:space="preserve">the activities </w:t>
      </w:r>
      <w:r w:rsidR="00100209">
        <w:rPr>
          <w:rFonts w:ascii="Times New Roman" w:hAnsi="Times New Roman" w:cs="Times New Roman"/>
          <w:sz w:val="24"/>
          <w:szCs w:val="24"/>
        </w:rPr>
        <w:t xml:space="preserve">of the Board from 2015 </w:t>
      </w:r>
      <w:r w:rsidR="00022183">
        <w:rPr>
          <w:rFonts w:ascii="Times New Roman" w:hAnsi="Times New Roman" w:cs="Times New Roman"/>
          <w:sz w:val="24"/>
          <w:szCs w:val="24"/>
        </w:rPr>
        <w:t xml:space="preserve">(setting up the Board; the </w:t>
      </w:r>
      <w:r w:rsidR="0095227B">
        <w:rPr>
          <w:rFonts w:ascii="Times New Roman" w:hAnsi="Times New Roman" w:cs="Times New Roman"/>
          <w:sz w:val="24"/>
          <w:szCs w:val="24"/>
        </w:rPr>
        <w:t xml:space="preserve">tour of the </w:t>
      </w:r>
      <w:proofErr w:type="spellStart"/>
      <w:r w:rsidR="00022183">
        <w:rPr>
          <w:rFonts w:ascii="Times New Roman" w:hAnsi="Times New Roman" w:cs="Times New Roman"/>
          <w:sz w:val="24"/>
          <w:szCs w:val="24"/>
        </w:rPr>
        <w:t>Pennsy</w:t>
      </w:r>
      <w:proofErr w:type="spellEnd"/>
      <w:r w:rsidR="00022183">
        <w:rPr>
          <w:rFonts w:ascii="Times New Roman" w:hAnsi="Times New Roman" w:cs="Times New Roman"/>
          <w:sz w:val="24"/>
          <w:szCs w:val="24"/>
        </w:rPr>
        <w:t xml:space="preserve"> Supply Millard Facility; and </w:t>
      </w:r>
      <w:r w:rsidR="0095227B">
        <w:rPr>
          <w:rFonts w:ascii="Times New Roman" w:hAnsi="Times New Roman" w:cs="Times New Roman"/>
          <w:sz w:val="24"/>
          <w:szCs w:val="24"/>
        </w:rPr>
        <w:t>the discussion of non-coal permitting fees)</w:t>
      </w:r>
      <w:r w:rsidR="00100209">
        <w:rPr>
          <w:rFonts w:ascii="Times New Roman" w:hAnsi="Times New Roman" w:cs="Times New Roman"/>
          <w:sz w:val="24"/>
          <w:szCs w:val="24"/>
        </w:rPr>
        <w:t xml:space="preserve">.  The Board provided </w:t>
      </w:r>
      <w:r w:rsidR="004305B9">
        <w:rPr>
          <w:rFonts w:ascii="Times New Roman" w:hAnsi="Times New Roman" w:cs="Times New Roman"/>
          <w:sz w:val="24"/>
          <w:szCs w:val="24"/>
        </w:rPr>
        <w:t xml:space="preserve">initial comments on the report </w:t>
      </w:r>
      <w:r w:rsidR="00100209">
        <w:rPr>
          <w:rFonts w:ascii="Times New Roman" w:hAnsi="Times New Roman" w:cs="Times New Roman"/>
          <w:sz w:val="24"/>
          <w:szCs w:val="24"/>
        </w:rPr>
        <w:t xml:space="preserve">and Ms. </w:t>
      </w:r>
      <w:proofErr w:type="spellStart"/>
      <w:r w:rsidR="00100209">
        <w:rPr>
          <w:rFonts w:ascii="Times New Roman" w:hAnsi="Times New Roman" w:cs="Times New Roman"/>
          <w:sz w:val="24"/>
          <w:szCs w:val="24"/>
        </w:rPr>
        <w:t>Gaskey</w:t>
      </w:r>
      <w:proofErr w:type="spellEnd"/>
      <w:r w:rsidR="00100209">
        <w:rPr>
          <w:rFonts w:ascii="Times New Roman" w:hAnsi="Times New Roman" w:cs="Times New Roman"/>
          <w:sz w:val="24"/>
          <w:szCs w:val="24"/>
        </w:rPr>
        <w:t xml:space="preserve"> stated that the report would be finalized for the next meeting.  </w:t>
      </w:r>
    </w:p>
    <w:p w:rsidR="00122A45" w:rsidRPr="00122A45" w:rsidRDefault="00122A45" w:rsidP="00122A45">
      <w:pPr>
        <w:pStyle w:val="ListParagraph"/>
        <w:numPr>
          <w:ilvl w:val="0"/>
          <w:numId w:val="1"/>
        </w:num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Board Field Trip</w:t>
      </w:r>
      <w:r w:rsidRPr="00122A45">
        <w:rPr>
          <w:rFonts w:ascii="Times New Roman" w:hAnsi="Times New Roman" w:cs="Times New Roman"/>
          <w:b/>
          <w:i/>
          <w:sz w:val="24"/>
          <w:szCs w:val="24"/>
          <w:u w:val="single"/>
        </w:rPr>
        <w:t xml:space="preserve"> – Glenn O. Hawbaker Pleasant Gap Facility</w:t>
      </w:r>
      <w:r w:rsidRPr="00122A45">
        <w:rPr>
          <w:rFonts w:ascii="Times New Roman" w:hAnsi="Times New Roman" w:cs="Times New Roman"/>
          <w:b/>
          <w:i/>
          <w:sz w:val="24"/>
          <w:szCs w:val="24"/>
        </w:rPr>
        <w:t>:</w:t>
      </w:r>
      <w:r w:rsidR="00825CAE">
        <w:rPr>
          <w:rFonts w:ascii="Times New Roman" w:hAnsi="Times New Roman" w:cs="Times New Roman"/>
          <w:sz w:val="24"/>
          <w:szCs w:val="24"/>
        </w:rPr>
        <w:t xml:space="preserve"> Mr. Hawbaker shared a presentation about his company’s quarrying and aggregate production facility in Pleasant Gap.  The facility produces aggregate materials for use in applications such as asphalt, construction, concrete, power plant, block, </w:t>
      </w:r>
      <w:proofErr w:type="spellStart"/>
      <w:r w:rsidR="00825CAE">
        <w:rPr>
          <w:rFonts w:ascii="Times New Roman" w:hAnsi="Times New Roman" w:cs="Times New Roman"/>
          <w:sz w:val="24"/>
          <w:szCs w:val="24"/>
        </w:rPr>
        <w:t>PennDOT</w:t>
      </w:r>
      <w:proofErr w:type="spellEnd"/>
      <w:r w:rsidR="00825CAE">
        <w:rPr>
          <w:rFonts w:ascii="Times New Roman" w:hAnsi="Times New Roman" w:cs="Times New Roman"/>
          <w:sz w:val="24"/>
          <w:szCs w:val="24"/>
        </w:rPr>
        <w:t xml:space="preserve"> road and highway projects, and landscaping.  There are aggregate dry and wash facilities onsite, along with an intermodal operation for the commodities produced onsite.  Additional operations includ</w:t>
      </w:r>
      <w:r w:rsidR="004305B9">
        <w:rPr>
          <w:rFonts w:ascii="Times New Roman" w:hAnsi="Times New Roman" w:cs="Times New Roman"/>
          <w:sz w:val="24"/>
          <w:szCs w:val="24"/>
        </w:rPr>
        <w:t>e three</w:t>
      </w:r>
      <w:r w:rsidR="00825CAE">
        <w:rPr>
          <w:rFonts w:ascii="Times New Roman" w:hAnsi="Times New Roman" w:cs="Times New Roman"/>
          <w:sz w:val="24"/>
          <w:szCs w:val="24"/>
        </w:rPr>
        <w:t xml:space="preserve"> quarries, an underground mine, and a lime production plant</w:t>
      </w:r>
      <w:r w:rsidR="00132974">
        <w:rPr>
          <w:rFonts w:ascii="Times New Roman" w:hAnsi="Times New Roman" w:cs="Times New Roman"/>
          <w:sz w:val="24"/>
          <w:szCs w:val="24"/>
        </w:rPr>
        <w:t xml:space="preserve"> (these operations are owned by another company, but Hawbaker mines on </w:t>
      </w:r>
      <w:r w:rsidR="006F4F85">
        <w:rPr>
          <w:rFonts w:ascii="Times New Roman" w:hAnsi="Times New Roman" w:cs="Times New Roman"/>
          <w:sz w:val="24"/>
          <w:szCs w:val="24"/>
        </w:rPr>
        <w:t xml:space="preserve">properties that </w:t>
      </w:r>
      <w:r w:rsidR="00132974">
        <w:rPr>
          <w:rFonts w:ascii="Times New Roman" w:hAnsi="Times New Roman" w:cs="Times New Roman"/>
          <w:sz w:val="24"/>
          <w:szCs w:val="24"/>
        </w:rPr>
        <w:t>mutually-owned</w:t>
      </w:r>
      <w:r w:rsidR="006F4F85">
        <w:rPr>
          <w:rFonts w:ascii="Times New Roman" w:hAnsi="Times New Roman" w:cs="Times New Roman"/>
          <w:sz w:val="24"/>
          <w:szCs w:val="24"/>
        </w:rPr>
        <w:t xml:space="preserve"> by itself and the other company</w:t>
      </w:r>
      <w:r w:rsidR="00132974">
        <w:rPr>
          <w:rFonts w:ascii="Times New Roman" w:hAnsi="Times New Roman" w:cs="Times New Roman"/>
          <w:sz w:val="24"/>
          <w:szCs w:val="24"/>
        </w:rPr>
        <w:t>)</w:t>
      </w:r>
      <w:r w:rsidR="00825CAE">
        <w:rPr>
          <w:rFonts w:ascii="Times New Roman" w:hAnsi="Times New Roman" w:cs="Times New Roman"/>
          <w:sz w:val="24"/>
          <w:szCs w:val="24"/>
        </w:rPr>
        <w:t>.   As a whole, Board members and other interested parties will have a variety of operations to view at the Glenn O. Hawbaker Pleasant Gap facility.  The Board also decided to hold the field trip and its quarterly meeting on the same day</w:t>
      </w:r>
      <w:r w:rsidR="004305B9">
        <w:rPr>
          <w:rFonts w:ascii="Times New Roman" w:hAnsi="Times New Roman" w:cs="Times New Roman"/>
          <w:sz w:val="24"/>
          <w:szCs w:val="24"/>
        </w:rPr>
        <w:t xml:space="preserve">.  </w:t>
      </w:r>
      <w:r w:rsidR="00825CAE">
        <w:rPr>
          <w:rFonts w:ascii="Times New Roman" w:hAnsi="Times New Roman" w:cs="Times New Roman"/>
          <w:sz w:val="24"/>
          <w:szCs w:val="24"/>
        </w:rPr>
        <w:t xml:space="preserve">  </w:t>
      </w:r>
    </w:p>
    <w:p w:rsidR="00122A45" w:rsidRPr="00A24A88" w:rsidRDefault="00122A45" w:rsidP="00122A45">
      <w:pPr>
        <w:pStyle w:val="ListParagraph"/>
        <w:numPr>
          <w:ilvl w:val="0"/>
          <w:numId w:val="1"/>
        </w:num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The 18</w:t>
      </w:r>
      <w:r w:rsidRPr="00122A45">
        <w:rPr>
          <w:rFonts w:ascii="Times New Roman" w:hAnsi="Times New Roman" w:cs="Times New Roman"/>
          <w:b/>
          <w:i/>
          <w:sz w:val="24"/>
          <w:szCs w:val="24"/>
          <w:u w:val="single"/>
          <w:vertAlign w:val="superscript"/>
        </w:rPr>
        <w:t>th</w:t>
      </w:r>
      <w:r>
        <w:rPr>
          <w:rFonts w:ascii="Times New Roman" w:hAnsi="Times New Roman" w:cs="Times New Roman"/>
          <w:b/>
          <w:i/>
          <w:sz w:val="24"/>
          <w:szCs w:val="24"/>
          <w:u w:val="single"/>
        </w:rPr>
        <w:t xml:space="preserve"> Annual PA Abandoned Mine Reclamation Conference</w:t>
      </w:r>
      <w:r>
        <w:rPr>
          <w:rFonts w:ascii="Times New Roman" w:hAnsi="Times New Roman" w:cs="Times New Roman"/>
          <w:b/>
          <w:i/>
          <w:sz w:val="24"/>
          <w:szCs w:val="24"/>
        </w:rPr>
        <w:t xml:space="preserve">: </w:t>
      </w:r>
      <w:r>
        <w:rPr>
          <w:rFonts w:ascii="Times New Roman" w:hAnsi="Times New Roman" w:cs="Times New Roman"/>
          <w:sz w:val="24"/>
          <w:szCs w:val="24"/>
        </w:rPr>
        <w:t xml:space="preserve">Mr. Stefanko announced that this event would be held at the Indiana University of Pennsylvania (Indiana, PA) on </w:t>
      </w:r>
      <w:r w:rsidRPr="002622AD">
        <w:rPr>
          <w:rFonts w:ascii="Times New Roman" w:hAnsi="Times New Roman" w:cs="Times New Roman"/>
          <w:b/>
          <w:sz w:val="24"/>
          <w:szCs w:val="24"/>
        </w:rPr>
        <w:t>June 22</w:t>
      </w:r>
      <w:r w:rsidRPr="002622AD">
        <w:rPr>
          <w:rFonts w:ascii="Times New Roman" w:hAnsi="Times New Roman" w:cs="Times New Roman"/>
          <w:b/>
          <w:sz w:val="24"/>
          <w:szCs w:val="24"/>
          <w:vertAlign w:val="superscript"/>
        </w:rPr>
        <w:t>nd</w:t>
      </w:r>
      <w:r w:rsidRPr="002622AD">
        <w:rPr>
          <w:rFonts w:ascii="Times New Roman" w:hAnsi="Times New Roman" w:cs="Times New Roman"/>
          <w:b/>
          <w:sz w:val="24"/>
          <w:szCs w:val="24"/>
        </w:rPr>
        <w:t xml:space="preserve"> and 23</w:t>
      </w:r>
      <w:r w:rsidRPr="002622AD">
        <w:rPr>
          <w:rFonts w:ascii="Times New Roman" w:hAnsi="Times New Roman" w:cs="Times New Roman"/>
          <w:b/>
          <w:sz w:val="24"/>
          <w:szCs w:val="24"/>
          <w:vertAlign w:val="superscript"/>
        </w:rPr>
        <w:t>rd</w:t>
      </w:r>
      <w:r w:rsidRPr="002622AD">
        <w:rPr>
          <w:rFonts w:ascii="Times New Roman" w:hAnsi="Times New Roman" w:cs="Times New Roman"/>
          <w:b/>
          <w:sz w:val="24"/>
          <w:szCs w:val="24"/>
        </w:rPr>
        <w:t>, 2016</w:t>
      </w:r>
      <w:r>
        <w:rPr>
          <w:rFonts w:ascii="Times New Roman" w:hAnsi="Times New Roman" w:cs="Times New Roman"/>
          <w:sz w:val="24"/>
          <w:szCs w:val="24"/>
        </w:rPr>
        <w:t>.  He referred meeting attendees to the event’s web site (</w:t>
      </w:r>
      <w:hyperlink r:id="rId8" w:history="1">
        <w:r w:rsidRPr="00E13B03">
          <w:rPr>
            <w:rStyle w:val="Hyperlink"/>
            <w:rFonts w:ascii="Times New Roman" w:hAnsi="Times New Roman" w:cs="Times New Roman"/>
            <w:sz w:val="24"/>
            <w:szCs w:val="24"/>
          </w:rPr>
          <w:t>http://2016.treatminewater.com/</w:t>
        </w:r>
      </w:hyperlink>
      <w:r>
        <w:rPr>
          <w:rFonts w:ascii="Times New Roman" w:hAnsi="Times New Roman" w:cs="Times New Roman"/>
          <w:sz w:val="24"/>
          <w:szCs w:val="24"/>
        </w:rPr>
        <w:t xml:space="preserve">) for more information.    </w:t>
      </w:r>
    </w:p>
    <w:p w:rsidR="00A24A88" w:rsidRDefault="00A24A88" w:rsidP="00A24A88">
      <w:pPr>
        <w:spacing w:after="0" w:line="240" w:lineRule="auto"/>
        <w:rPr>
          <w:rFonts w:ascii="Times New Roman" w:hAnsi="Times New Roman" w:cs="Times New Roman"/>
          <w:sz w:val="24"/>
          <w:szCs w:val="24"/>
        </w:rPr>
      </w:pPr>
    </w:p>
    <w:p w:rsidR="00A24A88" w:rsidRDefault="00A24A88" w:rsidP="00A24A88">
      <w:pPr>
        <w:spacing w:after="0" w:line="240" w:lineRule="auto"/>
        <w:rPr>
          <w:rFonts w:ascii="Times New Roman" w:hAnsi="Times New Roman" w:cs="Times New Roman"/>
          <w:b/>
          <w:sz w:val="24"/>
          <w:szCs w:val="24"/>
          <w:u w:val="single"/>
        </w:rPr>
      </w:pPr>
      <w:r w:rsidRPr="00A24A88">
        <w:rPr>
          <w:rFonts w:ascii="Times New Roman" w:hAnsi="Times New Roman" w:cs="Times New Roman"/>
          <w:b/>
          <w:sz w:val="24"/>
          <w:szCs w:val="24"/>
          <w:u w:val="single"/>
        </w:rPr>
        <w:t>OPEN TIME</w:t>
      </w:r>
    </w:p>
    <w:p w:rsidR="00A24A88" w:rsidRDefault="00A24A88" w:rsidP="00A24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this period, no questions or comments were received from the audience.  </w:t>
      </w:r>
    </w:p>
    <w:p w:rsidR="00A24A88" w:rsidRDefault="00A24A88" w:rsidP="00A24A88">
      <w:pPr>
        <w:spacing w:after="0" w:line="240" w:lineRule="auto"/>
        <w:rPr>
          <w:rFonts w:ascii="Times New Roman" w:hAnsi="Times New Roman" w:cs="Times New Roman"/>
          <w:sz w:val="24"/>
          <w:szCs w:val="24"/>
        </w:rPr>
      </w:pPr>
    </w:p>
    <w:p w:rsidR="00A24A88" w:rsidRDefault="004305B9" w:rsidP="00A24A8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w:t>
      </w:r>
      <w:r w:rsidR="00A24A88" w:rsidRPr="00A24A88">
        <w:rPr>
          <w:rFonts w:ascii="Times New Roman" w:hAnsi="Times New Roman" w:cs="Times New Roman"/>
          <w:b/>
          <w:sz w:val="24"/>
          <w:szCs w:val="24"/>
          <w:u w:val="single"/>
        </w:rPr>
        <w:t>D</w:t>
      </w:r>
      <w:r>
        <w:rPr>
          <w:rFonts w:ascii="Times New Roman" w:hAnsi="Times New Roman" w:cs="Times New Roman"/>
          <w:b/>
          <w:sz w:val="24"/>
          <w:szCs w:val="24"/>
          <w:u w:val="single"/>
        </w:rPr>
        <w:t>J</w:t>
      </w:r>
      <w:r w:rsidR="00A24A88" w:rsidRPr="00A24A88">
        <w:rPr>
          <w:rFonts w:ascii="Times New Roman" w:hAnsi="Times New Roman" w:cs="Times New Roman"/>
          <w:b/>
          <w:sz w:val="24"/>
          <w:szCs w:val="24"/>
          <w:u w:val="single"/>
        </w:rPr>
        <w:t>OURNMENT/NEXT MEETING</w:t>
      </w:r>
    </w:p>
    <w:p w:rsidR="00A24A88" w:rsidRPr="00A24A88" w:rsidRDefault="00A24A88" w:rsidP="00A24A88">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Mr. Stefanko adjourned the meeting at approximately 12:15 p.m.  The Board will meet again on </w:t>
      </w:r>
      <w:r w:rsidRPr="00E73F33">
        <w:rPr>
          <w:rFonts w:ascii="Times New Roman" w:hAnsi="Times New Roman" w:cs="Times New Roman"/>
          <w:b/>
          <w:sz w:val="24"/>
          <w:szCs w:val="24"/>
        </w:rPr>
        <w:t>August 3</w:t>
      </w:r>
      <w:r w:rsidRPr="00E73F33">
        <w:rPr>
          <w:rFonts w:ascii="Times New Roman" w:hAnsi="Times New Roman" w:cs="Times New Roman"/>
          <w:b/>
          <w:sz w:val="24"/>
          <w:szCs w:val="24"/>
          <w:vertAlign w:val="superscript"/>
        </w:rPr>
        <w:t>rd</w:t>
      </w:r>
      <w:r w:rsidRPr="00E73F33">
        <w:rPr>
          <w:rFonts w:ascii="Times New Roman" w:hAnsi="Times New Roman" w:cs="Times New Roman"/>
          <w:b/>
          <w:sz w:val="24"/>
          <w:szCs w:val="24"/>
        </w:rPr>
        <w:t>, 2016</w:t>
      </w:r>
      <w:r>
        <w:rPr>
          <w:rFonts w:ascii="Times New Roman" w:hAnsi="Times New Roman" w:cs="Times New Roman"/>
          <w:sz w:val="24"/>
          <w:szCs w:val="24"/>
        </w:rPr>
        <w:t xml:space="preserve">, at the Glenn O. Hawbaker Pleasant Gap Facility office.  Following the meeting, the Board will hold its field trip at the operations of this same location.  </w:t>
      </w:r>
      <w:r w:rsidR="008F239B">
        <w:rPr>
          <w:rFonts w:ascii="Times New Roman" w:hAnsi="Times New Roman" w:cs="Times New Roman"/>
          <w:sz w:val="24"/>
          <w:szCs w:val="24"/>
        </w:rPr>
        <w:t xml:space="preserve"> Meetings for the Board’s RLT Committee will be arranged to take place prior to the next full Board meeting.  </w:t>
      </w:r>
    </w:p>
    <w:sectPr w:rsidR="00A24A88" w:rsidRPr="00A24A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80B" w:rsidRDefault="00A7680B" w:rsidP="00A7680B">
      <w:pPr>
        <w:spacing w:after="0" w:line="240" w:lineRule="auto"/>
      </w:pPr>
      <w:r>
        <w:separator/>
      </w:r>
    </w:p>
  </w:endnote>
  <w:endnote w:type="continuationSeparator" w:id="0">
    <w:p w:rsidR="00A7680B" w:rsidRDefault="00A7680B" w:rsidP="00A7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8683"/>
      <w:docPartObj>
        <w:docPartGallery w:val="Page Numbers (Bottom of Page)"/>
        <w:docPartUnique/>
      </w:docPartObj>
    </w:sdtPr>
    <w:sdtEndPr>
      <w:rPr>
        <w:noProof/>
      </w:rPr>
    </w:sdtEndPr>
    <w:sdtContent>
      <w:p w:rsidR="00EE5B9A" w:rsidRDefault="00EE5B9A">
        <w:pPr>
          <w:pStyle w:val="Footer"/>
          <w:jc w:val="center"/>
        </w:pPr>
        <w:r>
          <w:fldChar w:fldCharType="begin"/>
        </w:r>
        <w:r>
          <w:instrText xml:space="preserve"> PAGE   \* MERGEFORMAT </w:instrText>
        </w:r>
        <w:r>
          <w:fldChar w:fldCharType="separate"/>
        </w:r>
        <w:r w:rsidR="00CD6B66">
          <w:rPr>
            <w:noProof/>
          </w:rPr>
          <w:t>2</w:t>
        </w:r>
        <w:r>
          <w:rPr>
            <w:noProof/>
          </w:rPr>
          <w:fldChar w:fldCharType="end"/>
        </w:r>
      </w:p>
    </w:sdtContent>
  </w:sdt>
  <w:p w:rsidR="00A7680B" w:rsidRPr="00C0003D" w:rsidRDefault="00A7680B" w:rsidP="00C0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80B" w:rsidRDefault="00A7680B" w:rsidP="00A7680B">
      <w:pPr>
        <w:spacing w:after="0" w:line="240" w:lineRule="auto"/>
      </w:pPr>
      <w:r>
        <w:separator/>
      </w:r>
    </w:p>
  </w:footnote>
  <w:footnote w:type="continuationSeparator" w:id="0">
    <w:p w:rsidR="00A7680B" w:rsidRDefault="00A7680B" w:rsidP="00A76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A5E"/>
    <w:multiLevelType w:val="hybridMultilevel"/>
    <w:tmpl w:val="58DA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DFF"/>
    <w:multiLevelType w:val="hybridMultilevel"/>
    <w:tmpl w:val="36746ED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nsid w:val="0EE93CC7"/>
    <w:multiLevelType w:val="hybridMultilevel"/>
    <w:tmpl w:val="B8B480F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14715F4F"/>
    <w:multiLevelType w:val="hybridMultilevel"/>
    <w:tmpl w:val="32CC284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6491A76"/>
    <w:multiLevelType w:val="hybridMultilevel"/>
    <w:tmpl w:val="D2BABEC0"/>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nsid w:val="1AE74F82"/>
    <w:multiLevelType w:val="hybridMultilevel"/>
    <w:tmpl w:val="D8F26A64"/>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nsid w:val="2BE5371A"/>
    <w:multiLevelType w:val="hybridMultilevel"/>
    <w:tmpl w:val="59D22CC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2E732366"/>
    <w:multiLevelType w:val="hybridMultilevel"/>
    <w:tmpl w:val="82267692"/>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314A2F8C"/>
    <w:multiLevelType w:val="hybridMultilevel"/>
    <w:tmpl w:val="73F4EA6E"/>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nsid w:val="31942A3C"/>
    <w:multiLevelType w:val="hybridMultilevel"/>
    <w:tmpl w:val="E0AE257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43217E5A"/>
    <w:multiLevelType w:val="hybridMultilevel"/>
    <w:tmpl w:val="3B8E0D7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
    <w:nsid w:val="48D97E0C"/>
    <w:multiLevelType w:val="hybridMultilevel"/>
    <w:tmpl w:val="E4ECF62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nsid w:val="5A1A56A7"/>
    <w:multiLevelType w:val="hybridMultilevel"/>
    <w:tmpl w:val="980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4425D3"/>
    <w:multiLevelType w:val="hybridMultilevel"/>
    <w:tmpl w:val="A5AA0464"/>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12"/>
  </w:num>
  <w:num w:numId="2">
    <w:abstractNumId w:val="0"/>
  </w:num>
  <w:num w:numId="3">
    <w:abstractNumId w:val="3"/>
  </w:num>
  <w:num w:numId="4">
    <w:abstractNumId w:val="11"/>
  </w:num>
  <w:num w:numId="5">
    <w:abstractNumId w:val="6"/>
  </w:num>
  <w:num w:numId="6">
    <w:abstractNumId w:val="2"/>
  </w:num>
  <w:num w:numId="7">
    <w:abstractNumId w:val="7"/>
  </w:num>
  <w:num w:numId="8">
    <w:abstractNumId w:val="9"/>
  </w:num>
  <w:num w:numId="9">
    <w:abstractNumId w:val="10"/>
  </w:num>
  <w:num w:numId="10">
    <w:abstractNumId w:val="13"/>
  </w:num>
  <w:num w:numId="11">
    <w:abstractNumId w:val="1"/>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72"/>
    <w:rsid w:val="00022183"/>
    <w:rsid w:val="000A2AAF"/>
    <w:rsid w:val="000D43D1"/>
    <w:rsid w:val="000F2247"/>
    <w:rsid w:val="00100209"/>
    <w:rsid w:val="00122A45"/>
    <w:rsid w:val="00130E88"/>
    <w:rsid w:val="00132974"/>
    <w:rsid w:val="00150002"/>
    <w:rsid w:val="00167E3C"/>
    <w:rsid w:val="0019243C"/>
    <w:rsid w:val="0019790E"/>
    <w:rsid w:val="001C6397"/>
    <w:rsid w:val="002016A7"/>
    <w:rsid w:val="00201BFF"/>
    <w:rsid w:val="00226B60"/>
    <w:rsid w:val="00235496"/>
    <w:rsid w:val="00254AC2"/>
    <w:rsid w:val="002622AD"/>
    <w:rsid w:val="00375A7A"/>
    <w:rsid w:val="00423B48"/>
    <w:rsid w:val="004305B9"/>
    <w:rsid w:val="00437F40"/>
    <w:rsid w:val="004848BC"/>
    <w:rsid w:val="00567115"/>
    <w:rsid w:val="005C1459"/>
    <w:rsid w:val="005D2D9A"/>
    <w:rsid w:val="006526E8"/>
    <w:rsid w:val="0065415E"/>
    <w:rsid w:val="006B71D0"/>
    <w:rsid w:val="006C087E"/>
    <w:rsid w:val="006F4F85"/>
    <w:rsid w:val="00717C98"/>
    <w:rsid w:val="00747CA4"/>
    <w:rsid w:val="00793F7E"/>
    <w:rsid w:val="00825CAE"/>
    <w:rsid w:val="008F239B"/>
    <w:rsid w:val="009302B5"/>
    <w:rsid w:val="0095227B"/>
    <w:rsid w:val="0099313D"/>
    <w:rsid w:val="0099391C"/>
    <w:rsid w:val="00995431"/>
    <w:rsid w:val="009F1A8A"/>
    <w:rsid w:val="00A24A88"/>
    <w:rsid w:val="00A6466B"/>
    <w:rsid w:val="00A744E8"/>
    <w:rsid w:val="00A7680B"/>
    <w:rsid w:val="00A77267"/>
    <w:rsid w:val="00AE3AEF"/>
    <w:rsid w:val="00B11A4B"/>
    <w:rsid w:val="00B1397B"/>
    <w:rsid w:val="00B4579B"/>
    <w:rsid w:val="00BA4BE0"/>
    <w:rsid w:val="00BC43A6"/>
    <w:rsid w:val="00BD05FC"/>
    <w:rsid w:val="00C0003D"/>
    <w:rsid w:val="00C14246"/>
    <w:rsid w:val="00C74D71"/>
    <w:rsid w:val="00CA6229"/>
    <w:rsid w:val="00CD1868"/>
    <w:rsid w:val="00CD6B66"/>
    <w:rsid w:val="00D609DE"/>
    <w:rsid w:val="00D93718"/>
    <w:rsid w:val="00E73EF1"/>
    <w:rsid w:val="00E73F33"/>
    <w:rsid w:val="00EB5340"/>
    <w:rsid w:val="00EE5B9A"/>
    <w:rsid w:val="00F03AD1"/>
    <w:rsid w:val="00F07118"/>
    <w:rsid w:val="00F77D72"/>
    <w:rsid w:val="00FB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45"/>
    <w:pPr>
      <w:ind w:left="720"/>
      <w:contextualSpacing/>
    </w:pPr>
  </w:style>
  <w:style w:type="character" w:styleId="Hyperlink">
    <w:name w:val="Hyperlink"/>
    <w:basedOn w:val="DefaultParagraphFont"/>
    <w:uiPriority w:val="99"/>
    <w:unhideWhenUsed/>
    <w:rsid w:val="00122A45"/>
    <w:rPr>
      <w:color w:val="0000FF" w:themeColor="hyperlink"/>
      <w:u w:val="single"/>
    </w:rPr>
  </w:style>
  <w:style w:type="paragraph" w:styleId="Header">
    <w:name w:val="header"/>
    <w:basedOn w:val="Normal"/>
    <w:link w:val="HeaderChar"/>
    <w:uiPriority w:val="99"/>
    <w:unhideWhenUsed/>
    <w:rsid w:val="00A7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0B"/>
  </w:style>
  <w:style w:type="paragraph" w:styleId="Footer">
    <w:name w:val="footer"/>
    <w:basedOn w:val="Normal"/>
    <w:link w:val="FooterChar"/>
    <w:uiPriority w:val="99"/>
    <w:unhideWhenUsed/>
    <w:rsid w:val="00A7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45"/>
    <w:pPr>
      <w:ind w:left="720"/>
      <w:contextualSpacing/>
    </w:pPr>
  </w:style>
  <w:style w:type="character" w:styleId="Hyperlink">
    <w:name w:val="Hyperlink"/>
    <w:basedOn w:val="DefaultParagraphFont"/>
    <w:uiPriority w:val="99"/>
    <w:unhideWhenUsed/>
    <w:rsid w:val="00122A45"/>
    <w:rPr>
      <w:color w:val="0000FF" w:themeColor="hyperlink"/>
      <w:u w:val="single"/>
    </w:rPr>
  </w:style>
  <w:style w:type="paragraph" w:styleId="Header">
    <w:name w:val="header"/>
    <w:basedOn w:val="Normal"/>
    <w:link w:val="HeaderChar"/>
    <w:uiPriority w:val="99"/>
    <w:unhideWhenUsed/>
    <w:rsid w:val="00A76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0B"/>
  </w:style>
  <w:style w:type="paragraph" w:styleId="Footer">
    <w:name w:val="footer"/>
    <w:basedOn w:val="Normal"/>
    <w:link w:val="FooterChar"/>
    <w:uiPriority w:val="99"/>
    <w:unhideWhenUsed/>
    <w:rsid w:val="00A7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6.treatminewat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2016-06-23T11:54:00Z</dcterms:created>
  <dcterms:modified xsi:type="dcterms:W3CDTF">2016-08-04T14:05:00Z</dcterms:modified>
</cp:coreProperties>
</file>