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86" w:rsidRPr="008D0F86" w:rsidRDefault="008D0F86" w:rsidP="008D0F86">
      <w:pPr>
        <w:spacing w:before="100" w:beforeAutospacing="1" w:after="100" w:afterAutospacing="1" w:line="270" w:lineRule="atLeast"/>
        <w:jc w:val="center"/>
        <w:outlineLvl w:val="0"/>
        <w:rPr>
          <w:rFonts w:ascii="Verdana" w:eastAsia="Times New Roman" w:hAnsi="Verdana" w:cs="Times New Roman"/>
          <w:b/>
          <w:bCs/>
          <w:color w:val="000000"/>
          <w:kern w:val="36"/>
          <w:sz w:val="24"/>
          <w:szCs w:val="24"/>
        </w:rPr>
      </w:pPr>
      <w:r w:rsidRPr="008D0F86">
        <w:rPr>
          <w:rFonts w:ascii="Verdana" w:eastAsia="Times New Roman" w:hAnsi="Verdana" w:cs="Times New Roman"/>
          <w:b/>
          <w:bCs/>
          <w:color w:val="000000"/>
          <w:kern w:val="36"/>
          <w:sz w:val="24"/>
          <w:szCs w:val="24"/>
        </w:rPr>
        <w:t>Mechanical Integrity Assessment</w:t>
      </w:r>
    </w:p>
    <w:p w:rsidR="0080731F" w:rsidRDefault="0080731F" w:rsidP="008D0F86">
      <w:pPr>
        <w:spacing w:after="0" w:line="270" w:lineRule="atLeast"/>
        <w:jc w:val="center"/>
        <w:rPr>
          <w:rFonts w:ascii="Verdana" w:eastAsia="Times New Roman" w:hAnsi="Verdana" w:cs="Times New Roman"/>
          <w:color w:val="000000"/>
          <w:sz w:val="18"/>
          <w:szCs w:val="18"/>
        </w:rPr>
      </w:pPr>
      <w:hyperlink r:id="rId6" w:history="1">
        <w:r w:rsidRPr="00F740F0">
          <w:rPr>
            <w:rStyle w:val="Hyperlink"/>
            <w:rFonts w:ascii="Verdana" w:eastAsia="Times New Roman" w:hAnsi="Verdana" w:cs="Times New Roman"/>
            <w:sz w:val="18"/>
            <w:szCs w:val="18"/>
          </w:rPr>
          <w:t>http://files.dep.state.pa.us/OilGas/BO</w:t>
        </w:r>
        <w:r w:rsidRPr="00F740F0">
          <w:rPr>
            <w:rStyle w:val="Hyperlink"/>
            <w:rFonts w:ascii="Verdana" w:eastAsia="Times New Roman" w:hAnsi="Verdana" w:cs="Times New Roman"/>
            <w:sz w:val="18"/>
            <w:szCs w:val="18"/>
          </w:rPr>
          <w:t>G</w:t>
        </w:r>
        <w:r w:rsidRPr="00F740F0">
          <w:rPr>
            <w:rStyle w:val="Hyperlink"/>
            <w:rFonts w:ascii="Verdana" w:eastAsia="Times New Roman" w:hAnsi="Verdana" w:cs="Times New Roman"/>
            <w:sz w:val="18"/>
            <w:szCs w:val="18"/>
          </w:rPr>
          <w:t>M/BOGMPortalFiles/Industr</w:t>
        </w:r>
        <w:r w:rsidRPr="00F740F0">
          <w:rPr>
            <w:rStyle w:val="Hyperlink"/>
            <w:rFonts w:ascii="Verdana" w:eastAsia="Times New Roman" w:hAnsi="Verdana" w:cs="Times New Roman"/>
            <w:sz w:val="18"/>
            <w:szCs w:val="18"/>
          </w:rPr>
          <w:t>y</w:t>
        </w:r>
        <w:r w:rsidRPr="00F740F0">
          <w:rPr>
            <w:rStyle w:val="Hyperlink"/>
            <w:rFonts w:ascii="Verdana" w:eastAsia="Times New Roman" w:hAnsi="Verdana" w:cs="Times New Roman"/>
            <w:sz w:val="18"/>
            <w:szCs w:val="18"/>
          </w:rPr>
          <w:t>Resour</w:t>
        </w:r>
        <w:r w:rsidRPr="00F740F0">
          <w:rPr>
            <w:rStyle w:val="Hyperlink"/>
            <w:rFonts w:ascii="Verdana" w:eastAsia="Times New Roman" w:hAnsi="Verdana" w:cs="Times New Roman"/>
            <w:sz w:val="18"/>
            <w:szCs w:val="18"/>
          </w:rPr>
          <w:t>c</w:t>
        </w:r>
        <w:r w:rsidRPr="00F740F0">
          <w:rPr>
            <w:rStyle w:val="Hyperlink"/>
            <w:rFonts w:ascii="Verdana" w:eastAsia="Times New Roman" w:hAnsi="Verdana" w:cs="Times New Roman"/>
            <w:sz w:val="18"/>
            <w:szCs w:val="18"/>
          </w:rPr>
          <w:t>es/MIA</w:t>
        </w:r>
      </w:hyperlink>
    </w:p>
    <w:p w:rsidR="0080731F" w:rsidRDefault="0080731F" w:rsidP="008D0F86">
      <w:pPr>
        <w:spacing w:after="0" w:line="270" w:lineRule="atLeast"/>
        <w:jc w:val="center"/>
        <w:rPr>
          <w:rFonts w:ascii="Verdana" w:eastAsia="Times New Roman" w:hAnsi="Verdana" w:cs="Times New Roman"/>
          <w:color w:val="000000"/>
          <w:sz w:val="18"/>
          <w:szCs w:val="18"/>
        </w:rPr>
      </w:pPr>
    </w:p>
    <w:p w:rsidR="008D0F86" w:rsidRPr="008D0F86" w:rsidRDefault="008D0F86" w:rsidP="008D0F86">
      <w:pPr>
        <w:spacing w:after="0" w:line="270" w:lineRule="atLeast"/>
        <w:jc w:val="center"/>
        <w:rPr>
          <w:rFonts w:ascii="Verdana" w:eastAsia="Times New Roman" w:hAnsi="Verdana" w:cs="Times New Roman"/>
          <w:color w:val="000000"/>
          <w:sz w:val="18"/>
          <w:szCs w:val="18"/>
        </w:rPr>
      </w:pPr>
      <w:r w:rsidRPr="008D0F86">
        <w:rPr>
          <w:rFonts w:ascii="Verdana" w:eastAsia="Times New Roman" w:hAnsi="Verdana" w:cs="Times New Roman"/>
          <w:color w:val="000000"/>
          <w:sz w:val="18"/>
          <w:szCs w:val="18"/>
        </w:rPr>
        <w:br/>
      </w:r>
    </w:p>
    <w:p w:rsidR="008D0F86" w:rsidRPr="008D0F86" w:rsidRDefault="008D0F86" w:rsidP="008D0F86">
      <w:pPr>
        <w:spacing w:before="100" w:beforeAutospacing="1" w:after="100" w:afterAutospacing="1" w:line="270" w:lineRule="atLeast"/>
        <w:rPr>
          <w:rFonts w:ascii="Verdana" w:eastAsia="Times New Roman" w:hAnsi="Verdana" w:cs="Times New Roman"/>
          <w:color w:val="000000"/>
          <w:sz w:val="18"/>
          <w:szCs w:val="18"/>
        </w:rPr>
      </w:pPr>
      <w:r w:rsidRPr="008D0F86">
        <w:rPr>
          <w:rFonts w:ascii="Verdana" w:eastAsia="Times New Roman" w:hAnsi="Verdana" w:cs="Times New Roman"/>
          <w:color w:val="000000"/>
          <w:sz w:val="18"/>
          <w:szCs w:val="18"/>
        </w:rPr>
        <w:t xml:space="preserve">The Mechanical Integrity Assessment (MIA) is a regulatory-based process used to inspect, assess and record quarterly well integrity data for operating oil and gas wells. This quarterly inspection is required by regulation under 25 Pa. Code § 78.88, Mechanical Integrity of Operating Wells. Note that this requirement does not apply to underground gas storage wells, wells that have been granted inactive status, and those regulated under the EPA’s Underground Injection Control Program; monitoring and assessment of those wells is addressed under other sections of Chapter 78. </w:t>
      </w:r>
    </w:p>
    <w:p w:rsidR="008D0F86" w:rsidRPr="008D0F86" w:rsidRDefault="008D0F86" w:rsidP="008D0F86">
      <w:pPr>
        <w:spacing w:before="100" w:beforeAutospacing="1" w:after="100" w:afterAutospacing="1" w:line="270" w:lineRule="atLeast"/>
        <w:rPr>
          <w:rFonts w:ascii="Verdana" w:eastAsia="Times New Roman" w:hAnsi="Verdana" w:cs="Times New Roman"/>
          <w:color w:val="000000"/>
          <w:sz w:val="18"/>
          <w:szCs w:val="18"/>
        </w:rPr>
      </w:pPr>
      <w:r w:rsidRPr="008D0F86">
        <w:rPr>
          <w:rFonts w:ascii="Verdana" w:eastAsia="Times New Roman" w:hAnsi="Verdana" w:cs="Times New Roman"/>
          <w:color w:val="000000"/>
          <w:sz w:val="18"/>
          <w:szCs w:val="18"/>
        </w:rPr>
        <w:t xml:space="preserve">Annual reports for wells included under the MIA requirement must be submitted to the Department by no later than February 15th of the year following the inspections. </w:t>
      </w:r>
    </w:p>
    <w:p w:rsidR="008D0F86" w:rsidRDefault="008D0F86" w:rsidP="008D0F86">
      <w:pPr>
        <w:spacing w:before="100" w:beforeAutospacing="1" w:after="100" w:afterAutospacing="1" w:line="270" w:lineRule="atLeast"/>
        <w:rPr>
          <w:rFonts w:ascii="Verdana" w:eastAsia="Times New Roman" w:hAnsi="Verdana" w:cs="Times New Roman"/>
          <w:color w:val="000000"/>
          <w:sz w:val="18"/>
          <w:szCs w:val="18"/>
        </w:rPr>
      </w:pPr>
      <w:r w:rsidRPr="008D0F86">
        <w:rPr>
          <w:rFonts w:ascii="Verdana" w:eastAsia="Times New Roman" w:hAnsi="Verdana" w:cs="Times New Roman"/>
          <w:color w:val="000000"/>
          <w:sz w:val="18"/>
          <w:szCs w:val="18"/>
        </w:rPr>
        <w:t>MIA annual reporting forms, instructions, a streamlined user guide and other helpful information may be accessed by clicking on the appropriate</w:t>
      </w:r>
      <w:r>
        <w:rPr>
          <w:rFonts w:ascii="Verdana" w:eastAsia="Times New Roman" w:hAnsi="Verdana" w:cs="Times New Roman"/>
          <w:color w:val="000000"/>
          <w:sz w:val="18"/>
          <w:szCs w:val="18"/>
        </w:rPr>
        <w:t xml:space="preserve"> link below.</w:t>
      </w:r>
    </w:p>
    <w:p w:rsidR="008D0F86" w:rsidRPr="000D5BA3" w:rsidRDefault="000D5BA3" w:rsidP="008D0F86">
      <w:pPr>
        <w:pStyle w:val="ListParagraph"/>
        <w:numPr>
          <w:ilvl w:val="0"/>
          <w:numId w:val="1"/>
        </w:numPr>
        <w:spacing w:before="100" w:beforeAutospacing="1" w:after="100" w:afterAutospacing="1" w:line="270" w:lineRule="atLeast"/>
        <w:rPr>
          <w:rStyle w:val="Hyperlink"/>
          <w:rFonts w:ascii="Verdana" w:eastAsia="Times New Roman" w:hAnsi="Verdana" w:cs="Times New Roman"/>
          <w:sz w:val="18"/>
          <w:szCs w:val="18"/>
        </w:rPr>
      </w:pPr>
      <w:r>
        <w:rPr>
          <w:rFonts w:ascii="Verdana" w:eastAsia="Times New Roman" w:hAnsi="Verdana" w:cs="Times New Roman"/>
          <w:sz w:val="18"/>
          <w:szCs w:val="18"/>
        </w:rPr>
        <w:fldChar w:fldCharType="begin"/>
      </w:r>
      <w:r>
        <w:rPr>
          <w:rFonts w:ascii="Verdana" w:eastAsia="Times New Roman" w:hAnsi="Verdana" w:cs="Times New Roman"/>
          <w:sz w:val="18"/>
          <w:szCs w:val="18"/>
        </w:rPr>
        <w:instrText>HYPERLINK "http://files.dep.state.pa.us/OilGas/BOGM/BOGMPortalFiles/IndustryResources/MIA/MIA%20Notice%20to%20Operators.docx"</w:instrText>
      </w:r>
      <w:r>
        <w:rPr>
          <w:rFonts w:ascii="Verdana" w:eastAsia="Times New Roman" w:hAnsi="Verdana" w:cs="Times New Roman"/>
          <w:sz w:val="18"/>
          <w:szCs w:val="18"/>
        </w:rPr>
        <w:fldChar w:fldCharType="separate"/>
      </w:r>
      <w:r w:rsidR="008D0F86" w:rsidRPr="000D5BA3">
        <w:rPr>
          <w:rStyle w:val="Hyperlink"/>
          <w:rFonts w:ascii="Verdana" w:eastAsia="Times New Roman" w:hAnsi="Verdana" w:cs="Times New Roman"/>
          <w:sz w:val="18"/>
          <w:szCs w:val="18"/>
        </w:rPr>
        <w:t>Notice to Operators</w:t>
      </w:r>
    </w:p>
    <w:p w:rsidR="00DE3BCA" w:rsidRDefault="000D5BA3" w:rsidP="008D0F86">
      <w:pPr>
        <w:pStyle w:val="ListParagraph"/>
        <w:numPr>
          <w:ilvl w:val="0"/>
          <w:numId w:val="1"/>
        </w:numPr>
        <w:spacing w:before="100" w:beforeAutospacing="1" w:after="100" w:afterAutospacing="1" w:line="270" w:lineRule="atLeast"/>
        <w:rPr>
          <w:rFonts w:ascii="Verdana" w:eastAsia="Times New Roman" w:hAnsi="Verdana" w:cs="Times New Roman"/>
          <w:color w:val="000000"/>
          <w:sz w:val="18"/>
          <w:szCs w:val="18"/>
        </w:rPr>
      </w:pPr>
      <w:r>
        <w:rPr>
          <w:rFonts w:ascii="Verdana" w:eastAsia="Times New Roman" w:hAnsi="Verdana" w:cs="Times New Roman"/>
          <w:sz w:val="18"/>
          <w:szCs w:val="18"/>
        </w:rPr>
        <w:fldChar w:fldCharType="end"/>
      </w:r>
      <w:hyperlink r:id="rId7" w:history="1">
        <w:r w:rsidR="00DE3BCA" w:rsidRPr="0080731F">
          <w:rPr>
            <w:rStyle w:val="Hyperlink"/>
            <w:rFonts w:ascii="Verdana" w:eastAsia="Times New Roman" w:hAnsi="Verdana" w:cs="Times New Roman"/>
            <w:sz w:val="18"/>
            <w:szCs w:val="18"/>
          </w:rPr>
          <w:t xml:space="preserve">Frequently Asked </w:t>
        </w:r>
        <w:r w:rsidR="00DE3BCA" w:rsidRPr="0080731F">
          <w:rPr>
            <w:rStyle w:val="Hyperlink"/>
            <w:rFonts w:ascii="Verdana" w:eastAsia="Times New Roman" w:hAnsi="Verdana" w:cs="Times New Roman"/>
            <w:sz w:val="18"/>
            <w:szCs w:val="18"/>
          </w:rPr>
          <w:t>Q</w:t>
        </w:r>
        <w:r w:rsidR="00DE3BCA" w:rsidRPr="0080731F">
          <w:rPr>
            <w:rStyle w:val="Hyperlink"/>
            <w:rFonts w:ascii="Verdana" w:eastAsia="Times New Roman" w:hAnsi="Verdana" w:cs="Times New Roman"/>
            <w:sz w:val="18"/>
            <w:szCs w:val="18"/>
          </w:rPr>
          <w:t>uestions</w:t>
        </w:r>
      </w:hyperlink>
    </w:p>
    <w:p w:rsidR="008D0F86" w:rsidRPr="0080731F" w:rsidRDefault="0080731F" w:rsidP="008D0F86">
      <w:pPr>
        <w:pStyle w:val="ListParagraph"/>
        <w:numPr>
          <w:ilvl w:val="0"/>
          <w:numId w:val="1"/>
        </w:numPr>
        <w:spacing w:before="100" w:beforeAutospacing="1" w:after="100" w:afterAutospacing="1" w:line="270" w:lineRule="atLeast"/>
        <w:rPr>
          <w:rStyle w:val="Hyperlink"/>
          <w:rFonts w:ascii="Verdana" w:eastAsia="Times New Roman" w:hAnsi="Verdana" w:cs="Times New Roman"/>
          <w:sz w:val="18"/>
          <w:szCs w:val="18"/>
        </w:rPr>
      </w:pPr>
      <w:r>
        <w:rPr>
          <w:rFonts w:ascii="Verdana" w:eastAsia="Times New Roman" w:hAnsi="Verdana" w:cs="Times New Roman"/>
          <w:sz w:val="18"/>
          <w:szCs w:val="18"/>
        </w:rPr>
        <w:fldChar w:fldCharType="begin"/>
      </w:r>
      <w:r>
        <w:rPr>
          <w:rFonts w:ascii="Verdana" w:eastAsia="Times New Roman" w:hAnsi="Verdana" w:cs="Times New Roman"/>
          <w:sz w:val="18"/>
          <w:szCs w:val="18"/>
        </w:rPr>
        <w:instrText xml:space="preserve"> HYPERLINK "\\\\epenswebs01\\crawler\\OilGas\\BOGM\\BOGMPortalFiles\\IndustryResources\\MIA\\MIA_Report_Instructions_Rev_9_26_13.docx"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sidR="008D0F86" w:rsidRPr="0080731F">
        <w:rPr>
          <w:rStyle w:val="Hyperlink"/>
          <w:rFonts w:ascii="Verdana" w:eastAsia="Times New Roman" w:hAnsi="Verdana" w:cs="Times New Roman"/>
          <w:sz w:val="18"/>
          <w:szCs w:val="18"/>
        </w:rPr>
        <w:t>MIA Report In</w:t>
      </w:r>
      <w:r w:rsidR="008D0F86" w:rsidRPr="0080731F">
        <w:rPr>
          <w:rStyle w:val="Hyperlink"/>
          <w:rFonts w:ascii="Verdana" w:eastAsia="Times New Roman" w:hAnsi="Verdana" w:cs="Times New Roman"/>
          <w:sz w:val="18"/>
          <w:szCs w:val="18"/>
        </w:rPr>
        <w:t>s</w:t>
      </w:r>
      <w:r w:rsidR="008D0F86" w:rsidRPr="0080731F">
        <w:rPr>
          <w:rStyle w:val="Hyperlink"/>
          <w:rFonts w:ascii="Verdana" w:eastAsia="Times New Roman" w:hAnsi="Verdana" w:cs="Times New Roman"/>
          <w:sz w:val="18"/>
          <w:szCs w:val="18"/>
        </w:rPr>
        <w:t>tructions</w:t>
      </w:r>
    </w:p>
    <w:p w:rsidR="008D0F86" w:rsidRPr="0080731F" w:rsidRDefault="0080731F" w:rsidP="008D0F86">
      <w:pPr>
        <w:pStyle w:val="ListParagraph"/>
        <w:numPr>
          <w:ilvl w:val="0"/>
          <w:numId w:val="1"/>
        </w:numPr>
        <w:spacing w:before="100" w:beforeAutospacing="1" w:after="100" w:afterAutospacing="1" w:line="270" w:lineRule="atLeast"/>
        <w:rPr>
          <w:rStyle w:val="Hyperlink"/>
          <w:rFonts w:ascii="Verdana" w:eastAsia="Times New Roman" w:hAnsi="Verdana" w:cs="Times New Roman"/>
          <w:sz w:val="18"/>
          <w:szCs w:val="18"/>
        </w:rPr>
      </w:pPr>
      <w:r>
        <w:rPr>
          <w:rFonts w:ascii="Verdana" w:eastAsia="Times New Roman" w:hAnsi="Verdana" w:cs="Times New Roman"/>
          <w:sz w:val="18"/>
          <w:szCs w:val="18"/>
        </w:rPr>
        <w:fldChar w:fldCharType="end"/>
      </w:r>
      <w:r>
        <w:rPr>
          <w:rFonts w:ascii="Verdana" w:eastAsia="Times New Roman" w:hAnsi="Verdana" w:cs="Times New Roman"/>
          <w:sz w:val="18"/>
          <w:szCs w:val="18"/>
        </w:rPr>
        <w:fldChar w:fldCharType="begin"/>
      </w:r>
      <w:r>
        <w:rPr>
          <w:rFonts w:ascii="Verdana" w:eastAsia="Times New Roman" w:hAnsi="Verdana" w:cs="Times New Roman"/>
          <w:sz w:val="18"/>
          <w:szCs w:val="18"/>
        </w:rPr>
        <w:instrText xml:space="preserve"> HYPERLINK "http://files.dep.state.pa.us/OilGas/BOGM/BOGMPortalFiles/IndustryResources/MIA/Form_A_Streamlined_User_Guide.pdf"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sidR="008D0F86" w:rsidRPr="0080731F">
        <w:rPr>
          <w:rStyle w:val="Hyperlink"/>
          <w:rFonts w:ascii="Verdana" w:eastAsia="Times New Roman" w:hAnsi="Verdana" w:cs="Times New Roman"/>
          <w:sz w:val="18"/>
          <w:szCs w:val="18"/>
        </w:rPr>
        <w:t>Form A Streamlined U</w:t>
      </w:r>
      <w:r w:rsidR="008D0F86" w:rsidRPr="0080731F">
        <w:rPr>
          <w:rStyle w:val="Hyperlink"/>
          <w:rFonts w:ascii="Verdana" w:eastAsia="Times New Roman" w:hAnsi="Verdana" w:cs="Times New Roman"/>
          <w:sz w:val="18"/>
          <w:szCs w:val="18"/>
        </w:rPr>
        <w:t>s</w:t>
      </w:r>
      <w:r w:rsidR="008D0F86" w:rsidRPr="0080731F">
        <w:rPr>
          <w:rStyle w:val="Hyperlink"/>
          <w:rFonts w:ascii="Verdana" w:eastAsia="Times New Roman" w:hAnsi="Verdana" w:cs="Times New Roman"/>
          <w:sz w:val="18"/>
          <w:szCs w:val="18"/>
        </w:rPr>
        <w:t>er Guide</w:t>
      </w:r>
    </w:p>
    <w:p w:rsidR="008D0F86" w:rsidRPr="0080731F" w:rsidRDefault="0080731F" w:rsidP="008D0F86">
      <w:pPr>
        <w:pStyle w:val="ListParagraph"/>
        <w:numPr>
          <w:ilvl w:val="0"/>
          <w:numId w:val="1"/>
        </w:numPr>
        <w:spacing w:before="100" w:beforeAutospacing="1" w:after="100" w:afterAutospacing="1" w:line="270" w:lineRule="atLeast"/>
        <w:rPr>
          <w:rStyle w:val="Hyperlink"/>
          <w:rFonts w:ascii="Verdana" w:eastAsia="Times New Roman" w:hAnsi="Verdana" w:cs="Times New Roman"/>
          <w:sz w:val="18"/>
          <w:szCs w:val="18"/>
        </w:rPr>
      </w:pPr>
      <w:r>
        <w:rPr>
          <w:rFonts w:ascii="Verdana" w:eastAsia="Times New Roman" w:hAnsi="Verdana" w:cs="Times New Roman"/>
          <w:sz w:val="18"/>
          <w:szCs w:val="18"/>
        </w:rPr>
        <w:fldChar w:fldCharType="end"/>
      </w:r>
      <w:r>
        <w:rPr>
          <w:rFonts w:ascii="Verdana" w:eastAsia="Times New Roman" w:hAnsi="Verdana" w:cs="Times New Roman"/>
          <w:sz w:val="18"/>
          <w:szCs w:val="18"/>
        </w:rPr>
        <w:fldChar w:fldCharType="begin"/>
      </w:r>
      <w:r>
        <w:rPr>
          <w:rFonts w:ascii="Verdana" w:eastAsia="Times New Roman" w:hAnsi="Verdana" w:cs="Times New Roman"/>
          <w:sz w:val="18"/>
          <w:szCs w:val="18"/>
        </w:rPr>
        <w:instrText>HYPERLINK "http://files.dep.state.pa.us/OilGas/BOGM/BOGMPortalFiles/IndustryResources/MIA/MIA_Form_A.xlsm"</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sidR="008D0F86" w:rsidRPr="0080731F">
        <w:rPr>
          <w:rStyle w:val="Hyperlink"/>
          <w:rFonts w:ascii="Verdana" w:eastAsia="Times New Roman" w:hAnsi="Verdana" w:cs="Times New Roman"/>
          <w:sz w:val="18"/>
          <w:szCs w:val="18"/>
        </w:rPr>
        <w:t>MIA For</w:t>
      </w:r>
      <w:r w:rsidR="008D0F86" w:rsidRPr="0080731F">
        <w:rPr>
          <w:rStyle w:val="Hyperlink"/>
          <w:rFonts w:ascii="Verdana" w:eastAsia="Times New Roman" w:hAnsi="Verdana" w:cs="Times New Roman"/>
          <w:sz w:val="18"/>
          <w:szCs w:val="18"/>
        </w:rPr>
        <w:t>m</w:t>
      </w:r>
      <w:r w:rsidR="008D0F86" w:rsidRPr="0080731F">
        <w:rPr>
          <w:rStyle w:val="Hyperlink"/>
          <w:rFonts w:ascii="Verdana" w:eastAsia="Times New Roman" w:hAnsi="Verdana" w:cs="Times New Roman"/>
          <w:sz w:val="18"/>
          <w:szCs w:val="18"/>
        </w:rPr>
        <w:t xml:space="preserve"> A</w:t>
      </w:r>
    </w:p>
    <w:p w:rsidR="008D0F86" w:rsidRDefault="0080731F" w:rsidP="008D0F86">
      <w:pPr>
        <w:pStyle w:val="ListParagraph"/>
        <w:numPr>
          <w:ilvl w:val="0"/>
          <w:numId w:val="1"/>
        </w:numPr>
        <w:spacing w:before="100" w:beforeAutospacing="1" w:after="100" w:afterAutospacing="1" w:line="270" w:lineRule="atLeast"/>
        <w:rPr>
          <w:rFonts w:ascii="Verdana" w:eastAsia="Times New Roman" w:hAnsi="Verdana" w:cs="Times New Roman"/>
          <w:color w:val="000000"/>
          <w:sz w:val="18"/>
          <w:szCs w:val="18"/>
        </w:rPr>
      </w:pPr>
      <w:r>
        <w:rPr>
          <w:rFonts w:ascii="Verdana" w:eastAsia="Times New Roman" w:hAnsi="Verdana" w:cs="Times New Roman"/>
          <w:sz w:val="18"/>
          <w:szCs w:val="18"/>
        </w:rPr>
        <w:fldChar w:fldCharType="end"/>
      </w:r>
      <w:hyperlink r:id="rId8" w:history="1">
        <w:r w:rsidR="008D0F86" w:rsidRPr="00B221DE">
          <w:rPr>
            <w:rStyle w:val="Hyperlink"/>
            <w:rFonts w:ascii="Verdana" w:eastAsia="Times New Roman" w:hAnsi="Verdana" w:cs="Times New Roman"/>
            <w:sz w:val="18"/>
            <w:szCs w:val="18"/>
          </w:rPr>
          <w:t>MIA Fo</w:t>
        </w:r>
        <w:r w:rsidR="008D0F86" w:rsidRPr="00B221DE">
          <w:rPr>
            <w:rStyle w:val="Hyperlink"/>
            <w:rFonts w:ascii="Verdana" w:eastAsia="Times New Roman" w:hAnsi="Verdana" w:cs="Times New Roman"/>
            <w:sz w:val="18"/>
            <w:szCs w:val="18"/>
          </w:rPr>
          <w:t>r</w:t>
        </w:r>
        <w:r w:rsidR="008D0F86" w:rsidRPr="00B221DE">
          <w:rPr>
            <w:rStyle w:val="Hyperlink"/>
            <w:rFonts w:ascii="Verdana" w:eastAsia="Times New Roman" w:hAnsi="Verdana" w:cs="Times New Roman"/>
            <w:sz w:val="18"/>
            <w:szCs w:val="18"/>
          </w:rPr>
          <w:t>m B</w:t>
        </w:r>
      </w:hyperlink>
      <w:r w:rsidR="008D0F86" w:rsidRPr="008D0F86">
        <w:rPr>
          <w:rFonts w:ascii="Verdana" w:eastAsia="Times New Roman" w:hAnsi="Verdana" w:cs="Times New Roman"/>
          <w:color w:val="000000"/>
          <w:sz w:val="18"/>
          <w:szCs w:val="18"/>
        </w:rPr>
        <w:t xml:space="preserve"> </w:t>
      </w:r>
      <w:bookmarkStart w:id="0" w:name="_GoBack"/>
      <w:bookmarkEnd w:id="0"/>
    </w:p>
    <w:p w:rsidR="00DE3BCA" w:rsidRPr="0080731F" w:rsidRDefault="0080731F" w:rsidP="008D0F86">
      <w:pPr>
        <w:pStyle w:val="ListParagraph"/>
        <w:numPr>
          <w:ilvl w:val="0"/>
          <w:numId w:val="1"/>
        </w:numPr>
        <w:spacing w:before="100" w:beforeAutospacing="1" w:after="100" w:afterAutospacing="1" w:line="270" w:lineRule="atLeast"/>
        <w:rPr>
          <w:rStyle w:val="Hyperlink"/>
          <w:rFonts w:ascii="Verdana" w:eastAsia="Times New Roman" w:hAnsi="Verdana" w:cs="Times New Roman"/>
          <w:sz w:val="18"/>
          <w:szCs w:val="18"/>
        </w:rPr>
      </w:pPr>
      <w:r>
        <w:rPr>
          <w:rFonts w:ascii="Verdana" w:eastAsia="Times New Roman" w:hAnsi="Verdana" w:cs="Times New Roman"/>
          <w:sz w:val="18"/>
          <w:szCs w:val="18"/>
        </w:rPr>
        <w:fldChar w:fldCharType="begin"/>
      </w:r>
      <w:r>
        <w:rPr>
          <w:rFonts w:ascii="Verdana" w:eastAsia="Times New Roman" w:hAnsi="Verdana" w:cs="Times New Roman"/>
          <w:sz w:val="18"/>
          <w:szCs w:val="18"/>
        </w:rPr>
        <w:instrText xml:space="preserve"> HYPERLINK "http://files.dep.state.pa.us/OilGas/BOGM/BOGMPortalFiles/IndustryResources/MIA/Form_A_Updates_Post_9_12_13.pdf"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sidR="00DE3BCA" w:rsidRPr="0080731F">
        <w:rPr>
          <w:rStyle w:val="Hyperlink"/>
          <w:rFonts w:ascii="Verdana" w:eastAsia="Times New Roman" w:hAnsi="Verdana" w:cs="Times New Roman"/>
          <w:sz w:val="18"/>
          <w:szCs w:val="18"/>
        </w:rPr>
        <w:t>Form A Updates sinc</w:t>
      </w:r>
      <w:r w:rsidR="00DE3BCA" w:rsidRPr="0080731F">
        <w:rPr>
          <w:rStyle w:val="Hyperlink"/>
          <w:rFonts w:ascii="Verdana" w:eastAsia="Times New Roman" w:hAnsi="Verdana" w:cs="Times New Roman"/>
          <w:sz w:val="18"/>
          <w:szCs w:val="18"/>
        </w:rPr>
        <w:t>e</w:t>
      </w:r>
      <w:r w:rsidR="00DE3BCA" w:rsidRPr="0080731F">
        <w:rPr>
          <w:rStyle w:val="Hyperlink"/>
          <w:rFonts w:ascii="Verdana" w:eastAsia="Times New Roman" w:hAnsi="Verdana" w:cs="Times New Roman"/>
          <w:sz w:val="18"/>
          <w:szCs w:val="18"/>
        </w:rPr>
        <w:t xml:space="preserve"> 9/12/2013</w:t>
      </w:r>
    </w:p>
    <w:p w:rsidR="00DE3BCA" w:rsidRPr="0080731F" w:rsidRDefault="0080731F" w:rsidP="00DE3BCA">
      <w:pPr>
        <w:pStyle w:val="ListParagraph"/>
        <w:numPr>
          <w:ilvl w:val="0"/>
          <w:numId w:val="1"/>
        </w:numPr>
        <w:spacing w:before="100" w:beforeAutospacing="1" w:after="100" w:afterAutospacing="1" w:line="270" w:lineRule="atLeast"/>
        <w:rPr>
          <w:rStyle w:val="Hyperlink"/>
          <w:rFonts w:ascii="Verdana" w:eastAsia="Times New Roman" w:hAnsi="Verdana" w:cs="Times New Roman"/>
          <w:sz w:val="18"/>
          <w:szCs w:val="18"/>
        </w:rPr>
      </w:pPr>
      <w:r>
        <w:rPr>
          <w:rFonts w:ascii="Verdana" w:eastAsia="Times New Roman" w:hAnsi="Verdana" w:cs="Times New Roman"/>
          <w:sz w:val="18"/>
          <w:szCs w:val="18"/>
        </w:rPr>
        <w:fldChar w:fldCharType="end"/>
      </w:r>
      <w:r>
        <w:rPr>
          <w:rFonts w:ascii="Verdana" w:eastAsia="Times New Roman" w:hAnsi="Verdana" w:cs="Times New Roman"/>
          <w:sz w:val="18"/>
          <w:szCs w:val="18"/>
        </w:rPr>
        <w:fldChar w:fldCharType="begin"/>
      </w:r>
      <w:r>
        <w:rPr>
          <w:rFonts w:ascii="Verdana" w:eastAsia="Times New Roman" w:hAnsi="Verdana" w:cs="Times New Roman"/>
          <w:sz w:val="18"/>
          <w:szCs w:val="18"/>
        </w:rPr>
        <w:instrText xml:space="preserve"> HYPERLINK "http://files.dep.state.pa.us/OilGas/BOGM/BOGMPortalFiles/IndustryResources/MIA/Process_Flowchart_Guide.xlsx" </w:instrText>
      </w:r>
      <w:r>
        <w:rPr>
          <w:rFonts w:ascii="Verdana" w:eastAsia="Times New Roman" w:hAnsi="Verdana" w:cs="Times New Roman"/>
          <w:sz w:val="18"/>
          <w:szCs w:val="18"/>
        </w:rPr>
      </w:r>
      <w:r>
        <w:rPr>
          <w:rFonts w:ascii="Verdana" w:eastAsia="Times New Roman" w:hAnsi="Verdana" w:cs="Times New Roman"/>
          <w:sz w:val="18"/>
          <w:szCs w:val="18"/>
        </w:rPr>
        <w:fldChar w:fldCharType="separate"/>
      </w:r>
      <w:r w:rsidR="00DE3BCA" w:rsidRPr="0080731F">
        <w:rPr>
          <w:rStyle w:val="Hyperlink"/>
          <w:rFonts w:ascii="Verdana" w:eastAsia="Times New Roman" w:hAnsi="Verdana" w:cs="Times New Roman"/>
          <w:sz w:val="18"/>
          <w:szCs w:val="18"/>
        </w:rPr>
        <w:t>Process Flowcha</w:t>
      </w:r>
      <w:r w:rsidR="00DE3BCA" w:rsidRPr="0080731F">
        <w:rPr>
          <w:rStyle w:val="Hyperlink"/>
          <w:rFonts w:ascii="Verdana" w:eastAsia="Times New Roman" w:hAnsi="Verdana" w:cs="Times New Roman"/>
          <w:sz w:val="18"/>
          <w:szCs w:val="18"/>
        </w:rPr>
        <w:t>r</w:t>
      </w:r>
      <w:r w:rsidR="00DE3BCA" w:rsidRPr="0080731F">
        <w:rPr>
          <w:rStyle w:val="Hyperlink"/>
          <w:rFonts w:ascii="Verdana" w:eastAsia="Times New Roman" w:hAnsi="Verdana" w:cs="Times New Roman"/>
          <w:sz w:val="18"/>
          <w:szCs w:val="18"/>
        </w:rPr>
        <w:t>t Guide</w:t>
      </w:r>
    </w:p>
    <w:p w:rsidR="00DE3BCA" w:rsidRPr="00DE3BCA" w:rsidRDefault="0080731F" w:rsidP="00DE3BCA">
      <w:pPr>
        <w:spacing w:before="100" w:beforeAutospacing="1" w:after="100" w:afterAutospacing="1" w:line="270" w:lineRule="atLeast"/>
        <w:ind w:left="360"/>
        <w:rPr>
          <w:rFonts w:ascii="Verdana" w:eastAsia="Times New Roman" w:hAnsi="Verdana" w:cs="Times New Roman"/>
          <w:color w:val="000000"/>
          <w:sz w:val="18"/>
          <w:szCs w:val="18"/>
        </w:rPr>
      </w:pPr>
      <w:r>
        <w:rPr>
          <w:rFonts w:ascii="Verdana" w:eastAsia="Times New Roman" w:hAnsi="Verdana" w:cs="Times New Roman"/>
          <w:sz w:val="18"/>
          <w:szCs w:val="18"/>
        </w:rPr>
        <w:fldChar w:fldCharType="end"/>
      </w:r>
    </w:p>
    <w:p w:rsidR="005E024A" w:rsidRDefault="00A1058E"/>
    <w:sectPr w:rsidR="005E0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79B"/>
    <w:multiLevelType w:val="hybridMultilevel"/>
    <w:tmpl w:val="313E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86"/>
    <w:rsid w:val="000D5BA3"/>
    <w:rsid w:val="002C6FA1"/>
    <w:rsid w:val="007010EC"/>
    <w:rsid w:val="0080731F"/>
    <w:rsid w:val="008D0F86"/>
    <w:rsid w:val="00926E30"/>
    <w:rsid w:val="00A1058E"/>
    <w:rsid w:val="00B221DE"/>
    <w:rsid w:val="00D92968"/>
    <w:rsid w:val="00DE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0F86"/>
    <w:pPr>
      <w:spacing w:before="100" w:beforeAutospacing="1" w:after="100" w:afterAutospacing="1" w:line="240" w:lineRule="auto"/>
      <w:outlineLvl w:val="0"/>
    </w:pPr>
    <w:rPr>
      <w:rFonts w:ascii="Verdana" w:eastAsia="Times New Roman" w:hAnsi="Verdana"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86"/>
    <w:rPr>
      <w:rFonts w:ascii="Verdana" w:eastAsia="Times New Roman" w:hAnsi="Verdana" w:cs="Times New Roman"/>
      <w:b/>
      <w:bCs/>
      <w:kern w:val="36"/>
      <w:sz w:val="24"/>
      <w:szCs w:val="24"/>
    </w:rPr>
  </w:style>
  <w:style w:type="paragraph" w:styleId="NormalWeb">
    <w:name w:val="Normal (Web)"/>
    <w:basedOn w:val="Normal"/>
    <w:uiPriority w:val="99"/>
    <w:semiHidden/>
    <w:unhideWhenUsed/>
    <w:rsid w:val="008D0F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0F86"/>
    <w:pPr>
      <w:ind w:left="720"/>
      <w:contextualSpacing/>
    </w:pPr>
  </w:style>
  <w:style w:type="character" w:styleId="Hyperlink">
    <w:name w:val="Hyperlink"/>
    <w:basedOn w:val="DefaultParagraphFont"/>
    <w:uiPriority w:val="99"/>
    <w:unhideWhenUsed/>
    <w:rsid w:val="008D0F86"/>
    <w:rPr>
      <w:color w:val="0000FF" w:themeColor="hyperlink"/>
      <w:u w:val="single"/>
    </w:rPr>
  </w:style>
  <w:style w:type="character" w:styleId="FollowedHyperlink">
    <w:name w:val="FollowedHyperlink"/>
    <w:basedOn w:val="DefaultParagraphFont"/>
    <w:uiPriority w:val="99"/>
    <w:semiHidden/>
    <w:unhideWhenUsed/>
    <w:rsid w:val="008D0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0F86"/>
    <w:pPr>
      <w:spacing w:before="100" w:beforeAutospacing="1" w:after="100" w:afterAutospacing="1" w:line="240" w:lineRule="auto"/>
      <w:outlineLvl w:val="0"/>
    </w:pPr>
    <w:rPr>
      <w:rFonts w:ascii="Verdana" w:eastAsia="Times New Roman" w:hAnsi="Verdana" w:cs="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86"/>
    <w:rPr>
      <w:rFonts w:ascii="Verdana" w:eastAsia="Times New Roman" w:hAnsi="Verdana" w:cs="Times New Roman"/>
      <w:b/>
      <w:bCs/>
      <w:kern w:val="36"/>
      <w:sz w:val="24"/>
      <w:szCs w:val="24"/>
    </w:rPr>
  </w:style>
  <w:style w:type="paragraph" w:styleId="NormalWeb">
    <w:name w:val="Normal (Web)"/>
    <w:basedOn w:val="Normal"/>
    <w:uiPriority w:val="99"/>
    <w:semiHidden/>
    <w:unhideWhenUsed/>
    <w:rsid w:val="008D0F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0F86"/>
    <w:pPr>
      <w:ind w:left="720"/>
      <w:contextualSpacing/>
    </w:pPr>
  </w:style>
  <w:style w:type="character" w:styleId="Hyperlink">
    <w:name w:val="Hyperlink"/>
    <w:basedOn w:val="DefaultParagraphFont"/>
    <w:uiPriority w:val="99"/>
    <w:unhideWhenUsed/>
    <w:rsid w:val="008D0F86"/>
    <w:rPr>
      <w:color w:val="0000FF" w:themeColor="hyperlink"/>
      <w:u w:val="single"/>
    </w:rPr>
  </w:style>
  <w:style w:type="character" w:styleId="FollowedHyperlink">
    <w:name w:val="FollowedHyperlink"/>
    <w:basedOn w:val="DefaultParagraphFont"/>
    <w:uiPriority w:val="99"/>
    <w:semiHidden/>
    <w:unhideWhenUsed/>
    <w:rsid w:val="008D0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96590">
      <w:bodyDiv w:val="1"/>
      <w:marLeft w:val="0"/>
      <w:marRight w:val="0"/>
      <w:marTop w:val="0"/>
      <w:marBottom w:val="0"/>
      <w:divBdr>
        <w:top w:val="none" w:sz="0" w:space="0" w:color="auto"/>
        <w:left w:val="none" w:sz="0" w:space="0" w:color="auto"/>
        <w:bottom w:val="none" w:sz="0" w:space="0" w:color="auto"/>
        <w:right w:val="none" w:sz="0" w:space="0" w:color="auto"/>
      </w:divBdr>
      <w:divsChild>
        <w:div w:id="362630754">
          <w:marLeft w:val="0"/>
          <w:marRight w:val="0"/>
          <w:marTop w:val="0"/>
          <w:marBottom w:val="0"/>
          <w:divBdr>
            <w:top w:val="single" w:sz="6" w:space="0" w:color="033668"/>
            <w:left w:val="single" w:sz="6" w:space="0" w:color="033668"/>
            <w:bottom w:val="single" w:sz="6" w:space="0" w:color="033668"/>
            <w:right w:val="single" w:sz="6" w:space="0" w:color="033668"/>
          </w:divBdr>
          <w:divsChild>
            <w:div w:id="19184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dep.state.pa.us/OilGas/BOGM/BOGMPortalFiles/IndustryResources/MIA/MIA_Form_B.xlsm" TargetMode="External"/><Relationship Id="rId3" Type="http://schemas.microsoft.com/office/2007/relationships/stylesWithEffects" Target="stylesWithEffects.xml"/><Relationship Id="rId7" Type="http://schemas.openxmlformats.org/officeDocument/2006/relationships/hyperlink" Target="http://files.dep.state.pa.us/OilGas/BOGM/BOGMPortalFiles/IndustryResources/MIA/MIA%20Notice%20to%20Operator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les.dep.state.pa.us/OilGas/BOGM/BOGMPortalFiles/IndustryResources/MI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4</cp:revision>
  <dcterms:created xsi:type="dcterms:W3CDTF">2013-09-27T14:30:00Z</dcterms:created>
  <dcterms:modified xsi:type="dcterms:W3CDTF">2013-09-27T16:52:00Z</dcterms:modified>
</cp:coreProperties>
</file>