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F21" w:rsidRDefault="00DA5F21" w:rsidP="00DA5F21">
      <w:pPr>
        <w:pStyle w:val="ListParagraph"/>
        <w:spacing w:before="100" w:beforeAutospacing="1" w:after="100" w:afterAutospacing="1" w:line="270" w:lineRule="atLeast"/>
        <w:ind w:left="360"/>
        <w:outlineLvl w:val="2"/>
        <w:rPr>
          <w:rFonts w:eastAsia="Times New Roman" w:cs="Times New Roman"/>
          <w:b/>
          <w:bCs/>
          <w:i/>
          <w:color w:val="000000"/>
          <w:sz w:val="20"/>
          <w:szCs w:val="20"/>
        </w:rPr>
      </w:pPr>
      <w:r w:rsidRPr="0026172B">
        <w:rPr>
          <w:rFonts w:eastAsia="Times New Roman" w:cs="Times New Roman"/>
          <w:b/>
          <w:bCs/>
          <w:i/>
          <w:color w:val="000000"/>
          <w:sz w:val="20"/>
          <w:szCs w:val="20"/>
        </w:rPr>
        <w:t>Other Information Arranged Alphabetically:</w:t>
      </w:r>
    </w:p>
    <w:p w:rsidR="00DA5F21" w:rsidRPr="0026172B" w:rsidRDefault="00DA5F21" w:rsidP="00DA5F21">
      <w:pPr>
        <w:pStyle w:val="ListParagraph"/>
        <w:spacing w:before="100" w:beforeAutospacing="1" w:after="100" w:afterAutospacing="1" w:line="270" w:lineRule="atLeast"/>
        <w:ind w:left="360"/>
        <w:outlineLvl w:val="2"/>
        <w:rPr>
          <w:rFonts w:eastAsia="Times New Roman" w:cs="Times New Roman"/>
          <w:bCs/>
          <w:color w:val="000000"/>
          <w:sz w:val="20"/>
          <w:szCs w:val="20"/>
        </w:rPr>
      </w:pPr>
    </w:p>
    <w:p w:rsidR="00DA5F21" w:rsidRPr="00C204F2" w:rsidRDefault="00DA5F21" w:rsidP="00DA5F21">
      <w:pPr>
        <w:pStyle w:val="ListParagraph"/>
        <w:numPr>
          <w:ilvl w:val="0"/>
          <w:numId w:val="1"/>
        </w:numPr>
        <w:spacing w:before="100" w:beforeAutospacing="1" w:after="100" w:afterAutospacing="1" w:line="270" w:lineRule="atLeast"/>
        <w:outlineLvl w:val="2"/>
        <w:rPr>
          <w:rStyle w:val="Hyperlink"/>
          <w:rFonts w:eastAsia="Times New Roman" w:cs="Times New Roman"/>
          <w:b/>
          <w:bCs/>
          <w:sz w:val="18"/>
          <w:szCs w:val="18"/>
        </w:rPr>
      </w:pPr>
      <w:r>
        <w:rPr>
          <w:rFonts w:eastAsia="Times New Roman" w:cs="Times New Roman"/>
          <w:b/>
          <w:bCs/>
          <w:sz w:val="18"/>
          <w:szCs w:val="18"/>
        </w:rPr>
        <w:fldChar w:fldCharType="begin"/>
      </w:r>
      <w:r>
        <w:rPr>
          <w:rFonts w:eastAsia="Times New Roman" w:cs="Times New Roman"/>
          <w:b/>
          <w:bCs/>
          <w:sz w:val="18"/>
          <w:szCs w:val="18"/>
        </w:rPr>
        <w:instrText>HYPERLINK "http://files.dep.state.pa.us/OilGas/BOGM/BOGMPortalFiles/OilGasReports/Construction_Standards_FAQ/FAQ's/API_Standards.pdf"</w:instrText>
      </w:r>
      <w:r>
        <w:rPr>
          <w:rFonts w:eastAsia="Times New Roman" w:cs="Times New Roman"/>
          <w:b/>
          <w:bCs/>
          <w:sz w:val="18"/>
          <w:szCs w:val="18"/>
        </w:rPr>
        <w:fldChar w:fldCharType="separate"/>
      </w:r>
      <w:r w:rsidRPr="00C204F2">
        <w:rPr>
          <w:rStyle w:val="Hyperlink"/>
          <w:rFonts w:eastAsia="Times New Roman" w:cs="Times New Roman"/>
          <w:b/>
          <w:bCs/>
          <w:sz w:val="18"/>
          <w:szCs w:val="18"/>
        </w:rPr>
        <w:t>Accessing API Standards Online</w:t>
      </w:r>
    </w:p>
    <w:p w:rsidR="00DA5F21" w:rsidRPr="00634D88" w:rsidRDefault="00DA5F21" w:rsidP="00DA5F21">
      <w:pPr>
        <w:pStyle w:val="ListParagraph"/>
        <w:spacing w:after="0" w:line="270" w:lineRule="atLeast"/>
        <w:rPr>
          <w:rFonts w:ascii="Verdana" w:eastAsia="Times New Roman" w:hAnsi="Verdana" w:cs="Times New Roman"/>
          <w:b/>
          <w:sz w:val="18"/>
          <w:szCs w:val="18"/>
        </w:rPr>
      </w:pPr>
      <w:r>
        <w:rPr>
          <w:rFonts w:eastAsia="Times New Roman" w:cs="Times New Roman"/>
          <w:b/>
          <w:bCs/>
          <w:sz w:val="18"/>
          <w:szCs w:val="18"/>
        </w:rPr>
        <w:fldChar w:fldCharType="end"/>
      </w:r>
    </w:p>
    <w:p w:rsidR="00DA5F21" w:rsidRPr="009812BA" w:rsidRDefault="00DA5F21" w:rsidP="00DA5F21">
      <w:pPr>
        <w:pStyle w:val="ListParagraph"/>
        <w:numPr>
          <w:ilvl w:val="0"/>
          <w:numId w:val="1"/>
        </w:numPr>
        <w:spacing w:after="0" w:line="270" w:lineRule="atLeast"/>
        <w:rPr>
          <w:rStyle w:val="Hyperlink"/>
          <w:rFonts w:eastAsia="Times New Roman" w:cs="Times New Roman"/>
          <w:b/>
          <w:sz w:val="18"/>
          <w:szCs w:val="18"/>
        </w:rPr>
      </w:pPr>
      <w:r>
        <w:rPr>
          <w:rFonts w:eastAsia="Times New Roman" w:cs="Times New Roman"/>
          <w:b/>
          <w:sz w:val="18"/>
          <w:szCs w:val="18"/>
        </w:rPr>
        <w:fldChar w:fldCharType="begin"/>
      </w:r>
      <w:r>
        <w:rPr>
          <w:rFonts w:eastAsia="Times New Roman" w:cs="Times New Roman"/>
          <w:b/>
          <w:sz w:val="18"/>
          <w:szCs w:val="18"/>
        </w:rPr>
        <w:instrText xml:space="preserve"> HYPERLINK "http://files.dep.state.pa.us/OilGas/BOGM/BOGMPortalFiles/OilGasReports/Construction_Standards_FAQ/FAQ's/Applicability_of_New_Regulations_to_Conservation_Wells.pdf" </w:instrText>
      </w:r>
      <w:r>
        <w:rPr>
          <w:rFonts w:eastAsia="Times New Roman" w:cs="Times New Roman"/>
          <w:b/>
          <w:sz w:val="18"/>
          <w:szCs w:val="18"/>
        </w:rPr>
        <w:fldChar w:fldCharType="separate"/>
      </w:r>
      <w:r w:rsidRPr="009812BA">
        <w:rPr>
          <w:rStyle w:val="Hyperlink"/>
          <w:rFonts w:eastAsia="Times New Roman" w:cs="Times New Roman"/>
          <w:b/>
          <w:sz w:val="18"/>
          <w:szCs w:val="18"/>
        </w:rPr>
        <w:t>Applicability of February 5, 2011 Regulatory Package to Conservation Wells</w:t>
      </w:r>
    </w:p>
    <w:p w:rsidR="00DA5F21" w:rsidRPr="00634D88" w:rsidRDefault="00DA5F21" w:rsidP="00DA5F21">
      <w:pPr>
        <w:pStyle w:val="ListParagraph"/>
        <w:rPr>
          <w:rFonts w:eastAsia="Times New Roman" w:cs="Times New Roman"/>
          <w:b/>
          <w:sz w:val="18"/>
          <w:szCs w:val="18"/>
          <w:u w:val="single"/>
        </w:rPr>
      </w:pPr>
      <w:r>
        <w:rPr>
          <w:rFonts w:eastAsia="Times New Roman" w:cs="Times New Roman"/>
          <w:b/>
          <w:sz w:val="18"/>
          <w:szCs w:val="18"/>
        </w:rPr>
        <w:fldChar w:fldCharType="end"/>
      </w:r>
    </w:p>
    <w:p w:rsidR="00DA5F21" w:rsidRPr="00634D88" w:rsidRDefault="00DA5F21" w:rsidP="00DA5F21">
      <w:pPr>
        <w:pStyle w:val="ListParagraph"/>
        <w:numPr>
          <w:ilvl w:val="0"/>
          <w:numId w:val="1"/>
        </w:numPr>
        <w:spacing w:after="0" w:line="270" w:lineRule="atLeast"/>
        <w:rPr>
          <w:rStyle w:val="Hyperlink"/>
          <w:rFonts w:eastAsia="Times New Roman" w:cs="Times New Roman"/>
          <w:b/>
          <w:sz w:val="18"/>
          <w:szCs w:val="18"/>
        </w:rPr>
      </w:pPr>
      <w:r>
        <w:rPr>
          <w:rFonts w:eastAsia="Times New Roman" w:cs="Times New Roman"/>
          <w:b/>
          <w:bCs/>
          <w:sz w:val="18"/>
          <w:szCs w:val="18"/>
          <w:u w:val="single"/>
        </w:rPr>
        <w:fldChar w:fldCharType="begin"/>
      </w:r>
      <w:r>
        <w:rPr>
          <w:rFonts w:eastAsia="Times New Roman" w:cs="Times New Roman"/>
          <w:b/>
          <w:bCs/>
          <w:sz w:val="18"/>
          <w:szCs w:val="18"/>
          <w:u w:val="single"/>
        </w:rPr>
        <w:instrText>HYPERLINK "http://files.dep.state.pa.us/OilGas/BOGM/BOGMPortalFiles/OilGasReports/Construction_Standards_FAQ/FAQ's/Availability_of_New_Regulations.pdf"</w:instrText>
      </w:r>
      <w:r>
        <w:rPr>
          <w:rFonts w:eastAsia="Times New Roman" w:cs="Times New Roman"/>
          <w:b/>
          <w:bCs/>
          <w:sz w:val="18"/>
          <w:szCs w:val="18"/>
          <w:u w:val="single"/>
        </w:rPr>
        <w:fldChar w:fldCharType="separate"/>
      </w:r>
      <w:r w:rsidRPr="00634D88">
        <w:rPr>
          <w:rStyle w:val="Hyperlink"/>
          <w:rFonts w:eastAsia="Times New Roman" w:cs="Times New Roman"/>
          <w:b/>
          <w:bCs/>
          <w:sz w:val="18"/>
          <w:szCs w:val="18"/>
        </w:rPr>
        <w:t>Copies of February 5, 2011 Regulations</w:t>
      </w:r>
    </w:p>
    <w:p w:rsidR="00DA5F21" w:rsidRPr="00634D88" w:rsidRDefault="00DA5F21" w:rsidP="00DA5F21">
      <w:pPr>
        <w:pStyle w:val="ListParagraph"/>
        <w:rPr>
          <w:rFonts w:eastAsia="Times New Roman" w:cs="Times New Roman"/>
          <w:b/>
          <w:bCs/>
          <w:sz w:val="18"/>
          <w:szCs w:val="18"/>
          <w:u w:val="single"/>
        </w:rPr>
      </w:pPr>
      <w:r>
        <w:rPr>
          <w:rFonts w:eastAsia="Times New Roman" w:cs="Times New Roman"/>
          <w:b/>
          <w:bCs/>
          <w:sz w:val="18"/>
          <w:szCs w:val="18"/>
          <w:u w:val="single"/>
        </w:rPr>
        <w:fldChar w:fldCharType="end"/>
      </w:r>
    </w:p>
    <w:p w:rsidR="00DA5F21" w:rsidRPr="00634D88" w:rsidRDefault="00DA5F21" w:rsidP="00DA5F21">
      <w:pPr>
        <w:pStyle w:val="ListParagraph"/>
        <w:numPr>
          <w:ilvl w:val="0"/>
          <w:numId w:val="1"/>
        </w:numPr>
        <w:spacing w:after="0" w:line="270" w:lineRule="atLeast"/>
        <w:rPr>
          <w:rFonts w:eastAsia="Times New Roman" w:cs="Times New Roman"/>
          <w:b/>
          <w:sz w:val="18"/>
          <w:szCs w:val="18"/>
          <w:u w:val="single"/>
        </w:rPr>
      </w:pPr>
      <w:hyperlink r:id="rId6" w:history="1">
        <w:r w:rsidRPr="009812BA">
          <w:rPr>
            <w:rStyle w:val="Hyperlink"/>
            <w:rFonts w:eastAsia="Times New Roman" w:cs="Times New Roman"/>
            <w:b/>
            <w:bCs/>
            <w:sz w:val="18"/>
            <w:szCs w:val="18"/>
          </w:rPr>
          <w:t>Due Diligence for Drilling a Well</w:t>
        </w:r>
      </w:hyperlink>
    </w:p>
    <w:p w:rsidR="005E024A" w:rsidRDefault="00DA5F21">
      <w:bookmarkStart w:id="0" w:name="_GoBack"/>
      <w:bookmarkEnd w:id="0"/>
    </w:p>
    <w:sectPr w:rsidR="005E024A" w:rsidSect="007F39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E565F"/>
    <w:multiLevelType w:val="hybridMultilevel"/>
    <w:tmpl w:val="A17A6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21"/>
    <w:rsid w:val="002C6FA1"/>
    <w:rsid w:val="00D92968"/>
    <w:rsid w:val="00DA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F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5F2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F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F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5F2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F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les.dep.state.pa.us/OilGas/BOGM/BOGMPortalFiles/OilGasReports/Construction_Standards_FAQ/FAQ's/Due_Diligence_for_Drilling_a_Well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Build</dc:creator>
  <cp:lastModifiedBy>Build</cp:lastModifiedBy>
  <cp:revision>1</cp:revision>
  <cp:lastPrinted>2013-07-29T12:22:00Z</cp:lastPrinted>
  <dcterms:created xsi:type="dcterms:W3CDTF">2013-07-29T12:21:00Z</dcterms:created>
  <dcterms:modified xsi:type="dcterms:W3CDTF">2013-07-29T12:22:00Z</dcterms:modified>
</cp:coreProperties>
</file>