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E31A2" w14:textId="486819B3" w:rsidR="000473C2" w:rsidRDefault="00A11299">
      <w:r>
        <w:rPr>
          <w:noProof/>
        </w:rPr>
        <w:drawing>
          <wp:inline distT="0" distB="0" distL="0" distR="0" wp14:anchorId="5CAEB175" wp14:editId="34ED3B05">
            <wp:extent cx="5943600" cy="459232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A875" w14:textId="09E04DF0" w:rsidR="00A11299" w:rsidRDefault="00A11299">
      <w:r>
        <w:t>*</w:t>
      </w:r>
      <w:r w:rsidRPr="00A11299">
        <w:rPr>
          <w:i/>
          <w:iCs/>
        </w:rPr>
        <w:t>Anaplasma phagocytophilum</w:t>
      </w:r>
      <w:r>
        <w:t xml:space="preserve"> infection rates do not differentiate between deer and human variant.</w:t>
      </w:r>
    </w:p>
    <w:p w14:paraId="36D71FC0" w14:textId="2DE00154" w:rsidR="00A11299" w:rsidRDefault="00A11299">
      <w:r>
        <w:t>**DTV infection rates are inflated in the northern part of the state due to the 3 “hotspots” that were    identified in Clearfield, Centre, and Wyoming Counties.</w:t>
      </w:r>
    </w:p>
    <w:p w14:paraId="2ABB7E79" w14:textId="775CE3D4" w:rsidR="00E70CC3" w:rsidRDefault="00E70CC3">
      <w:r>
        <w:t xml:space="preserve">These are the results for the most recent </w:t>
      </w:r>
      <w:r w:rsidRPr="00E70CC3">
        <w:rPr>
          <w:i/>
          <w:iCs/>
        </w:rPr>
        <w:t>Ixodes scapularis</w:t>
      </w:r>
      <w:r>
        <w:t xml:space="preserve"> adult statewide survey that was completed in the spring of 2022 delineated by PA Department of Health Regions.  A minimum of 50 adult Blacklegged ticks were tested from each county</w:t>
      </w:r>
      <w:r w:rsidR="00A11299">
        <w:t xml:space="preserve">.  The total number of specimens collected in the region are denoted by the “n.”  </w:t>
      </w:r>
      <w:r>
        <w:t xml:space="preserve">Individual ticks were tested for the presence of 4 pathogens, including </w:t>
      </w:r>
      <w:r w:rsidRPr="00E70CC3">
        <w:rPr>
          <w:i/>
          <w:iCs/>
        </w:rPr>
        <w:t>Anaplasma phagocytophilum, Borrelia miyamotoi, Borrelia mayonii</w:t>
      </w:r>
      <w:r>
        <w:t>, and Deer Tick Virus (Powassan Virus lineage II).</w:t>
      </w:r>
    </w:p>
    <w:sectPr w:rsidR="00E7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C3"/>
    <w:rsid w:val="000473C2"/>
    <w:rsid w:val="00661788"/>
    <w:rsid w:val="00A11299"/>
    <w:rsid w:val="00E7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2EA5"/>
  <w15:chartTrackingRefBased/>
  <w15:docId w15:val="{1493F7BE-50E2-4F45-B46D-57C7A491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Christian</dc:creator>
  <cp:keywords/>
  <dc:description/>
  <cp:lastModifiedBy>Boyer, Christian</cp:lastModifiedBy>
  <cp:revision>2</cp:revision>
  <dcterms:created xsi:type="dcterms:W3CDTF">2022-05-19T16:10:00Z</dcterms:created>
  <dcterms:modified xsi:type="dcterms:W3CDTF">2022-05-20T12:14:00Z</dcterms:modified>
</cp:coreProperties>
</file>