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363" w:rsidRDefault="00F54363" w:rsidP="001B6D41">
      <w:pPr>
        <w:jc w:val="right"/>
      </w:pPr>
    </w:p>
    <w:p w:rsidR="001B6D41" w:rsidRDefault="001B6D41" w:rsidP="001B6D41">
      <w:pPr>
        <w:jc w:val="right"/>
      </w:pPr>
    </w:p>
    <w:p w:rsidR="001B6D41" w:rsidRDefault="001B6D41" w:rsidP="001B6D41">
      <w:pPr>
        <w:jc w:val="right"/>
      </w:pPr>
    </w:p>
    <w:p w:rsidR="001B6D41" w:rsidRDefault="001B6D41" w:rsidP="001B6D41">
      <w:pPr>
        <w:jc w:val="right"/>
      </w:pPr>
    </w:p>
    <w:p w:rsidR="001B6D41" w:rsidRDefault="001B6D41" w:rsidP="001B6D41">
      <w:pPr>
        <w:jc w:val="right"/>
      </w:pPr>
    </w:p>
    <w:p w:rsidR="001B6D41" w:rsidRDefault="001B6D41" w:rsidP="001B6D41">
      <w:pPr>
        <w:jc w:val="right"/>
      </w:pPr>
    </w:p>
    <w:p w:rsidR="001B6D41" w:rsidRDefault="001B6D41" w:rsidP="001B6D41">
      <w:pPr>
        <w:jc w:val="right"/>
      </w:pPr>
    </w:p>
    <w:p w:rsidR="001B6D41" w:rsidRDefault="001B6D41" w:rsidP="001B6D41">
      <w:pPr>
        <w:jc w:val="right"/>
      </w:pPr>
    </w:p>
    <w:p w:rsidR="001B6D41" w:rsidRDefault="001B6D41" w:rsidP="001B6D41">
      <w:pPr>
        <w:jc w:val="right"/>
      </w:pPr>
    </w:p>
    <w:p w:rsidR="001B6D41" w:rsidRDefault="001B6D41" w:rsidP="001B6D41">
      <w:pPr>
        <w:jc w:val="right"/>
      </w:pPr>
    </w:p>
    <w:p w:rsidR="001B6D41" w:rsidRDefault="001B6D41" w:rsidP="001B6D41">
      <w:pPr>
        <w:jc w:val="right"/>
      </w:pPr>
    </w:p>
    <w:p w:rsidR="001B6D41" w:rsidRDefault="001B6D41" w:rsidP="001B6D41">
      <w:pPr>
        <w:jc w:val="right"/>
      </w:pPr>
    </w:p>
    <w:p w:rsidR="001B6D41" w:rsidRPr="001B6D41" w:rsidRDefault="001B6D41" w:rsidP="001B6D41">
      <w:pPr>
        <w:jc w:val="right"/>
        <w:rPr>
          <w:b/>
          <w:sz w:val="36"/>
          <w:szCs w:val="36"/>
        </w:rPr>
      </w:pPr>
    </w:p>
    <w:p w:rsidR="001B6D41" w:rsidRPr="001B6D41" w:rsidRDefault="00D232E5" w:rsidP="001B6D41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ATTACHMENT H</w:t>
      </w:r>
      <w:r w:rsidR="00A324CE">
        <w:rPr>
          <w:b/>
          <w:sz w:val="36"/>
          <w:szCs w:val="36"/>
        </w:rPr>
        <w:t xml:space="preserve"> </w:t>
      </w:r>
      <w:r w:rsidR="00041889">
        <w:rPr>
          <w:b/>
          <w:sz w:val="36"/>
          <w:szCs w:val="36"/>
        </w:rPr>
        <w:t>-</w:t>
      </w:r>
      <w:r w:rsidR="00A324CE">
        <w:rPr>
          <w:b/>
          <w:sz w:val="36"/>
          <w:szCs w:val="36"/>
        </w:rPr>
        <w:t xml:space="preserve"> </w:t>
      </w:r>
      <w:r w:rsidR="00041889">
        <w:rPr>
          <w:b/>
          <w:sz w:val="36"/>
          <w:szCs w:val="36"/>
        </w:rPr>
        <w:t>1</w:t>
      </w:r>
    </w:p>
    <w:p w:rsidR="00250554" w:rsidRDefault="00824A21" w:rsidP="001B6D41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FERC ALIGNMENT SHEETS</w:t>
      </w:r>
    </w:p>
    <w:p w:rsidR="00701067" w:rsidRDefault="00701067" w:rsidP="001B6D41">
      <w:pPr>
        <w:jc w:val="right"/>
        <w:rPr>
          <w:b/>
          <w:sz w:val="36"/>
          <w:szCs w:val="36"/>
        </w:rPr>
        <w:sectPr w:rsidR="0070106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324CE" w:rsidRDefault="00A324CE" w:rsidP="00A324C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Transco has provided the Federal Energy Regulatory Commission (FERC) Alignment Sheets which depict the entirety of the Project </w:t>
      </w:r>
      <w:r w:rsidRPr="00821D56">
        <w:rPr>
          <w:rFonts w:ascii="Arial" w:hAnsi="Arial" w:cs="Arial"/>
        </w:rPr>
        <w:t xml:space="preserve">within </w:t>
      </w:r>
      <w:r>
        <w:rPr>
          <w:rFonts w:ascii="Arial" w:hAnsi="Arial" w:cs="Arial"/>
        </w:rPr>
        <w:t>Schuylkill</w:t>
      </w:r>
      <w:r w:rsidRPr="00821D56">
        <w:rPr>
          <w:rFonts w:ascii="Arial" w:hAnsi="Arial" w:cs="Arial"/>
        </w:rPr>
        <w:t xml:space="preserve"> County.  </w:t>
      </w:r>
      <w:r>
        <w:rPr>
          <w:rFonts w:ascii="Arial" w:hAnsi="Arial" w:cs="Arial"/>
        </w:rPr>
        <w:t xml:space="preserve">Stream and wetland resources shown on the FERC Alignment Sheets are included in the impact mapping (Attachment H-2) and impact tables (Attachment E-2). </w:t>
      </w:r>
    </w:p>
    <w:p w:rsidR="00A324CE" w:rsidRPr="00821D56" w:rsidRDefault="00A324CE" w:rsidP="00A324CE">
      <w:pPr>
        <w:rPr>
          <w:rFonts w:ascii="Arial" w:hAnsi="Arial" w:cs="Arial"/>
          <w:b/>
          <w:i/>
        </w:rPr>
      </w:pPr>
    </w:p>
    <w:p w:rsidR="00A324CE" w:rsidRPr="00821D56" w:rsidRDefault="00A324CE" w:rsidP="00A324CE">
      <w:pPr>
        <w:spacing w:after="0" w:line="360" w:lineRule="auto"/>
        <w:rPr>
          <w:rFonts w:ascii="Arial" w:hAnsi="Arial" w:cs="Arial"/>
        </w:rPr>
      </w:pPr>
      <w:r w:rsidRPr="00821D56">
        <w:rPr>
          <w:rFonts w:ascii="Arial" w:hAnsi="Arial" w:cs="Arial"/>
        </w:rPr>
        <w:t>N</w:t>
      </w:r>
      <w:r>
        <w:rPr>
          <w:rFonts w:ascii="Arial" w:hAnsi="Arial" w:cs="Arial"/>
        </w:rPr>
        <w:t>OTE</w:t>
      </w:r>
      <w:r w:rsidRPr="00821D5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The </w:t>
      </w:r>
      <w:r w:rsidRPr="00821D56">
        <w:rPr>
          <w:rFonts w:ascii="Arial" w:hAnsi="Arial" w:cs="Arial"/>
        </w:rPr>
        <w:t xml:space="preserve">FERC Alignment Sheets are current as of September 2016.  Workspace adjustments at individual stream and wetland crossings implemented by Transco in response to </w:t>
      </w:r>
      <w:r>
        <w:rPr>
          <w:rFonts w:ascii="Arial" w:hAnsi="Arial" w:cs="Arial"/>
        </w:rPr>
        <w:t xml:space="preserve">the PA </w:t>
      </w:r>
      <w:r w:rsidRPr="00821D56">
        <w:rPr>
          <w:rFonts w:ascii="Arial" w:hAnsi="Arial" w:cs="Arial"/>
        </w:rPr>
        <w:t xml:space="preserve">DEP technical deficiency requests, as shown on the new set of Chapter 105 permit drawings and documented in the revised application, have not been updated on the FERC </w:t>
      </w:r>
      <w:r>
        <w:rPr>
          <w:rFonts w:ascii="Arial" w:hAnsi="Arial" w:cs="Arial"/>
        </w:rPr>
        <w:t>A</w:t>
      </w:r>
      <w:r w:rsidRPr="00821D56">
        <w:rPr>
          <w:rFonts w:ascii="Arial" w:hAnsi="Arial" w:cs="Arial"/>
        </w:rPr>
        <w:t xml:space="preserve">lignment </w:t>
      </w:r>
      <w:r>
        <w:rPr>
          <w:rFonts w:ascii="Arial" w:hAnsi="Arial" w:cs="Arial"/>
        </w:rPr>
        <w:t>S</w:t>
      </w:r>
      <w:r w:rsidRPr="00821D56">
        <w:rPr>
          <w:rFonts w:ascii="Arial" w:hAnsi="Arial" w:cs="Arial"/>
        </w:rPr>
        <w:t xml:space="preserve">heets.  Transco will provide </w:t>
      </w:r>
      <w:r>
        <w:rPr>
          <w:rFonts w:ascii="Arial" w:hAnsi="Arial" w:cs="Arial"/>
        </w:rPr>
        <w:t xml:space="preserve">the PA </w:t>
      </w:r>
      <w:r w:rsidRPr="00821D56">
        <w:rPr>
          <w:rFonts w:ascii="Arial" w:hAnsi="Arial" w:cs="Arial"/>
        </w:rPr>
        <w:t xml:space="preserve">DEP an updated copy of the FERC </w:t>
      </w:r>
      <w:r>
        <w:rPr>
          <w:rFonts w:ascii="Arial" w:hAnsi="Arial" w:cs="Arial"/>
        </w:rPr>
        <w:t>A</w:t>
      </w:r>
      <w:r w:rsidRPr="00821D56">
        <w:rPr>
          <w:rFonts w:ascii="Arial" w:hAnsi="Arial" w:cs="Arial"/>
        </w:rPr>
        <w:t xml:space="preserve">lignment </w:t>
      </w:r>
      <w:r>
        <w:rPr>
          <w:rFonts w:ascii="Arial" w:hAnsi="Arial" w:cs="Arial"/>
        </w:rPr>
        <w:t>S</w:t>
      </w:r>
      <w:r w:rsidRPr="00821D56">
        <w:rPr>
          <w:rFonts w:ascii="Arial" w:hAnsi="Arial" w:cs="Arial"/>
        </w:rPr>
        <w:t xml:space="preserve">heets showing all workspace revisions when they are filed with </w:t>
      </w:r>
      <w:r>
        <w:rPr>
          <w:rFonts w:ascii="Arial" w:hAnsi="Arial" w:cs="Arial"/>
        </w:rPr>
        <w:t xml:space="preserve">the </w:t>
      </w:r>
      <w:r w:rsidRPr="00821D56">
        <w:rPr>
          <w:rFonts w:ascii="Arial" w:hAnsi="Arial" w:cs="Arial"/>
        </w:rPr>
        <w:t>FERC in Transco’s Implementation Plan, anticipated in early 2017.</w:t>
      </w:r>
    </w:p>
    <w:p w:rsidR="00E93BBA" w:rsidRPr="00E93BBA" w:rsidRDefault="00E93BBA" w:rsidP="00E93BBA">
      <w:pPr>
        <w:rPr>
          <w:rFonts w:ascii="Arial" w:hAnsi="Arial" w:cs="Arial"/>
        </w:rPr>
      </w:pPr>
    </w:p>
    <w:p w:rsidR="00E93BBA" w:rsidRPr="00E93BBA" w:rsidRDefault="00E93BBA" w:rsidP="00E93BBA">
      <w:pPr>
        <w:rPr>
          <w:rFonts w:ascii="Arial" w:hAnsi="Arial" w:cs="Arial"/>
        </w:rPr>
      </w:pPr>
    </w:p>
    <w:p w:rsidR="00E93BBA" w:rsidRPr="00E93BBA" w:rsidRDefault="00E93BBA" w:rsidP="00E93BBA">
      <w:pPr>
        <w:rPr>
          <w:rFonts w:ascii="Arial" w:hAnsi="Arial" w:cs="Arial"/>
        </w:rPr>
      </w:pPr>
    </w:p>
    <w:p w:rsidR="00E93BBA" w:rsidRPr="00E93BBA" w:rsidRDefault="00E93BBA" w:rsidP="00E93BBA">
      <w:pPr>
        <w:rPr>
          <w:rFonts w:ascii="Arial" w:hAnsi="Arial" w:cs="Arial"/>
        </w:rPr>
      </w:pPr>
    </w:p>
    <w:p w:rsidR="00E93BBA" w:rsidRPr="00E93BBA" w:rsidRDefault="00E93BBA" w:rsidP="00E93BBA">
      <w:pPr>
        <w:rPr>
          <w:rFonts w:ascii="Arial" w:hAnsi="Arial" w:cs="Arial"/>
        </w:rPr>
      </w:pPr>
    </w:p>
    <w:p w:rsidR="00E93BBA" w:rsidRPr="00E93BBA" w:rsidRDefault="00E93BBA" w:rsidP="00E93BBA">
      <w:pPr>
        <w:rPr>
          <w:rFonts w:ascii="Arial" w:hAnsi="Arial" w:cs="Arial"/>
        </w:rPr>
      </w:pPr>
    </w:p>
    <w:p w:rsidR="00E93BBA" w:rsidRDefault="00E93BBA" w:rsidP="00E93BBA">
      <w:pPr>
        <w:rPr>
          <w:rFonts w:ascii="Arial" w:hAnsi="Arial" w:cs="Arial"/>
        </w:rPr>
      </w:pPr>
    </w:p>
    <w:p w:rsidR="00250554" w:rsidRPr="00E93BBA" w:rsidRDefault="00E93BBA" w:rsidP="00E93BBA">
      <w:pPr>
        <w:tabs>
          <w:tab w:val="left" w:pos="40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250554" w:rsidRPr="00E93BB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29E" w:rsidRDefault="00C3729E" w:rsidP="00DC4637">
      <w:pPr>
        <w:spacing w:after="0" w:line="240" w:lineRule="auto"/>
      </w:pPr>
      <w:r>
        <w:separator/>
      </w:r>
    </w:p>
  </w:endnote>
  <w:endnote w:type="continuationSeparator" w:id="0">
    <w:p w:rsidR="00C3729E" w:rsidRDefault="00C3729E" w:rsidP="00DC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C1" w:rsidRDefault="00BC1B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98B" w:rsidRPr="00804295" w:rsidRDefault="007B198B" w:rsidP="007B198B">
    <w:pPr>
      <w:pStyle w:val="Footer"/>
      <w:rPr>
        <w:rFonts w:cs="Times New Roman"/>
        <w:b/>
        <w:bCs/>
        <w:i/>
        <w:iCs/>
      </w:rPr>
    </w:pPr>
    <w:r w:rsidRPr="00804295">
      <w:rPr>
        <w:rFonts w:cs="Times New Roman"/>
        <w:b/>
        <w:bCs/>
        <w:i/>
        <w:iCs/>
      </w:rPr>
      <w:t xml:space="preserve">Revised </w:t>
    </w:r>
    <w:r w:rsidR="00E93BBA" w:rsidRPr="00804295">
      <w:rPr>
        <w:rFonts w:cs="Times New Roman"/>
        <w:b/>
        <w:bCs/>
        <w:i/>
        <w:iCs/>
      </w:rPr>
      <w:t xml:space="preserve">November </w:t>
    </w:r>
    <w:r w:rsidR="008C04EE">
      <w:rPr>
        <w:rFonts w:cs="Times New Roman"/>
        <w:b/>
        <w:bCs/>
        <w:i/>
        <w:iCs/>
      </w:rPr>
      <w:t>18</w:t>
    </w:r>
    <w:r w:rsidRPr="00804295">
      <w:rPr>
        <w:rFonts w:cs="Times New Roman"/>
        <w:b/>
        <w:bCs/>
        <w:i/>
        <w:iCs/>
      </w:rPr>
      <w:t>, 2016</w:t>
    </w:r>
  </w:p>
  <w:p w:rsidR="007B198B" w:rsidRPr="00804295" w:rsidRDefault="007B198B" w:rsidP="007B198B">
    <w:pPr>
      <w:jc w:val="both"/>
      <w:rPr>
        <w:rFonts w:cs="Times New Roman"/>
        <w:b/>
        <w:bCs/>
        <w:i/>
        <w:iCs/>
      </w:rPr>
    </w:pPr>
    <w:r w:rsidRPr="00804295">
      <w:rPr>
        <w:rFonts w:cs="Times New Roman"/>
        <w:b/>
        <w:bCs/>
        <w:i/>
        <w:iCs/>
      </w:rPr>
      <w:t>Note: This Attachment has been replaced in its entirety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C1" w:rsidRDefault="00BC1B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826" w:rsidRPr="00566826" w:rsidRDefault="00566826" w:rsidP="005668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29E" w:rsidRDefault="00C3729E" w:rsidP="00DC4637">
      <w:pPr>
        <w:spacing w:after="0" w:line="240" w:lineRule="auto"/>
      </w:pPr>
      <w:r>
        <w:separator/>
      </w:r>
    </w:p>
  </w:footnote>
  <w:footnote w:type="continuationSeparator" w:id="0">
    <w:p w:rsidR="00C3729E" w:rsidRDefault="00C3729E" w:rsidP="00DC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C1" w:rsidRDefault="00BC1B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30B" w:rsidRDefault="0099430B" w:rsidP="0099430B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Atlantic Sunrise Project – PA DEP Chapter 105 Joint Permit Application</w:t>
    </w:r>
  </w:p>
  <w:p w:rsidR="0099430B" w:rsidRDefault="0099430B" w:rsidP="0099430B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Transcontinental Gas Pipe</w:t>
    </w:r>
    <w:r w:rsidR="00BC1BC1">
      <w:rPr>
        <w:rFonts w:ascii="Times New Roman" w:hAnsi="Times New Roman" w:cs="Times New Roman"/>
        <w:i/>
      </w:rPr>
      <w:t xml:space="preserve"> </w:t>
    </w:r>
    <w:r w:rsidR="00BC1BC1">
      <w:rPr>
        <w:rFonts w:ascii="Times New Roman" w:hAnsi="Times New Roman" w:cs="Times New Roman"/>
        <w:i/>
      </w:rPr>
      <w:t>L</w:t>
    </w:r>
    <w:bookmarkStart w:id="0" w:name="_GoBack"/>
    <w:bookmarkEnd w:id="0"/>
    <w:r>
      <w:rPr>
        <w:rFonts w:ascii="Times New Roman" w:hAnsi="Times New Roman" w:cs="Times New Roman"/>
        <w:i/>
      </w:rPr>
      <w:t>ine Company, LLC</w:t>
    </w:r>
  </w:p>
  <w:p w:rsidR="0099430B" w:rsidRDefault="00C54975" w:rsidP="0099430B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Schuylkill</w:t>
    </w:r>
    <w:r w:rsidR="0099430B">
      <w:rPr>
        <w:rFonts w:ascii="Times New Roman" w:hAnsi="Times New Roman" w:cs="Times New Roman"/>
        <w:i/>
      </w:rPr>
      <w:t xml:space="preserve"> County</w:t>
    </w:r>
  </w:p>
  <w:p w:rsidR="00DC4637" w:rsidRPr="00CD6423" w:rsidRDefault="00DC4637" w:rsidP="00CD64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C1" w:rsidRDefault="00BC1BC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30B" w:rsidRDefault="0099430B" w:rsidP="0099430B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Atlantic Sunrise Project – PA DEP Chapter 105 Joint Permit Application</w:t>
    </w:r>
  </w:p>
  <w:p w:rsidR="0099430B" w:rsidRDefault="0099430B" w:rsidP="0099430B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Transcontinental Gas Pipeline Company, LLC</w:t>
    </w:r>
  </w:p>
  <w:p w:rsidR="0099430B" w:rsidRDefault="00274A1E" w:rsidP="0099430B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Schuylkill</w:t>
    </w:r>
    <w:r w:rsidR="0099430B">
      <w:rPr>
        <w:rFonts w:ascii="Times New Roman" w:hAnsi="Times New Roman" w:cs="Times New Roman"/>
        <w:i/>
      </w:rPr>
      <w:t xml:space="preserve"> County</w:t>
    </w:r>
  </w:p>
  <w:p w:rsidR="00932C0A" w:rsidRDefault="00932C0A" w:rsidP="00701067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Attachment H – FERC Alignment Sheets</w:t>
    </w:r>
  </w:p>
  <w:p w:rsidR="00932C0A" w:rsidRPr="00CD6423" w:rsidRDefault="00932C0A" w:rsidP="00CD6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41"/>
    <w:rsid w:val="00000385"/>
    <w:rsid w:val="00041889"/>
    <w:rsid w:val="000842C6"/>
    <w:rsid w:val="000B3F8B"/>
    <w:rsid w:val="001219A1"/>
    <w:rsid w:val="00182437"/>
    <w:rsid w:val="001B6D41"/>
    <w:rsid w:val="001D3264"/>
    <w:rsid w:val="001E0ED2"/>
    <w:rsid w:val="00250554"/>
    <w:rsid w:val="00274A1E"/>
    <w:rsid w:val="002E0036"/>
    <w:rsid w:val="00361359"/>
    <w:rsid w:val="0038189B"/>
    <w:rsid w:val="0038731F"/>
    <w:rsid w:val="0042437E"/>
    <w:rsid w:val="0053181B"/>
    <w:rsid w:val="00566826"/>
    <w:rsid w:val="005A17AF"/>
    <w:rsid w:val="005E1279"/>
    <w:rsid w:val="005F3C9E"/>
    <w:rsid w:val="006044A1"/>
    <w:rsid w:val="006D07D1"/>
    <w:rsid w:val="006F12D7"/>
    <w:rsid w:val="00701067"/>
    <w:rsid w:val="00782102"/>
    <w:rsid w:val="007B198B"/>
    <w:rsid w:val="00804295"/>
    <w:rsid w:val="00815940"/>
    <w:rsid w:val="00824A21"/>
    <w:rsid w:val="008B5622"/>
    <w:rsid w:val="008C0046"/>
    <w:rsid w:val="008C04EE"/>
    <w:rsid w:val="00932C0A"/>
    <w:rsid w:val="009666AF"/>
    <w:rsid w:val="0099430B"/>
    <w:rsid w:val="009A5675"/>
    <w:rsid w:val="00A12A32"/>
    <w:rsid w:val="00A324CE"/>
    <w:rsid w:val="00A5036F"/>
    <w:rsid w:val="00BC1BC1"/>
    <w:rsid w:val="00C3729E"/>
    <w:rsid w:val="00C54975"/>
    <w:rsid w:val="00C90E62"/>
    <w:rsid w:val="00CA3400"/>
    <w:rsid w:val="00CA49FA"/>
    <w:rsid w:val="00CD6423"/>
    <w:rsid w:val="00CE2FEC"/>
    <w:rsid w:val="00D232E5"/>
    <w:rsid w:val="00D8169E"/>
    <w:rsid w:val="00D968D7"/>
    <w:rsid w:val="00DC4637"/>
    <w:rsid w:val="00DD4E06"/>
    <w:rsid w:val="00E93BBA"/>
    <w:rsid w:val="00F5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9A159A-DCA7-4225-85B1-2CDD7FAD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C4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C4637"/>
  </w:style>
  <w:style w:type="paragraph" w:styleId="Footer">
    <w:name w:val="footer"/>
    <w:basedOn w:val="Normal"/>
    <w:link w:val="FooterChar"/>
    <w:uiPriority w:val="99"/>
    <w:unhideWhenUsed/>
    <w:rsid w:val="00DC4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794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Blascovich, Sara</dc:creator>
  <cp:keywords/>
  <dc:description/>
  <cp:lastModifiedBy>Escalante, Carlos</cp:lastModifiedBy>
  <cp:revision>3</cp:revision>
  <dcterms:created xsi:type="dcterms:W3CDTF">2016-11-01T20:06:00Z</dcterms:created>
  <dcterms:modified xsi:type="dcterms:W3CDTF">2016-11-18T00:10:00Z</dcterms:modified>
</cp:coreProperties>
</file>