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728" w:rsidRPr="00990CBD" w:rsidRDefault="00461F21" w:rsidP="00461F21">
      <w:pPr>
        <w:pStyle w:val="Caption"/>
        <w:spacing w:before="0" w:after="0"/>
        <w:rPr>
          <w:rFonts w:cs="Arial"/>
          <w:bCs/>
          <w:sz w:val="20"/>
        </w:rPr>
        <w:sectPr w:rsidR="00A67728" w:rsidRPr="00990CBD" w:rsidSect="00B57A17">
          <w:pgSz w:w="24480" w:h="15840" w:orient="landscape" w:code="17"/>
          <w:pgMar w:top="965" w:right="720" w:bottom="720" w:left="720" w:header="720" w:footer="720" w:gutter="0"/>
          <w:cols w:space="720"/>
          <w:docGrid w:linePitch="360"/>
        </w:sectPr>
      </w:pPr>
      <w:bookmarkStart w:id="0" w:name="_Toc343456453"/>
      <w:bookmarkStart w:id="1" w:name="Table3"/>
      <w:r w:rsidRPr="00990CBD">
        <w:rPr>
          <w:sz w:val="20"/>
        </w:rPr>
        <w:t xml:space="preserve">Table </w:t>
      </w:r>
      <w:r w:rsidR="006834FB" w:rsidRPr="00990CBD">
        <w:rPr>
          <w:sz w:val="20"/>
        </w:rPr>
        <w:t>1</w:t>
      </w:r>
      <w:r w:rsidRPr="00990CBD">
        <w:rPr>
          <w:sz w:val="20"/>
        </w:rPr>
        <w:t xml:space="preserve">.  </w:t>
      </w:r>
      <w:r w:rsidR="006834FB" w:rsidRPr="00990CBD">
        <w:rPr>
          <w:rFonts w:cs="Arial"/>
          <w:bCs/>
          <w:sz w:val="20"/>
        </w:rPr>
        <w:t>Fee Calculation</w:t>
      </w:r>
      <w:r w:rsidRPr="00990CBD">
        <w:rPr>
          <w:rFonts w:cs="Arial"/>
          <w:bCs/>
          <w:sz w:val="20"/>
        </w:rPr>
        <w:t xml:space="preserve"> Summary for the </w:t>
      </w:r>
      <w:r w:rsidR="00360917" w:rsidRPr="00990CBD">
        <w:rPr>
          <w:rFonts w:cs="Arial"/>
          <w:bCs/>
          <w:sz w:val="20"/>
        </w:rPr>
        <w:t>Pennsylvania Pipeline Project</w:t>
      </w:r>
      <w:r w:rsidR="00287EEE" w:rsidRPr="00990CBD">
        <w:rPr>
          <w:rFonts w:cs="Arial"/>
          <w:bCs/>
          <w:sz w:val="20"/>
          <w:vertAlign w:val="superscript"/>
        </w:rPr>
        <w:t>2</w:t>
      </w:r>
      <w:r w:rsidR="00360917" w:rsidRPr="00990CBD">
        <w:rPr>
          <w:rFonts w:cs="Arial"/>
          <w:bCs/>
          <w:sz w:val="20"/>
        </w:rPr>
        <w:t xml:space="preserve"> (P</w:t>
      </w:r>
      <w:r w:rsidRPr="00990CBD">
        <w:rPr>
          <w:rFonts w:cs="Arial"/>
          <w:bCs/>
          <w:sz w:val="20"/>
        </w:rPr>
        <w:t xml:space="preserve">PP) – </w:t>
      </w:r>
      <w:r w:rsidR="006B5231" w:rsidRPr="00145096">
        <w:rPr>
          <w:rFonts w:cs="Arial"/>
          <w:bCs/>
          <w:sz w:val="20"/>
        </w:rPr>
        <w:t>Dauphin</w:t>
      </w:r>
      <w:r w:rsidRPr="00145096">
        <w:rPr>
          <w:rFonts w:cs="Arial"/>
          <w:bCs/>
          <w:sz w:val="20"/>
        </w:rPr>
        <w:t xml:space="preserve"> County – </w:t>
      </w:r>
      <w:r w:rsidR="006447BD">
        <w:rPr>
          <w:rFonts w:cs="Arial"/>
          <w:bCs/>
          <w:sz w:val="20"/>
        </w:rPr>
        <w:t>5</w:t>
      </w:r>
      <w:r w:rsidR="006447BD" w:rsidRPr="00F66190">
        <w:rPr>
          <w:rFonts w:cs="Arial"/>
          <w:bCs/>
          <w:sz w:val="20"/>
        </w:rPr>
        <w:t>/</w:t>
      </w:r>
      <w:r w:rsidR="00777654">
        <w:rPr>
          <w:rFonts w:cs="Arial"/>
          <w:bCs/>
          <w:sz w:val="20"/>
        </w:rPr>
        <w:t>24</w:t>
      </w:r>
      <w:r w:rsidR="006447BD" w:rsidRPr="00F66190">
        <w:rPr>
          <w:rFonts w:cs="Arial"/>
          <w:bCs/>
          <w:sz w:val="20"/>
        </w:rPr>
        <w:t>/2016</w:t>
      </w:r>
    </w:p>
    <w:tbl>
      <w:tblPr>
        <w:tblW w:w="42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E0" w:firstRow="1" w:lastRow="1" w:firstColumn="1" w:lastColumn="0" w:noHBand="0" w:noVBand="1"/>
      </w:tblPr>
      <w:tblGrid>
        <w:gridCol w:w="982"/>
        <w:gridCol w:w="1080"/>
        <w:gridCol w:w="1080"/>
        <w:gridCol w:w="1080"/>
      </w:tblGrid>
      <w:tr w:rsidR="00A9645D" w:rsidRPr="00C26320" w:rsidTr="00172F46">
        <w:trPr>
          <w:trHeight w:val="1065"/>
          <w:tblHeader/>
          <w:jc w:val="center"/>
        </w:trPr>
        <w:tc>
          <w:tcPr>
            <w:tcW w:w="982" w:type="dxa"/>
            <w:tcBorders>
              <w:bottom w:val="single" w:sz="12" w:space="0" w:color="auto"/>
              <w:right w:val="single" w:sz="6" w:space="0" w:color="auto"/>
            </w:tcBorders>
            <w:shd w:val="clear" w:color="auto" w:fill="A6A6A6"/>
            <w:vAlign w:val="bottom"/>
          </w:tcPr>
          <w:p w:rsidR="00A9645D" w:rsidRPr="00C26320" w:rsidRDefault="00A9645D" w:rsidP="00C26320">
            <w:pPr>
              <w:spacing w:before="40" w:after="40"/>
              <w:jc w:val="center"/>
              <w:rPr>
                <w:rFonts w:ascii="Arial" w:hAnsi="Arial" w:cs="Arial"/>
                <w:b/>
                <w:bCs/>
                <w:color w:val="000000"/>
                <w:sz w:val="16"/>
                <w:szCs w:val="17"/>
              </w:rPr>
            </w:pPr>
            <w:r w:rsidRPr="00C26320">
              <w:rPr>
                <w:rFonts w:ascii="Arial" w:hAnsi="Arial" w:cs="Arial"/>
                <w:b/>
                <w:sz w:val="16"/>
                <w:szCs w:val="17"/>
              </w:rPr>
              <w:t>Crossing  ID</w:t>
            </w:r>
            <w:r w:rsidRPr="00C26320">
              <w:rPr>
                <w:rFonts w:ascii="Arial" w:hAnsi="Arial" w:cs="Arial"/>
                <w:b/>
                <w:sz w:val="16"/>
                <w:szCs w:val="17"/>
                <w:vertAlign w:val="superscript"/>
              </w:rPr>
              <w:t>1</w:t>
            </w:r>
          </w:p>
        </w:tc>
        <w:tc>
          <w:tcPr>
            <w:tcW w:w="1080" w:type="dxa"/>
            <w:tcBorders>
              <w:top w:val="single" w:sz="6" w:space="0" w:color="auto"/>
              <w:left w:val="single" w:sz="6" w:space="0" w:color="auto"/>
              <w:bottom w:val="single" w:sz="12" w:space="0" w:color="auto"/>
              <w:right w:val="single" w:sz="6" w:space="0" w:color="auto"/>
            </w:tcBorders>
            <w:shd w:val="clear" w:color="auto" w:fill="A6A6A6"/>
            <w:vAlign w:val="bottom"/>
          </w:tcPr>
          <w:p w:rsidR="00A9645D" w:rsidRPr="00C26320" w:rsidRDefault="00A9645D" w:rsidP="00C26320">
            <w:pPr>
              <w:spacing w:before="40" w:after="40"/>
              <w:jc w:val="center"/>
              <w:rPr>
                <w:rFonts w:ascii="Arial" w:hAnsi="Arial" w:cs="Arial"/>
                <w:b/>
                <w:bCs/>
                <w:color w:val="000000"/>
                <w:sz w:val="16"/>
                <w:szCs w:val="17"/>
              </w:rPr>
            </w:pPr>
            <w:r w:rsidRPr="00C26320">
              <w:rPr>
                <w:rFonts w:ascii="Arial" w:hAnsi="Arial" w:cs="Arial"/>
                <w:b/>
                <w:sz w:val="16"/>
                <w:szCs w:val="17"/>
              </w:rPr>
              <w:t>Resources</w:t>
            </w:r>
          </w:p>
        </w:tc>
        <w:tc>
          <w:tcPr>
            <w:tcW w:w="1080" w:type="dxa"/>
            <w:tcBorders>
              <w:left w:val="single" w:sz="6" w:space="0" w:color="auto"/>
              <w:bottom w:val="single" w:sz="12" w:space="0" w:color="auto"/>
            </w:tcBorders>
            <w:shd w:val="clear" w:color="auto" w:fill="A6A6A6"/>
            <w:vAlign w:val="bottom"/>
          </w:tcPr>
          <w:p w:rsidR="00A9645D" w:rsidRPr="00C26320" w:rsidRDefault="00A9645D" w:rsidP="00C26320">
            <w:pPr>
              <w:spacing w:before="40" w:after="40"/>
              <w:jc w:val="center"/>
              <w:rPr>
                <w:rFonts w:ascii="Arial" w:hAnsi="Arial" w:cs="Arial"/>
                <w:b/>
                <w:sz w:val="16"/>
                <w:szCs w:val="17"/>
              </w:rPr>
            </w:pPr>
            <w:r w:rsidRPr="00C26320">
              <w:rPr>
                <w:rFonts w:ascii="Arial" w:hAnsi="Arial" w:cs="Arial"/>
                <w:b/>
                <w:sz w:val="16"/>
                <w:szCs w:val="17"/>
              </w:rPr>
              <w:t>Permanent Impacts area (acre)</w:t>
            </w:r>
          </w:p>
        </w:tc>
        <w:tc>
          <w:tcPr>
            <w:tcW w:w="1080" w:type="dxa"/>
            <w:tcBorders>
              <w:bottom w:val="single" w:sz="12" w:space="0" w:color="auto"/>
            </w:tcBorders>
            <w:shd w:val="clear" w:color="auto" w:fill="A6A6A6"/>
            <w:vAlign w:val="bottom"/>
          </w:tcPr>
          <w:p w:rsidR="00A9645D" w:rsidRPr="00C26320" w:rsidRDefault="00A9645D" w:rsidP="00C26320">
            <w:pPr>
              <w:spacing w:before="40" w:after="40"/>
              <w:jc w:val="center"/>
              <w:rPr>
                <w:rFonts w:ascii="Arial" w:hAnsi="Arial" w:cs="Arial"/>
                <w:b/>
                <w:sz w:val="16"/>
                <w:szCs w:val="17"/>
              </w:rPr>
            </w:pPr>
            <w:r w:rsidRPr="00C26320">
              <w:rPr>
                <w:rFonts w:ascii="Arial" w:hAnsi="Arial" w:cs="Arial"/>
                <w:b/>
                <w:sz w:val="16"/>
                <w:szCs w:val="17"/>
              </w:rPr>
              <w:t>Temporary Impact area (acre)</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S-A22</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0.360</w:t>
            </w:r>
          </w:p>
        </w:tc>
        <w:tc>
          <w:tcPr>
            <w:tcW w:w="1080" w:type="dxa"/>
            <w:tcBorders>
              <w:top w:val="single" w:sz="12" w:space="0" w:color="auto"/>
              <w:left w:val="single" w:sz="4" w:space="0" w:color="auto"/>
              <w:bottom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A18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S-B75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0.172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0.140</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S-CC15</w:t>
            </w: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B64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0.042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S-B72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iCs/>
                <w:color w:val="000000"/>
                <w:sz w:val="17"/>
                <w:szCs w:val="17"/>
              </w:rPr>
            </w:pPr>
            <w:r w:rsidRPr="00C26320">
              <w:rPr>
                <w:rFonts w:ascii="Arial" w:hAnsi="Arial" w:cs="Arial"/>
                <w:iCs/>
                <w:color w:val="000000"/>
                <w:sz w:val="17"/>
                <w:szCs w:val="17"/>
              </w:rPr>
              <w:t>0.472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iCs/>
                <w:color w:val="000000"/>
                <w:sz w:val="17"/>
                <w:szCs w:val="17"/>
              </w:rPr>
            </w:pPr>
            <w:r w:rsidRPr="00C26320">
              <w:rPr>
                <w:rFonts w:ascii="Arial" w:hAnsi="Arial" w:cs="Arial"/>
                <w:iCs/>
                <w:color w:val="000000"/>
                <w:sz w:val="17"/>
                <w:szCs w:val="17"/>
              </w:rPr>
              <w:t>0.113</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S-B73</w:t>
            </w:r>
          </w:p>
        </w:tc>
        <w:tc>
          <w:tcPr>
            <w:tcW w:w="1080" w:type="dxa"/>
            <w:vMerge/>
            <w:tcBorders>
              <w:left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S-B74</w:t>
            </w: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B76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0.059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BD01CF" w:rsidRPr="00C26320" w:rsidTr="00172F46">
        <w:trPr>
          <w:jc w:val="center"/>
        </w:trPr>
        <w:tc>
          <w:tcPr>
            <w:tcW w:w="982" w:type="dxa"/>
            <w:tcBorders>
              <w:right w:val="single" w:sz="4" w:space="0" w:color="auto"/>
            </w:tcBorders>
            <w:shd w:val="clear" w:color="auto" w:fill="D9D9D9" w:themeFill="background1" w:themeFillShade="D9"/>
            <w:vAlign w:val="center"/>
          </w:tcPr>
          <w:p w:rsidR="00BD01CF"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S-BB38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0.003</w:t>
            </w:r>
          </w:p>
        </w:tc>
      </w:tr>
      <w:tr w:rsidR="00BD01CF" w:rsidRPr="00C26320" w:rsidTr="00172F46">
        <w:trPr>
          <w:jc w:val="center"/>
        </w:trPr>
        <w:tc>
          <w:tcPr>
            <w:tcW w:w="982" w:type="dxa"/>
            <w:tcBorders>
              <w:right w:val="single" w:sz="4" w:space="0" w:color="auto"/>
            </w:tcBorders>
            <w:shd w:val="clear" w:color="auto" w:fill="D9D9D9" w:themeFill="background1" w:themeFillShade="D9"/>
            <w:vAlign w:val="center"/>
          </w:tcPr>
          <w:p w:rsidR="00BD01CF"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BB41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0.015</w:t>
            </w:r>
          </w:p>
        </w:tc>
      </w:tr>
      <w:tr w:rsidR="00BD01CF" w:rsidRPr="00C26320" w:rsidTr="00172F46">
        <w:trPr>
          <w:jc w:val="center"/>
        </w:trPr>
        <w:tc>
          <w:tcPr>
            <w:tcW w:w="982" w:type="dxa"/>
            <w:tcBorders>
              <w:right w:val="single" w:sz="4" w:space="0" w:color="auto"/>
            </w:tcBorders>
            <w:shd w:val="clear" w:color="auto" w:fill="D9D9D9" w:themeFill="background1" w:themeFillShade="D9"/>
            <w:vAlign w:val="center"/>
          </w:tcPr>
          <w:p w:rsidR="00BD01CF"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S-BB39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0.054</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B62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D471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14</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S-CC16</w:t>
            </w:r>
            <w:r w:rsidR="001F72AC" w:rsidRPr="00C26320">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1F72AC"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15</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S-CC17</w:t>
            </w:r>
            <w:r w:rsidR="001F72AC" w:rsidRPr="00C26320">
              <w:rPr>
                <w:rFonts w:ascii="Arial" w:hAnsi="Arial" w:cs="Arial"/>
                <w:color w:val="000000"/>
                <w:sz w:val="17"/>
                <w:szCs w:val="17"/>
              </w:rPr>
              <w:t>*</w:t>
            </w: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A16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0.022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A17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0.039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S-A21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0.140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F32E55" w:rsidP="00C26320">
            <w:pPr>
              <w:spacing w:before="40" w:after="40"/>
              <w:jc w:val="center"/>
              <w:rPr>
                <w:rFonts w:ascii="Arial" w:hAnsi="Arial" w:cs="Arial"/>
                <w:color w:val="000000"/>
                <w:sz w:val="17"/>
                <w:szCs w:val="17"/>
              </w:rPr>
            </w:pPr>
            <w:r w:rsidRPr="00C26320">
              <w:rPr>
                <w:rFonts w:ascii="Arial" w:hAnsi="Arial" w:cs="Arial"/>
                <w:color w:val="000000"/>
                <w:sz w:val="17"/>
                <w:szCs w:val="17"/>
              </w:rPr>
              <w:t>0.024</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19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C28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0.268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714062"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0.221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0.037</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21</w:t>
            </w:r>
          </w:p>
        </w:tc>
        <w:tc>
          <w:tcPr>
            <w:tcW w:w="1080" w:type="dxa"/>
            <w:tcBorders>
              <w:top w:val="dashed" w:sz="4" w:space="0" w:color="auto"/>
              <w:left w:val="single" w:sz="4" w:space="0" w:color="auto"/>
              <w:bottom w:val="dashSmallGap"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S-C53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1.748</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A9645D"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1.747</w:t>
            </w: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S-C54</w:t>
            </w:r>
          </w:p>
        </w:tc>
        <w:tc>
          <w:tcPr>
            <w:tcW w:w="1080" w:type="dxa"/>
            <w:vMerge/>
            <w:tcBorders>
              <w:left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S-C55</w:t>
            </w:r>
          </w:p>
        </w:tc>
        <w:tc>
          <w:tcPr>
            <w:tcW w:w="1080" w:type="dxa"/>
            <w:vMerge/>
            <w:tcBorders>
              <w:left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S-B70</w:t>
            </w: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p>
        </w:tc>
      </w:tr>
      <w:tr w:rsidR="00A9645D" w:rsidRPr="00C26320" w:rsidTr="00172F46">
        <w:trPr>
          <w:jc w:val="center"/>
        </w:trPr>
        <w:tc>
          <w:tcPr>
            <w:tcW w:w="982" w:type="dxa"/>
            <w:tcBorders>
              <w:right w:val="single" w:sz="4" w:space="0" w:color="auto"/>
            </w:tcBorders>
            <w:shd w:val="clear" w:color="auto" w:fill="D9D9D9" w:themeFill="background1" w:themeFillShade="D9"/>
            <w:vAlign w:val="center"/>
          </w:tcPr>
          <w:p w:rsidR="00A9645D"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A9645D"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0.445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A9645D"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0.191</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0.292</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BB39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0.016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29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B59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853139" w:rsidRPr="00C26320" w:rsidTr="00172F46">
        <w:trPr>
          <w:jc w:val="center"/>
        </w:trPr>
        <w:tc>
          <w:tcPr>
            <w:tcW w:w="982" w:type="dxa"/>
            <w:tcBorders>
              <w:right w:val="single" w:sz="4" w:space="0" w:color="auto"/>
            </w:tcBorders>
            <w:shd w:val="clear" w:color="auto" w:fill="D9D9D9" w:themeFill="background1" w:themeFillShade="D9"/>
            <w:vAlign w:val="center"/>
          </w:tcPr>
          <w:p w:rsidR="00853139"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853139" w:rsidRPr="00C26320" w:rsidRDefault="008F0229" w:rsidP="00C26320">
            <w:pPr>
              <w:spacing w:before="40" w:after="40"/>
              <w:jc w:val="center"/>
              <w:rPr>
                <w:rFonts w:ascii="Arial" w:hAnsi="Arial" w:cs="Arial"/>
                <w:color w:val="000000"/>
                <w:sz w:val="17"/>
                <w:szCs w:val="17"/>
              </w:rPr>
            </w:pPr>
            <w:r w:rsidRPr="00C26320">
              <w:rPr>
                <w:rFonts w:ascii="Arial" w:hAnsi="Arial" w:cs="Arial"/>
                <w:color w:val="000000"/>
                <w:sz w:val="17"/>
                <w:szCs w:val="17"/>
              </w:rPr>
              <w:t>S-BB122</w:t>
            </w:r>
            <w:r w:rsidR="00C77856" w:rsidRPr="00C26320">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53139" w:rsidRPr="00C26320" w:rsidRDefault="00C7785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53139" w:rsidRPr="00C26320" w:rsidRDefault="00853139"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853139" w:rsidRPr="00C26320" w:rsidTr="00172F46">
        <w:trPr>
          <w:jc w:val="center"/>
        </w:trPr>
        <w:tc>
          <w:tcPr>
            <w:tcW w:w="982" w:type="dxa"/>
            <w:tcBorders>
              <w:right w:val="single" w:sz="4" w:space="0" w:color="auto"/>
            </w:tcBorders>
            <w:shd w:val="clear" w:color="auto" w:fill="D9D9D9" w:themeFill="background1" w:themeFillShade="D9"/>
            <w:vAlign w:val="center"/>
          </w:tcPr>
          <w:p w:rsidR="00853139"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31</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853139" w:rsidRPr="00C26320" w:rsidRDefault="008F0229" w:rsidP="00C26320">
            <w:pPr>
              <w:spacing w:before="40" w:after="40"/>
              <w:jc w:val="center"/>
              <w:rPr>
                <w:rFonts w:ascii="Arial" w:hAnsi="Arial" w:cs="Arial"/>
                <w:color w:val="000000"/>
                <w:sz w:val="17"/>
                <w:szCs w:val="17"/>
              </w:rPr>
            </w:pPr>
            <w:r w:rsidRPr="00C26320">
              <w:rPr>
                <w:rFonts w:ascii="Arial" w:hAnsi="Arial" w:cs="Arial"/>
                <w:color w:val="000000"/>
                <w:sz w:val="17"/>
                <w:szCs w:val="17"/>
              </w:rPr>
              <w:t>S-BB123</w:t>
            </w:r>
            <w:r w:rsidR="00C77856" w:rsidRPr="00C26320">
              <w:rPr>
                <w:rFonts w:ascii="Arial" w:hAnsi="Arial" w:cs="Arial"/>
                <w:color w:val="000000"/>
                <w:sz w:val="17"/>
                <w:szCs w:val="17"/>
              </w:rPr>
              <w:t>*</w:t>
            </w:r>
          </w:p>
        </w:tc>
        <w:tc>
          <w:tcPr>
            <w:tcW w:w="1080" w:type="dxa"/>
            <w:vMerge/>
            <w:tcBorders>
              <w:left w:val="single" w:sz="4" w:space="0" w:color="auto"/>
              <w:bottom w:val="single" w:sz="4" w:space="0" w:color="auto"/>
              <w:right w:val="single" w:sz="4" w:space="0" w:color="auto"/>
            </w:tcBorders>
            <w:shd w:val="clear" w:color="auto" w:fill="auto"/>
            <w:vAlign w:val="center"/>
          </w:tcPr>
          <w:p w:rsidR="00853139" w:rsidRPr="00C26320" w:rsidRDefault="00853139"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853139" w:rsidRPr="00C26320" w:rsidRDefault="00853139"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CC22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34</w:t>
            </w:r>
          </w:p>
        </w:tc>
        <w:tc>
          <w:tcPr>
            <w:tcW w:w="1080" w:type="dxa"/>
            <w:tcBorders>
              <w:top w:val="single" w:sz="4" w:space="0" w:color="auto"/>
              <w:left w:val="single" w:sz="4" w:space="0" w:color="auto"/>
              <w:bottom w:val="dashSmallGap"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S-C46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1.043</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0.615</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35</w:t>
            </w:r>
          </w:p>
        </w:tc>
        <w:tc>
          <w:tcPr>
            <w:tcW w:w="1080" w:type="dxa"/>
            <w:tcBorders>
              <w:top w:val="dashSmallGap"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S-C48</w:t>
            </w: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S-C47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0.047</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0.150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BD01CF" w:rsidRPr="00C26320" w:rsidTr="00172F46">
        <w:trPr>
          <w:jc w:val="center"/>
        </w:trPr>
        <w:tc>
          <w:tcPr>
            <w:tcW w:w="982" w:type="dxa"/>
            <w:tcBorders>
              <w:right w:val="single" w:sz="4" w:space="0" w:color="auto"/>
            </w:tcBorders>
            <w:shd w:val="clear" w:color="auto" w:fill="D9D9D9" w:themeFill="background1" w:themeFillShade="D9"/>
            <w:vAlign w:val="center"/>
          </w:tcPr>
          <w:p w:rsidR="00BD01CF"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39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S-BB36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BD01CF" w:rsidRPr="00C26320" w:rsidRDefault="00BD01CF" w:rsidP="00C26320">
            <w:pPr>
              <w:spacing w:before="40" w:after="40"/>
              <w:jc w:val="center"/>
              <w:rPr>
                <w:rFonts w:ascii="Arial" w:hAnsi="Arial" w:cs="Arial"/>
                <w:color w:val="000000"/>
                <w:sz w:val="17"/>
                <w:szCs w:val="17"/>
              </w:rPr>
            </w:pPr>
            <w:r w:rsidRPr="00C26320">
              <w:rPr>
                <w:rFonts w:ascii="Arial" w:hAnsi="Arial" w:cs="Arial"/>
                <w:color w:val="000000"/>
                <w:sz w:val="17"/>
                <w:szCs w:val="17"/>
              </w:rPr>
              <w:t>0.052</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BB36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0.024</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890996" w:rsidRPr="00C26320" w:rsidTr="00172F46">
        <w:trPr>
          <w:jc w:val="center"/>
        </w:trPr>
        <w:tc>
          <w:tcPr>
            <w:tcW w:w="982" w:type="dxa"/>
            <w:tcBorders>
              <w:right w:val="single" w:sz="4" w:space="0" w:color="auto"/>
            </w:tcBorders>
            <w:shd w:val="clear" w:color="auto" w:fill="D9D9D9" w:themeFill="background1" w:themeFillShade="D9"/>
            <w:vAlign w:val="center"/>
          </w:tcPr>
          <w:p w:rsidR="00890996"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43</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890996"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S-B61</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90996"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0.045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890996"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890996" w:rsidRPr="00C26320" w:rsidTr="00172F46">
        <w:trPr>
          <w:jc w:val="center"/>
        </w:trPr>
        <w:tc>
          <w:tcPr>
            <w:tcW w:w="982" w:type="dxa"/>
            <w:tcBorders>
              <w:right w:val="single" w:sz="4" w:space="0" w:color="auto"/>
            </w:tcBorders>
            <w:shd w:val="clear" w:color="auto" w:fill="D9D9D9" w:themeFill="background1" w:themeFillShade="D9"/>
            <w:vAlign w:val="center"/>
          </w:tcPr>
          <w:p w:rsidR="00890996"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44</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890996"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S-J38</w:t>
            </w:r>
          </w:p>
        </w:tc>
        <w:tc>
          <w:tcPr>
            <w:tcW w:w="1080" w:type="dxa"/>
            <w:vMerge/>
            <w:tcBorders>
              <w:left w:val="single" w:sz="4" w:space="0" w:color="auto"/>
              <w:bottom w:val="single" w:sz="4" w:space="0" w:color="auto"/>
              <w:right w:val="single" w:sz="4" w:space="0" w:color="auto"/>
            </w:tcBorders>
            <w:shd w:val="clear" w:color="auto" w:fill="auto"/>
            <w:vAlign w:val="center"/>
          </w:tcPr>
          <w:p w:rsidR="00890996" w:rsidRPr="00C26320" w:rsidRDefault="00890996"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890996" w:rsidRPr="00C26320" w:rsidRDefault="00890996"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45</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0.078</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89099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S-B62A</w:t>
            </w: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47</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S-B63</w:t>
            </w: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48</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S-B64</w:t>
            </w: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49</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S-B65</w:t>
            </w: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B58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C26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0.174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S-B66</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0.405</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0.079</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53</w:t>
            </w:r>
          </w:p>
        </w:tc>
        <w:tc>
          <w:tcPr>
            <w:tcW w:w="1080" w:type="dxa"/>
            <w:tcBorders>
              <w:top w:val="single" w:sz="4" w:space="0" w:color="auto"/>
              <w:left w:val="single" w:sz="4" w:space="0" w:color="auto"/>
              <w:bottom w:val="dashSmallGap"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S-B67</w:t>
            </w: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54</w:t>
            </w:r>
          </w:p>
        </w:tc>
        <w:tc>
          <w:tcPr>
            <w:tcW w:w="1080" w:type="dxa"/>
            <w:tcBorders>
              <w:top w:val="dashSmallGap"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S-B68</w:t>
            </w: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trHeight w:val="55"/>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C27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0.099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B61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0.197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S-B71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0.114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0.031</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S-A31a</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0.122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0.039</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59</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S-A32</w:t>
            </w: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S-A33</w:t>
            </w: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A22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62</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0.167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CF5E6B" w:rsidP="00C26320">
            <w:pPr>
              <w:spacing w:before="40" w:after="40"/>
              <w:jc w:val="center"/>
              <w:rPr>
                <w:rFonts w:ascii="Arial" w:hAnsi="Arial" w:cs="Arial"/>
                <w:color w:val="000000"/>
                <w:sz w:val="17"/>
                <w:szCs w:val="17"/>
              </w:rPr>
            </w:pPr>
            <w:r w:rsidRPr="00C26320">
              <w:rPr>
                <w:rFonts w:ascii="Arial" w:hAnsi="Arial" w:cs="Arial"/>
                <w:color w:val="000000"/>
                <w:sz w:val="17"/>
                <w:szCs w:val="17"/>
              </w:rPr>
              <w:t>0.052</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63</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A-A34a</w:t>
            </w: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E05563" w:rsidP="00C26320">
            <w:pPr>
              <w:spacing w:before="40" w:after="40"/>
              <w:jc w:val="center"/>
              <w:rPr>
                <w:rFonts w:ascii="Arial" w:hAnsi="Arial" w:cs="Arial"/>
                <w:color w:val="000000"/>
                <w:sz w:val="17"/>
                <w:szCs w:val="17"/>
              </w:rPr>
            </w:pPr>
            <w:r w:rsidRPr="00C26320">
              <w:rPr>
                <w:rFonts w:ascii="Arial" w:hAnsi="Arial" w:cs="Arial"/>
                <w:color w:val="000000"/>
                <w:sz w:val="17"/>
                <w:szCs w:val="17"/>
              </w:rPr>
              <w:t>0.011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721331" w:rsidP="00C26320">
            <w:pPr>
              <w:spacing w:before="40" w:after="40"/>
              <w:jc w:val="center"/>
              <w:rPr>
                <w:rFonts w:ascii="Arial" w:hAnsi="Arial" w:cs="Arial"/>
                <w:color w:val="000000"/>
                <w:sz w:val="17"/>
                <w:szCs w:val="17"/>
              </w:rPr>
            </w:pPr>
            <w:r w:rsidRPr="00C26320">
              <w:rPr>
                <w:rFonts w:ascii="Arial" w:hAnsi="Arial" w:cs="Arial"/>
                <w:color w:val="000000"/>
                <w:sz w:val="17"/>
                <w:szCs w:val="17"/>
              </w:rPr>
              <w:t>0.045</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0.196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0.076</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0.192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0.083</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A23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0.232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68</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S-A38</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0.214</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0.047</w:t>
            </w: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69</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S-A39</w:t>
            </w: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70</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S-A40</w:t>
            </w: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auto"/>
            <w:vAlign w:val="center"/>
          </w:tcPr>
          <w:p w:rsidR="00D67F7B" w:rsidRPr="00C26320" w:rsidRDefault="00D67F7B" w:rsidP="00C26320">
            <w:pPr>
              <w:spacing w:before="40" w:after="40"/>
              <w:jc w:val="center"/>
              <w:rPr>
                <w:rFonts w:ascii="Arial" w:hAnsi="Arial" w:cs="Arial"/>
                <w:color w:val="000000"/>
                <w:sz w:val="17"/>
                <w:szCs w:val="17"/>
              </w:rPr>
            </w:pPr>
          </w:p>
        </w:tc>
      </w:tr>
      <w:tr w:rsidR="00D67F7B" w:rsidRPr="00C26320" w:rsidTr="00172F46">
        <w:trPr>
          <w:jc w:val="center"/>
        </w:trPr>
        <w:tc>
          <w:tcPr>
            <w:tcW w:w="982" w:type="dxa"/>
            <w:tcBorders>
              <w:right w:val="single" w:sz="4" w:space="0" w:color="auto"/>
            </w:tcBorders>
            <w:shd w:val="clear" w:color="auto" w:fill="D9D9D9" w:themeFill="background1" w:themeFillShade="D9"/>
            <w:vAlign w:val="center"/>
          </w:tcPr>
          <w:p w:rsidR="00D67F7B"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S-A41*</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D67F7B" w:rsidRPr="00C26320" w:rsidRDefault="0014509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A25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0.133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0.155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0.015</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74</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0.170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0.050</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S-A44</w:t>
            </w:r>
            <w:r w:rsidR="001F72AC"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2757F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S-A45</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721331" w:rsidP="00C26320">
            <w:pPr>
              <w:spacing w:before="40" w:after="40"/>
              <w:jc w:val="center"/>
              <w:rPr>
                <w:rFonts w:ascii="Arial" w:hAnsi="Arial" w:cs="Arial"/>
                <w:color w:val="000000"/>
                <w:sz w:val="17"/>
                <w:szCs w:val="17"/>
              </w:rPr>
            </w:pPr>
            <w:r w:rsidRPr="00C26320">
              <w:rPr>
                <w:rFonts w:ascii="Arial" w:hAnsi="Arial" w:cs="Arial"/>
                <w:color w:val="000000"/>
                <w:sz w:val="17"/>
                <w:szCs w:val="17"/>
              </w:rPr>
              <w:t>0.142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9908AF" w:rsidP="00C26320">
            <w:pPr>
              <w:spacing w:before="40" w:after="40"/>
              <w:jc w:val="center"/>
              <w:rPr>
                <w:rFonts w:ascii="Arial" w:hAnsi="Arial" w:cs="Arial"/>
                <w:color w:val="000000"/>
                <w:sz w:val="17"/>
                <w:szCs w:val="17"/>
              </w:rPr>
            </w:pPr>
            <w:r w:rsidRPr="00C26320">
              <w:rPr>
                <w:rFonts w:ascii="Arial" w:hAnsi="Arial" w:cs="Arial"/>
                <w:color w:val="000000"/>
                <w:sz w:val="17"/>
                <w:szCs w:val="17"/>
              </w:rPr>
              <w:t>0</w:t>
            </w:r>
            <w:r w:rsidR="006F2B73" w:rsidRPr="00C26320">
              <w:rPr>
                <w:rFonts w:ascii="Arial" w:hAnsi="Arial" w:cs="Arial"/>
                <w:color w:val="000000"/>
                <w:sz w:val="17"/>
                <w:szCs w:val="17"/>
              </w:rPr>
              <w:t>.05</w:t>
            </w:r>
            <w:r w:rsidR="0078752C" w:rsidRPr="00C26320">
              <w:rPr>
                <w:rFonts w:ascii="Arial" w:hAnsi="Arial" w:cs="Arial"/>
                <w:color w:val="000000"/>
                <w:sz w:val="17"/>
                <w:szCs w:val="17"/>
              </w:rPr>
              <w:t>1</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K23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S-A46</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0.162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0.026</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79</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A27</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0.002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80</w:t>
            </w:r>
          </w:p>
        </w:tc>
        <w:tc>
          <w:tcPr>
            <w:tcW w:w="1080" w:type="dxa"/>
            <w:tcBorders>
              <w:top w:val="single" w:sz="4" w:space="0" w:color="auto"/>
              <w:left w:val="single" w:sz="4" w:space="0" w:color="auto"/>
              <w:bottom w:val="dashed"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S-A47</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0.772</w:t>
            </w:r>
          </w:p>
        </w:tc>
        <w:tc>
          <w:tcPr>
            <w:tcW w:w="1080" w:type="dxa"/>
            <w:vMerge w:val="restart"/>
            <w:tcBorders>
              <w:top w:val="single" w:sz="4" w:space="0" w:color="auto"/>
              <w:left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0.276</w:t>
            </w: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81</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S-A48</w:t>
            </w:r>
          </w:p>
        </w:tc>
        <w:tc>
          <w:tcPr>
            <w:tcW w:w="1080" w:type="dxa"/>
            <w:vMerge/>
            <w:tcBorders>
              <w:left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82</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S-K17</w:t>
            </w: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83</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S-K18</w:t>
            </w: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84</w:t>
            </w:r>
          </w:p>
        </w:tc>
        <w:tc>
          <w:tcPr>
            <w:tcW w:w="1080" w:type="dxa"/>
            <w:tcBorders>
              <w:top w:val="dashed" w:sz="4" w:space="0" w:color="auto"/>
              <w:left w:val="single" w:sz="4" w:space="0" w:color="auto"/>
              <w:bottom w:val="dashSmallGap"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S-K19</w:t>
            </w: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85</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S-K20</w:t>
            </w: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86</w:t>
            </w:r>
          </w:p>
        </w:tc>
        <w:tc>
          <w:tcPr>
            <w:tcW w:w="1080" w:type="dxa"/>
            <w:tcBorders>
              <w:top w:val="dashed" w:sz="4" w:space="0" w:color="auto"/>
              <w:left w:val="single" w:sz="4" w:space="0" w:color="auto"/>
              <w:bottom w:val="dashed"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S-K21</w:t>
            </w: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87</w:t>
            </w:r>
          </w:p>
        </w:tc>
        <w:tc>
          <w:tcPr>
            <w:tcW w:w="1080" w:type="dxa"/>
            <w:tcBorders>
              <w:top w:val="dashed"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S-K22</w:t>
            </w: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p>
        </w:tc>
      </w:tr>
      <w:tr w:rsidR="00E335C0" w:rsidRPr="00C26320" w:rsidTr="00172F46">
        <w:trPr>
          <w:jc w:val="center"/>
        </w:trPr>
        <w:tc>
          <w:tcPr>
            <w:tcW w:w="982" w:type="dxa"/>
            <w:tcBorders>
              <w:right w:val="single" w:sz="4" w:space="0" w:color="auto"/>
            </w:tcBorders>
            <w:shd w:val="clear" w:color="auto" w:fill="D9D9D9" w:themeFill="background1" w:themeFillShade="D9"/>
            <w:vAlign w:val="center"/>
          </w:tcPr>
          <w:p w:rsidR="00E335C0" w:rsidRPr="00C26320" w:rsidRDefault="00184D59" w:rsidP="00C26320">
            <w:pPr>
              <w:spacing w:before="40" w:after="40"/>
              <w:jc w:val="center"/>
              <w:rPr>
                <w:rFonts w:ascii="Arial" w:hAnsi="Arial" w:cs="Arial"/>
                <w:color w:val="000000"/>
                <w:sz w:val="17"/>
                <w:szCs w:val="17"/>
              </w:rPr>
            </w:pPr>
            <w:r w:rsidRPr="00C26320">
              <w:rPr>
                <w:rFonts w:ascii="Arial" w:hAnsi="Arial" w:cs="Arial"/>
                <w:color w:val="000000"/>
                <w:sz w:val="17"/>
                <w:szCs w:val="17"/>
              </w:rPr>
              <w:t>88</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J47</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0.043</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335C0" w:rsidRPr="00C26320" w:rsidRDefault="00E335C0"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p>
        </w:tc>
      </w:tr>
      <w:tr w:rsidR="00E335C0" w:rsidRPr="00C26320" w:rsidTr="00172F46">
        <w:trPr>
          <w:jc w:val="center"/>
        </w:trPr>
        <w:tc>
          <w:tcPr>
            <w:tcW w:w="2062" w:type="dxa"/>
            <w:gridSpan w:val="2"/>
            <w:tcBorders>
              <w:top w:val="single" w:sz="12" w:space="0" w:color="auto"/>
              <w:left w:val="single" w:sz="12" w:space="0" w:color="auto"/>
            </w:tcBorders>
            <w:shd w:val="clear" w:color="auto" w:fill="D9D9D9" w:themeFill="background1" w:themeFillShade="D9"/>
            <w:vAlign w:val="center"/>
          </w:tcPr>
          <w:p w:rsidR="00E335C0" w:rsidRPr="00C26320" w:rsidRDefault="00E335C0" w:rsidP="00C26320">
            <w:pPr>
              <w:spacing w:before="40" w:after="40"/>
              <w:jc w:val="center"/>
              <w:rPr>
                <w:rFonts w:ascii="Arial" w:hAnsi="Arial" w:cs="Arial"/>
                <w:b/>
                <w:color w:val="000000"/>
                <w:sz w:val="17"/>
                <w:szCs w:val="17"/>
                <w:vertAlign w:val="superscript"/>
              </w:rPr>
            </w:pPr>
            <w:r w:rsidRPr="00C26320">
              <w:rPr>
                <w:rFonts w:ascii="Arial" w:hAnsi="Arial" w:cs="Arial"/>
                <w:b/>
                <w:color w:val="000000"/>
                <w:sz w:val="17"/>
                <w:szCs w:val="17"/>
              </w:rPr>
              <w:t>TOTAL AREA</w:t>
            </w:r>
            <w:r w:rsidRPr="00C26320">
              <w:rPr>
                <w:rFonts w:ascii="Arial" w:hAnsi="Arial" w:cs="Arial"/>
                <w:b/>
                <w:color w:val="000000"/>
                <w:sz w:val="17"/>
                <w:szCs w:val="17"/>
                <w:vertAlign w:val="superscript"/>
              </w:rPr>
              <w:t>4</w:t>
            </w:r>
          </w:p>
        </w:tc>
        <w:tc>
          <w:tcPr>
            <w:tcW w:w="1080" w:type="dxa"/>
            <w:tcBorders>
              <w:top w:val="single" w:sz="12" w:space="0" w:color="auto"/>
            </w:tcBorders>
            <w:shd w:val="clear" w:color="auto" w:fill="FFFFFF" w:themeFill="background1"/>
            <w:vAlign w:val="center"/>
          </w:tcPr>
          <w:p w:rsidR="00E335C0" w:rsidRPr="00C26320" w:rsidRDefault="00E05563" w:rsidP="00C26320">
            <w:pPr>
              <w:spacing w:before="40" w:after="40"/>
              <w:jc w:val="center"/>
              <w:rPr>
                <w:rFonts w:ascii="Arial" w:hAnsi="Arial" w:cs="Arial"/>
                <w:color w:val="000000"/>
                <w:sz w:val="17"/>
                <w:szCs w:val="17"/>
              </w:rPr>
            </w:pPr>
            <w:r w:rsidRPr="00C26320">
              <w:rPr>
                <w:rFonts w:ascii="Arial" w:hAnsi="Arial" w:cs="Arial"/>
                <w:color w:val="000000"/>
                <w:sz w:val="17"/>
                <w:szCs w:val="17"/>
              </w:rPr>
              <w:t>9.405</w:t>
            </w:r>
          </w:p>
        </w:tc>
        <w:tc>
          <w:tcPr>
            <w:tcW w:w="1080" w:type="dxa"/>
            <w:tcBorders>
              <w:top w:val="single" w:sz="12" w:space="0" w:color="auto"/>
              <w:right w:val="single" w:sz="12" w:space="0" w:color="auto"/>
            </w:tcBorders>
            <w:shd w:val="clear" w:color="auto" w:fill="FFFFFF" w:themeFill="background1"/>
            <w:vAlign w:val="center"/>
          </w:tcPr>
          <w:p w:rsidR="00E335C0" w:rsidRPr="00C26320" w:rsidRDefault="00E05563" w:rsidP="00C26320">
            <w:pPr>
              <w:spacing w:before="40" w:after="40"/>
              <w:jc w:val="center"/>
              <w:rPr>
                <w:rFonts w:ascii="Arial" w:hAnsi="Arial" w:cs="Arial"/>
                <w:color w:val="000000"/>
                <w:sz w:val="17"/>
                <w:szCs w:val="17"/>
              </w:rPr>
            </w:pPr>
            <w:r w:rsidRPr="00C26320">
              <w:rPr>
                <w:rFonts w:ascii="Arial" w:hAnsi="Arial" w:cs="Arial"/>
                <w:color w:val="000000"/>
                <w:sz w:val="17"/>
                <w:szCs w:val="17"/>
              </w:rPr>
              <w:t>4.224</w:t>
            </w:r>
          </w:p>
        </w:tc>
      </w:tr>
      <w:tr w:rsidR="00E335C0" w:rsidRPr="00C26320" w:rsidTr="00172F46">
        <w:trPr>
          <w:jc w:val="center"/>
        </w:trPr>
        <w:tc>
          <w:tcPr>
            <w:tcW w:w="2062" w:type="dxa"/>
            <w:gridSpan w:val="2"/>
            <w:tcBorders>
              <w:left w:val="single" w:sz="12" w:space="0" w:color="auto"/>
            </w:tcBorders>
            <w:shd w:val="clear" w:color="auto" w:fill="D9D9D9" w:themeFill="background1" w:themeFillShade="D9"/>
            <w:vAlign w:val="center"/>
          </w:tcPr>
          <w:p w:rsidR="00E335C0" w:rsidRPr="00C26320" w:rsidRDefault="00E335C0" w:rsidP="00C26320">
            <w:pPr>
              <w:spacing w:before="40" w:after="40"/>
              <w:jc w:val="center"/>
              <w:rPr>
                <w:rFonts w:ascii="Arial" w:hAnsi="Arial" w:cs="Arial"/>
                <w:b/>
                <w:color w:val="000000"/>
                <w:sz w:val="17"/>
                <w:szCs w:val="17"/>
              </w:rPr>
            </w:pPr>
            <w:r w:rsidRPr="00C26320">
              <w:rPr>
                <w:rFonts w:ascii="Arial" w:hAnsi="Arial" w:cs="Arial"/>
                <w:b/>
                <w:color w:val="000000"/>
                <w:sz w:val="17"/>
                <w:szCs w:val="17"/>
              </w:rPr>
              <w:t>IMPACT FEES</w:t>
            </w:r>
          </w:p>
        </w:tc>
        <w:tc>
          <w:tcPr>
            <w:tcW w:w="1080" w:type="dxa"/>
            <w:shd w:val="clear" w:color="auto" w:fill="FFFFFF" w:themeFill="background1"/>
            <w:vAlign w:val="center"/>
          </w:tcPr>
          <w:p w:rsidR="00E335C0" w:rsidRPr="00C26320" w:rsidRDefault="00C77856"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r w:rsidR="00587BB5" w:rsidRPr="00C26320">
              <w:rPr>
                <w:rFonts w:ascii="Arial" w:hAnsi="Arial" w:cs="Arial"/>
                <w:color w:val="000000"/>
                <w:sz w:val="17"/>
                <w:szCs w:val="17"/>
              </w:rPr>
              <w:t>76,000</w:t>
            </w:r>
          </w:p>
        </w:tc>
        <w:tc>
          <w:tcPr>
            <w:tcW w:w="1080" w:type="dxa"/>
            <w:tcBorders>
              <w:right w:val="single" w:sz="12" w:space="0" w:color="auto"/>
            </w:tcBorders>
            <w:shd w:val="clear" w:color="auto" w:fill="FFFFFF" w:themeFill="background1"/>
            <w:vAlign w:val="center"/>
          </w:tcPr>
          <w:p w:rsidR="00E335C0" w:rsidRPr="00C26320" w:rsidRDefault="008F0229" w:rsidP="00C26320">
            <w:pPr>
              <w:spacing w:before="40" w:after="40"/>
              <w:jc w:val="center"/>
              <w:rPr>
                <w:rFonts w:ascii="Arial" w:hAnsi="Arial" w:cs="Arial"/>
                <w:color w:val="000000"/>
                <w:sz w:val="17"/>
                <w:szCs w:val="17"/>
              </w:rPr>
            </w:pPr>
            <w:r w:rsidRPr="00C26320">
              <w:rPr>
                <w:rFonts w:ascii="Arial" w:hAnsi="Arial" w:cs="Arial"/>
                <w:color w:val="000000"/>
                <w:sz w:val="17"/>
                <w:szCs w:val="17"/>
              </w:rPr>
              <w:t>$</w:t>
            </w:r>
            <w:r w:rsidR="00587BB5" w:rsidRPr="00C26320">
              <w:rPr>
                <w:rFonts w:ascii="Arial" w:hAnsi="Arial" w:cs="Arial"/>
                <w:color w:val="000000"/>
                <w:sz w:val="17"/>
                <w:szCs w:val="17"/>
              </w:rPr>
              <w:t>17,200</w:t>
            </w:r>
          </w:p>
        </w:tc>
      </w:tr>
      <w:tr w:rsidR="00E335C0" w:rsidRPr="00C26320" w:rsidTr="00172F46">
        <w:trPr>
          <w:jc w:val="center"/>
        </w:trPr>
        <w:tc>
          <w:tcPr>
            <w:tcW w:w="3142" w:type="dxa"/>
            <w:gridSpan w:val="3"/>
            <w:tcBorders>
              <w:left w:val="single" w:sz="12" w:space="0" w:color="auto"/>
            </w:tcBorders>
            <w:shd w:val="clear" w:color="auto" w:fill="D9D9D9" w:themeFill="background1" w:themeFillShade="D9"/>
            <w:vAlign w:val="center"/>
          </w:tcPr>
          <w:p w:rsidR="00E335C0" w:rsidRPr="00C26320" w:rsidRDefault="00E335C0" w:rsidP="00C26320">
            <w:pPr>
              <w:spacing w:before="40" w:after="40"/>
              <w:jc w:val="center"/>
              <w:rPr>
                <w:rFonts w:ascii="Arial" w:hAnsi="Arial" w:cs="Arial"/>
                <w:color w:val="000000"/>
                <w:sz w:val="17"/>
                <w:szCs w:val="17"/>
                <w:vertAlign w:val="superscript"/>
              </w:rPr>
            </w:pPr>
            <w:r w:rsidRPr="00C26320">
              <w:rPr>
                <w:rFonts w:ascii="Arial" w:hAnsi="Arial" w:cs="Arial"/>
                <w:b/>
                <w:color w:val="000000"/>
                <w:sz w:val="17"/>
                <w:szCs w:val="17"/>
              </w:rPr>
              <w:t>Administrative Fees</w:t>
            </w:r>
            <w:r w:rsidRPr="00C26320">
              <w:rPr>
                <w:rFonts w:ascii="Arial" w:hAnsi="Arial" w:cs="Arial"/>
                <w:b/>
                <w:color w:val="000000"/>
                <w:sz w:val="17"/>
                <w:szCs w:val="17"/>
                <w:vertAlign w:val="superscript"/>
              </w:rPr>
              <w:t>3</w:t>
            </w:r>
          </w:p>
        </w:tc>
        <w:tc>
          <w:tcPr>
            <w:tcW w:w="1080" w:type="dxa"/>
            <w:tcBorders>
              <w:right w:val="single" w:sz="12" w:space="0" w:color="auto"/>
            </w:tcBorders>
            <w:shd w:val="clear" w:color="auto" w:fill="FFFFFF" w:themeFill="background1"/>
            <w:vAlign w:val="center"/>
          </w:tcPr>
          <w:p w:rsidR="00E335C0" w:rsidRPr="00C26320" w:rsidRDefault="008F0229" w:rsidP="00C26320">
            <w:pPr>
              <w:spacing w:before="40" w:after="40"/>
              <w:jc w:val="center"/>
              <w:rPr>
                <w:rFonts w:ascii="Arial" w:hAnsi="Arial" w:cs="Arial"/>
                <w:color w:val="000000"/>
                <w:sz w:val="17"/>
                <w:szCs w:val="17"/>
              </w:rPr>
            </w:pPr>
            <w:r w:rsidRPr="00C26320">
              <w:rPr>
                <w:rFonts w:ascii="Arial" w:hAnsi="Arial" w:cs="Arial"/>
                <w:color w:val="000000"/>
                <w:sz w:val="17"/>
                <w:szCs w:val="17"/>
              </w:rPr>
              <w:t>$1,750</w:t>
            </w:r>
          </w:p>
        </w:tc>
      </w:tr>
      <w:tr w:rsidR="00E335C0" w:rsidRPr="00C26320" w:rsidTr="00172F46">
        <w:trPr>
          <w:jc w:val="center"/>
        </w:trPr>
        <w:tc>
          <w:tcPr>
            <w:tcW w:w="3142" w:type="dxa"/>
            <w:gridSpan w:val="3"/>
            <w:tcBorders>
              <w:left w:val="single" w:sz="12" w:space="0" w:color="auto"/>
              <w:bottom w:val="single" w:sz="12" w:space="0" w:color="auto"/>
            </w:tcBorders>
            <w:shd w:val="clear" w:color="auto" w:fill="D9D9D9" w:themeFill="background1" w:themeFillShade="D9"/>
            <w:vAlign w:val="center"/>
          </w:tcPr>
          <w:p w:rsidR="00E335C0" w:rsidRPr="00C26320" w:rsidRDefault="00E335C0" w:rsidP="00C26320">
            <w:pPr>
              <w:spacing w:before="40" w:after="40"/>
              <w:jc w:val="center"/>
              <w:rPr>
                <w:rFonts w:ascii="Arial" w:hAnsi="Arial" w:cs="Arial"/>
                <w:b/>
                <w:color w:val="000000"/>
                <w:sz w:val="17"/>
                <w:szCs w:val="17"/>
              </w:rPr>
            </w:pPr>
            <w:r w:rsidRPr="00C26320">
              <w:rPr>
                <w:rFonts w:ascii="Arial" w:hAnsi="Arial" w:cs="Arial"/>
                <w:b/>
                <w:color w:val="000000"/>
                <w:sz w:val="17"/>
                <w:szCs w:val="17"/>
              </w:rPr>
              <w:t>TOTAL FEES</w:t>
            </w:r>
          </w:p>
        </w:tc>
        <w:tc>
          <w:tcPr>
            <w:tcW w:w="1080" w:type="dxa"/>
            <w:tcBorders>
              <w:bottom w:val="single" w:sz="12" w:space="0" w:color="auto"/>
              <w:right w:val="single" w:sz="12" w:space="0" w:color="auto"/>
            </w:tcBorders>
            <w:shd w:val="clear" w:color="auto" w:fill="FFFFFF" w:themeFill="background1"/>
            <w:vAlign w:val="center"/>
          </w:tcPr>
          <w:p w:rsidR="00E335C0" w:rsidRPr="00C26320" w:rsidRDefault="00C77856" w:rsidP="00C26320">
            <w:pPr>
              <w:spacing w:before="40" w:after="40"/>
              <w:jc w:val="center"/>
              <w:rPr>
                <w:rFonts w:ascii="Arial" w:hAnsi="Arial" w:cs="Arial"/>
                <w:b/>
                <w:color w:val="000000"/>
                <w:sz w:val="17"/>
                <w:szCs w:val="17"/>
              </w:rPr>
            </w:pPr>
            <w:r w:rsidRPr="00C26320">
              <w:rPr>
                <w:rFonts w:ascii="Arial" w:hAnsi="Arial" w:cs="Arial"/>
                <w:b/>
                <w:color w:val="000000"/>
                <w:sz w:val="17"/>
                <w:szCs w:val="17"/>
              </w:rPr>
              <w:t>$</w:t>
            </w:r>
            <w:r w:rsidR="00587BB5" w:rsidRPr="00C26320">
              <w:rPr>
                <w:rFonts w:ascii="Arial" w:hAnsi="Arial" w:cs="Arial"/>
                <w:b/>
                <w:color w:val="000000"/>
                <w:sz w:val="17"/>
                <w:szCs w:val="17"/>
              </w:rPr>
              <w:t>94,950</w:t>
            </w:r>
          </w:p>
        </w:tc>
      </w:tr>
      <w:tr w:rsidR="00E335C0" w:rsidRPr="00C26320" w:rsidTr="00C26320">
        <w:trPr>
          <w:jc w:val="center"/>
        </w:trPr>
        <w:tc>
          <w:tcPr>
            <w:tcW w:w="4222" w:type="dxa"/>
            <w:gridSpan w:val="4"/>
            <w:shd w:val="clear" w:color="auto" w:fill="auto"/>
            <w:vAlign w:val="center"/>
          </w:tcPr>
          <w:p w:rsidR="00E335C0" w:rsidRPr="00C26320" w:rsidRDefault="00E335C0" w:rsidP="00C26320">
            <w:pPr>
              <w:spacing w:before="40" w:after="40"/>
              <w:jc w:val="left"/>
              <w:rPr>
                <w:rFonts w:ascii="Arial" w:hAnsi="Arial" w:cs="Arial"/>
                <w:sz w:val="17"/>
                <w:szCs w:val="17"/>
              </w:rPr>
            </w:pPr>
            <w:r w:rsidRPr="00C26320">
              <w:rPr>
                <w:rFonts w:ascii="Arial" w:hAnsi="Arial" w:cs="Arial"/>
                <w:sz w:val="17"/>
                <w:szCs w:val="17"/>
              </w:rPr>
              <w:t>Notes:</w:t>
            </w:r>
          </w:p>
          <w:p w:rsidR="00E335C0" w:rsidRPr="00C26320" w:rsidRDefault="00E335C0" w:rsidP="00C26320">
            <w:pPr>
              <w:spacing w:before="40" w:after="40"/>
              <w:jc w:val="left"/>
              <w:rPr>
                <w:rFonts w:ascii="Arial" w:hAnsi="Arial" w:cs="Arial"/>
                <w:sz w:val="17"/>
                <w:szCs w:val="17"/>
              </w:rPr>
            </w:pPr>
            <w:r w:rsidRPr="00C26320">
              <w:rPr>
                <w:rFonts w:ascii="Arial" w:hAnsi="Arial" w:cs="Arial"/>
                <w:sz w:val="17"/>
                <w:szCs w:val="17"/>
                <w:vertAlign w:val="superscript"/>
              </w:rPr>
              <w:t xml:space="preserve">1 </w:t>
            </w:r>
            <w:r w:rsidRPr="00C26320">
              <w:rPr>
                <w:rFonts w:ascii="Arial" w:hAnsi="Arial" w:cs="Arial"/>
                <w:sz w:val="17"/>
                <w:szCs w:val="17"/>
              </w:rPr>
              <w:t>Crossing ID is the sequential resource crossing from west to east.  Some resources are grouped due to complete containment in other resources (e.g. a wetland entirely within a floodway).</w:t>
            </w:r>
          </w:p>
          <w:p w:rsidR="00E335C0" w:rsidRPr="00C26320" w:rsidRDefault="00E335C0" w:rsidP="00C26320">
            <w:pPr>
              <w:spacing w:before="40" w:after="40"/>
              <w:jc w:val="left"/>
              <w:rPr>
                <w:rFonts w:ascii="Arial" w:hAnsi="Arial" w:cs="Arial"/>
                <w:sz w:val="17"/>
                <w:szCs w:val="17"/>
              </w:rPr>
            </w:pPr>
            <w:r w:rsidRPr="00C26320">
              <w:rPr>
                <w:rFonts w:ascii="Arial" w:hAnsi="Arial" w:cs="Arial"/>
                <w:sz w:val="17"/>
                <w:szCs w:val="17"/>
                <w:vertAlign w:val="superscript"/>
              </w:rPr>
              <w:t>2</w:t>
            </w:r>
            <w:r w:rsidRPr="00C26320">
              <w:rPr>
                <w:rFonts w:ascii="Arial" w:hAnsi="Arial" w:cs="Arial"/>
                <w:sz w:val="17"/>
                <w:szCs w:val="17"/>
              </w:rPr>
              <w:t xml:space="preserve"> See Project Description.</w:t>
            </w:r>
          </w:p>
          <w:p w:rsidR="00E335C0" w:rsidRPr="00C26320" w:rsidRDefault="00E335C0" w:rsidP="00C26320">
            <w:pPr>
              <w:spacing w:before="40" w:after="40"/>
              <w:jc w:val="left"/>
              <w:rPr>
                <w:rFonts w:ascii="Arial" w:hAnsi="Arial" w:cs="Arial"/>
                <w:sz w:val="17"/>
                <w:szCs w:val="17"/>
              </w:rPr>
            </w:pPr>
            <w:r w:rsidRPr="00C26320">
              <w:rPr>
                <w:rFonts w:ascii="Arial" w:hAnsi="Arial" w:cs="Arial"/>
                <w:b/>
                <w:sz w:val="17"/>
                <w:szCs w:val="17"/>
                <w:vertAlign w:val="superscript"/>
              </w:rPr>
              <w:t xml:space="preserve">3 </w:t>
            </w:r>
            <w:r w:rsidRPr="00C26320">
              <w:rPr>
                <w:rFonts w:ascii="Arial" w:hAnsi="Arial" w:cs="Arial"/>
                <w:sz w:val="17"/>
                <w:szCs w:val="17"/>
              </w:rPr>
              <w:t>Fees include the rates listed in the Chapter 105 Fee Calculation Sheet of $8,000 per acre of permanent impact and $4,000 per acre of temporary impact.</w:t>
            </w:r>
          </w:p>
          <w:p w:rsidR="00E335C0" w:rsidRPr="00C26320" w:rsidRDefault="00E335C0" w:rsidP="00C26320">
            <w:pPr>
              <w:spacing w:before="40" w:after="40"/>
              <w:jc w:val="left"/>
              <w:rPr>
                <w:rFonts w:ascii="Arial" w:hAnsi="Arial" w:cs="Arial"/>
                <w:sz w:val="17"/>
                <w:szCs w:val="17"/>
              </w:rPr>
            </w:pPr>
            <w:r w:rsidRPr="00C26320">
              <w:rPr>
                <w:rFonts w:ascii="Arial" w:hAnsi="Arial" w:cs="Arial"/>
                <w:sz w:val="17"/>
                <w:szCs w:val="17"/>
                <w:vertAlign w:val="superscript"/>
              </w:rPr>
              <w:t>4</w:t>
            </w:r>
            <w:r w:rsidRPr="00C26320">
              <w:rPr>
                <w:rFonts w:ascii="Arial" w:hAnsi="Arial" w:cs="Arial"/>
                <w:sz w:val="17"/>
                <w:szCs w:val="17"/>
              </w:rPr>
              <w:t>Total Area includes the Chapter 106 floodplain impacts.</w:t>
            </w:r>
          </w:p>
          <w:p w:rsidR="00E335C0" w:rsidRPr="00C26320" w:rsidRDefault="00E335C0" w:rsidP="00C26320">
            <w:pPr>
              <w:spacing w:before="40" w:after="40"/>
              <w:jc w:val="left"/>
              <w:rPr>
                <w:rFonts w:ascii="Arial" w:hAnsi="Arial" w:cs="Arial"/>
                <w:color w:val="000000"/>
                <w:sz w:val="17"/>
                <w:szCs w:val="17"/>
              </w:rPr>
            </w:pPr>
            <w:r w:rsidRPr="00C26320">
              <w:rPr>
                <w:rFonts w:ascii="Arial" w:hAnsi="Arial" w:cs="Arial"/>
                <w:sz w:val="17"/>
                <w:szCs w:val="17"/>
              </w:rPr>
              <w:t>*</w:t>
            </w:r>
            <w:r w:rsidRPr="00C26320">
              <w:rPr>
                <w:rFonts w:ascii="Arial" w:hAnsi="Arial" w:cs="Arial"/>
                <w:color w:val="000000"/>
                <w:sz w:val="17"/>
                <w:szCs w:val="17"/>
              </w:rPr>
              <w:t>PADEP-Waived stream impacts are not incl</w:t>
            </w:r>
            <w:r w:rsidR="001F72AC" w:rsidRPr="00C26320">
              <w:rPr>
                <w:rFonts w:ascii="Arial" w:hAnsi="Arial" w:cs="Arial"/>
                <w:color w:val="000000"/>
                <w:sz w:val="17"/>
                <w:szCs w:val="17"/>
              </w:rPr>
              <w:t>uded in impact fee calculation.</w:t>
            </w:r>
          </w:p>
        </w:tc>
      </w:tr>
    </w:tbl>
    <w:p w:rsidR="007E51E4" w:rsidRDefault="007E51E4" w:rsidP="00461F21">
      <w:pPr>
        <w:rPr>
          <w:rFonts w:ascii="Arial" w:hAnsi="Arial"/>
          <w:sz w:val="18"/>
        </w:rPr>
        <w:sectPr w:rsidR="007E51E4" w:rsidSect="00CE39D5">
          <w:type w:val="continuous"/>
          <w:pgSz w:w="24480" w:h="15840" w:orient="landscape" w:code="17"/>
          <w:pgMar w:top="1440" w:right="1440" w:bottom="1440" w:left="1440" w:header="720" w:footer="720" w:gutter="0"/>
          <w:cols w:num="5" w:space="720"/>
          <w:docGrid w:linePitch="360"/>
        </w:sectPr>
      </w:pPr>
    </w:p>
    <w:p w:rsidR="00F80532" w:rsidRPr="00990CBD" w:rsidRDefault="00461F21" w:rsidP="00EE6D17">
      <w:pPr>
        <w:spacing w:before="0" w:after="0"/>
        <w:jc w:val="center"/>
        <w:rPr>
          <w:rFonts w:ascii="Arial" w:hAnsi="Arial" w:cs="Arial"/>
          <w:b/>
          <w:bCs/>
          <w:sz w:val="18"/>
          <w:szCs w:val="18"/>
        </w:rPr>
        <w:sectPr w:rsidR="00F80532" w:rsidRPr="00990CBD" w:rsidSect="00360917">
          <w:type w:val="continuous"/>
          <w:pgSz w:w="24480" w:h="15840" w:orient="landscape" w:code="17"/>
          <w:pgMar w:top="720" w:right="720" w:bottom="720" w:left="720" w:header="720" w:footer="720" w:gutter="0"/>
          <w:cols w:space="720"/>
          <w:docGrid w:linePitch="360"/>
        </w:sectPr>
      </w:pPr>
      <w:r>
        <w:br w:type="page"/>
      </w:r>
      <w:bookmarkEnd w:id="0"/>
      <w:bookmarkEnd w:id="1"/>
      <w:r w:rsidR="00F80532" w:rsidRPr="00990CBD">
        <w:rPr>
          <w:rFonts w:ascii="Arial" w:hAnsi="Arial" w:cs="Arial"/>
          <w:b/>
          <w:sz w:val="20"/>
          <w:szCs w:val="18"/>
        </w:rPr>
        <w:lastRenderedPageBreak/>
        <w:t xml:space="preserve">Table 2.  </w:t>
      </w:r>
      <w:r w:rsidR="00F80532" w:rsidRPr="00990CBD">
        <w:rPr>
          <w:rFonts w:ascii="Arial" w:hAnsi="Arial" w:cs="Arial"/>
          <w:b/>
          <w:bCs/>
          <w:sz w:val="20"/>
          <w:szCs w:val="18"/>
        </w:rPr>
        <w:t xml:space="preserve">Wetland Impact Summary for the Pennsylvania Pipeline Project (PPP) – </w:t>
      </w:r>
      <w:r w:rsidR="006B5231" w:rsidRPr="00E63189">
        <w:rPr>
          <w:rFonts w:ascii="Arial" w:hAnsi="Arial" w:cs="Arial"/>
          <w:b/>
          <w:bCs/>
          <w:sz w:val="20"/>
          <w:szCs w:val="18"/>
        </w:rPr>
        <w:t>Dauphin</w:t>
      </w:r>
      <w:r w:rsidR="00F80532" w:rsidRPr="00E63189">
        <w:rPr>
          <w:rFonts w:ascii="Arial" w:hAnsi="Arial" w:cs="Arial"/>
          <w:b/>
          <w:bCs/>
          <w:sz w:val="20"/>
          <w:szCs w:val="18"/>
        </w:rPr>
        <w:t xml:space="preserve"> County – </w:t>
      </w:r>
      <w:r w:rsidR="006447BD" w:rsidRPr="006447BD">
        <w:rPr>
          <w:rFonts w:ascii="Arial" w:hAnsi="Arial" w:cs="Arial"/>
          <w:b/>
          <w:bCs/>
          <w:sz w:val="20"/>
        </w:rPr>
        <w:t>5/</w:t>
      </w:r>
      <w:r w:rsidR="00777654">
        <w:rPr>
          <w:rFonts w:ascii="Arial" w:hAnsi="Arial" w:cs="Arial"/>
          <w:b/>
          <w:bCs/>
          <w:sz w:val="20"/>
        </w:rPr>
        <w:t>24</w:t>
      </w:r>
      <w:r w:rsidR="006447BD" w:rsidRPr="006447BD">
        <w:rPr>
          <w:rFonts w:ascii="Arial" w:hAnsi="Arial" w:cs="Arial"/>
          <w:b/>
          <w:bCs/>
          <w:sz w:val="20"/>
        </w:rPr>
        <w:t>/2016</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E0" w:firstRow="1" w:lastRow="1" w:firstColumn="1" w:lastColumn="0" w:noHBand="0" w:noVBand="1"/>
      </w:tblPr>
      <w:tblGrid>
        <w:gridCol w:w="1418"/>
        <w:gridCol w:w="1423"/>
        <w:gridCol w:w="1805"/>
        <w:gridCol w:w="1708"/>
        <w:gridCol w:w="1234"/>
        <w:gridCol w:w="1616"/>
        <w:gridCol w:w="1331"/>
        <w:gridCol w:w="1331"/>
        <w:gridCol w:w="1142"/>
        <w:gridCol w:w="1331"/>
        <w:gridCol w:w="1234"/>
        <w:gridCol w:w="2473"/>
        <w:gridCol w:w="935"/>
        <w:gridCol w:w="1303"/>
        <w:gridCol w:w="1368"/>
        <w:gridCol w:w="1372"/>
      </w:tblGrid>
      <w:tr w:rsidR="00837524" w:rsidRPr="00C26320" w:rsidTr="003E45AC">
        <w:trPr>
          <w:trHeight w:val="885"/>
          <w:tblHeader/>
          <w:jc w:val="center"/>
        </w:trPr>
        <w:tc>
          <w:tcPr>
            <w:tcW w:w="308"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Wetland  ID</w:t>
            </w:r>
          </w:p>
        </w:tc>
        <w:tc>
          <w:tcPr>
            <w:tcW w:w="309"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bCs/>
                <w:color w:val="000000"/>
                <w:sz w:val="16"/>
                <w:szCs w:val="17"/>
              </w:rPr>
            </w:pPr>
            <w:r w:rsidRPr="00C26320">
              <w:rPr>
                <w:rFonts w:ascii="Arial" w:hAnsi="Arial" w:cs="Arial"/>
                <w:b/>
                <w:sz w:val="16"/>
                <w:szCs w:val="17"/>
              </w:rPr>
              <w:t>USFWS Cowardin Classification</w:t>
            </w:r>
            <w:r w:rsidR="000C04E9" w:rsidRPr="00C26320">
              <w:rPr>
                <w:rFonts w:ascii="Arial" w:hAnsi="Arial" w:cs="Arial"/>
                <w:b/>
                <w:sz w:val="16"/>
                <w:szCs w:val="17"/>
                <w:vertAlign w:val="superscript"/>
              </w:rPr>
              <w:t>2</w:t>
            </w:r>
          </w:p>
        </w:tc>
        <w:tc>
          <w:tcPr>
            <w:tcW w:w="392"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bCs/>
                <w:color w:val="000000"/>
                <w:sz w:val="16"/>
                <w:szCs w:val="17"/>
              </w:rPr>
            </w:pPr>
            <w:r w:rsidRPr="00C26320">
              <w:rPr>
                <w:rFonts w:ascii="Arial" w:hAnsi="Arial" w:cs="Arial"/>
                <w:b/>
                <w:sz w:val="16"/>
                <w:szCs w:val="17"/>
              </w:rPr>
              <w:t>Coordinates</w:t>
            </w:r>
          </w:p>
        </w:tc>
        <w:tc>
          <w:tcPr>
            <w:tcW w:w="371"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12-Digit HUC Code</w:t>
            </w:r>
          </w:p>
        </w:tc>
        <w:tc>
          <w:tcPr>
            <w:tcW w:w="268"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bCs/>
                <w:color w:val="000000"/>
                <w:sz w:val="16"/>
                <w:szCs w:val="17"/>
              </w:rPr>
            </w:pPr>
            <w:r w:rsidRPr="00C26320">
              <w:rPr>
                <w:rFonts w:ascii="Arial" w:hAnsi="Arial" w:cs="Arial"/>
                <w:b/>
                <w:sz w:val="16"/>
                <w:szCs w:val="17"/>
              </w:rPr>
              <w:t>Crossing Method</w:t>
            </w:r>
            <w:r w:rsidR="000C04E9" w:rsidRPr="00C26320">
              <w:rPr>
                <w:rFonts w:ascii="Arial" w:hAnsi="Arial" w:cs="Arial"/>
                <w:b/>
                <w:sz w:val="16"/>
                <w:szCs w:val="17"/>
                <w:vertAlign w:val="superscript"/>
              </w:rPr>
              <w:t>1,3</w:t>
            </w:r>
          </w:p>
        </w:tc>
        <w:tc>
          <w:tcPr>
            <w:tcW w:w="351"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Length of Centerline Crossing (feet)</w:t>
            </w:r>
            <w:r w:rsidRPr="00C26320">
              <w:rPr>
                <w:rFonts w:ascii="Arial" w:hAnsi="Arial" w:cs="Arial"/>
                <w:b/>
                <w:sz w:val="16"/>
                <w:szCs w:val="17"/>
                <w:vertAlign w:val="superscript"/>
              </w:rPr>
              <w:t xml:space="preserve"> </w:t>
            </w:r>
            <w:r w:rsidR="000C04E9" w:rsidRPr="00C26320">
              <w:rPr>
                <w:rFonts w:ascii="Arial" w:hAnsi="Arial" w:cs="Arial"/>
                <w:b/>
                <w:sz w:val="16"/>
                <w:szCs w:val="17"/>
                <w:vertAlign w:val="superscript"/>
              </w:rPr>
              <w:t>4</w:t>
            </w:r>
          </w:p>
        </w:tc>
        <w:tc>
          <w:tcPr>
            <w:tcW w:w="289"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bCs/>
                <w:color w:val="000000"/>
                <w:sz w:val="16"/>
                <w:szCs w:val="17"/>
              </w:rPr>
            </w:pPr>
            <w:r w:rsidRPr="00C26320">
              <w:rPr>
                <w:rFonts w:ascii="Arial" w:hAnsi="Arial" w:cs="Arial"/>
                <w:b/>
                <w:sz w:val="16"/>
                <w:szCs w:val="17"/>
              </w:rPr>
              <w:t xml:space="preserve">PADEP Permanent </w:t>
            </w:r>
            <w:r w:rsidR="006A7B44" w:rsidRPr="00C26320">
              <w:rPr>
                <w:rFonts w:ascii="Arial" w:hAnsi="Arial" w:cs="Arial"/>
                <w:b/>
                <w:sz w:val="16"/>
                <w:szCs w:val="17"/>
              </w:rPr>
              <w:t>Impact</w:t>
            </w:r>
            <w:r w:rsidR="000C04E9" w:rsidRPr="00C26320">
              <w:rPr>
                <w:rFonts w:ascii="Arial" w:hAnsi="Arial" w:cs="Arial"/>
                <w:b/>
                <w:sz w:val="16"/>
                <w:szCs w:val="17"/>
                <w:vertAlign w:val="superscript"/>
              </w:rPr>
              <w:t>5</w:t>
            </w:r>
          </w:p>
        </w:tc>
        <w:tc>
          <w:tcPr>
            <w:tcW w:w="289" w:type="pct"/>
            <w:tcBorders>
              <w:bottom w:val="single" w:sz="12" w:space="0" w:color="auto"/>
            </w:tcBorders>
            <w:shd w:val="clear" w:color="auto" w:fill="A6A6A6"/>
            <w:vAlign w:val="bottom"/>
          </w:tcPr>
          <w:p w:rsidR="004E6B91" w:rsidRPr="00C26320" w:rsidDel="00FA48CD" w:rsidRDefault="004E6B91" w:rsidP="00C26320">
            <w:pPr>
              <w:spacing w:beforeLines="20" w:before="48" w:afterLines="20" w:after="48"/>
              <w:contextualSpacing/>
              <w:jc w:val="center"/>
              <w:rPr>
                <w:rFonts w:ascii="Arial" w:hAnsi="Arial" w:cs="Arial"/>
                <w:b/>
                <w:sz w:val="16"/>
                <w:szCs w:val="17"/>
                <w:vertAlign w:val="superscript"/>
              </w:rPr>
            </w:pPr>
            <w:r w:rsidRPr="00C26320">
              <w:rPr>
                <w:rFonts w:ascii="Arial" w:hAnsi="Arial" w:cs="Arial"/>
                <w:b/>
                <w:sz w:val="16"/>
                <w:szCs w:val="17"/>
              </w:rPr>
              <w:t xml:space="preserve">PADEP Temporary </w:t>
            </w:r>
            <w:r w:rsidR="006A7B44" w:rsidRPr="00C26320">
              <w:rPr>
                <w:rFonts w:ascii="Arial" w:hAnsi="Arial" w:cs="Arial"/>
                <w:b/>
                <w:sz w:val="16"/>
                <w:szCs w:val="17"/>
              </w:rPr>
              <w:t>Impact</w:t>
            </w:r>
            <w:r w:rsidR="000C04E9" w:rsidRPr="00C26320">
              <w:rPr>
                <w:rFonts w:ascii="Arial" w:hAnsi="Arial" w:cs="Arial"/>
                <w:b/>
                <w:sz w:val="16"/>
                <w:szCs w:val="17"/>
                <w:vertAlign w:val="superscript"/>
              </w:rPr>
              <w:t>6</w:t>
            </w:r>
          </w:p>
        </w:tc>
        <w:tc>
          <w:tcPr>
            <w:tcW w:w="248"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PADEP &amp; USACE Permanent Loss</w:t>
            </w:r>
            <w:r w:rsidR="000C04E9" w:rsidRPr="00C26320">
              <w:rPr>
                <w:rFonts w:ascii="Arial" w:hAnsi="Arial" w:cs="Arial"/>
                <w:b/>
                <w:sz w:val="16"/>
                <w:szCs w:val="17"/>
                <w:vertAlign w:val="superscript"/>
              </w:rPr>
              <w:t>7</w:t>
            </w:r>
          </w:p>
        </w:tc>
        <w:tc>
          <w:tcPr>
            <w:tcW w:w="289"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p>
          <w:p w:rsidR="004E6B91" w:rsidRPr="00C26320" w:rsidDel="00FA48CD" w:rsidRDefault="004E6B91" w:rsidP="00C26320">
            <w:pPr>
              <w:spacing w:beforeLines="20" w:before="48" w:afterLines="20" w:after="48"/>
              <w:contextualSpacing/>
              <w:jc w:val="center"/>
              <w:rPr>
                <w:rFonts w:ascii="Arial" w:hAnsi="Arial" w:cs="Arial"/>
                <w:b/>
                <w:sz w:val="16"/>
                <w:szCs w:val="17"/>
                <w:vertAlign w:val="superscript"/>
              </w:rPr>
            </w:pPr>
            <w:r w:rsidRPr="00C26320">
              <w:rPr>
                <w:rFonts w:ascii="Arial" w:hAnsi="Arial" w:cs="Arial"/>
                <w:b/>
                <w:sz w:val="16"/>
                <w:szCs w:val="17"/>
              </w:rPr>
              <w:t>Conversion Impact (acre)</w:t>
            </w:r>
            <w:r w:rsidR="000C04E9" w:rsidRPr="00C26320">
              <w:rPr>
                <w:rFonts w:ascii="Arial" w:hAnsi="Arial" w:cs="Arial"/>
                <w:b/>
                <w:sz w:val="16"/>
                <w:szCs w:val="17"/>
                <w:vertAlign w:val="superscript"/>
              </w:rPr>
              <w:t>8</w:t>
            </w:r>
          </w:p>
        </w:tc>
        <w:tc>
          <w:tcPr>
            <w:tcW w:w="268"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Exceptional Value</w:t>
            </w:r>
          </w:p>
        </w:tc>
        <w:tc>
          <w:tcPr>
            <w:tcW w:w="537"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Site Plan</w:t>
            </w:r>
            <w:r w:rsidR="006A7B44" w:rsidRPr="00C26320">
              <w:rPr>
                <w:rFonts w:ascii="Arial" w:hAnsi="Arial" w:cs="Arial"/>
                <w:b/>
                <w:sz w:val="16"/>
                <w:szCs w:val="17"/>
              </w:rPr>
              <w:t>/E&amp;S Plan</w:t>
            </w:r>
            <w:r w:rsidR="00D10725">
              <w:rPr>
                <w:rFonts w:ascii="Arial" w:hAnsi="Arial" w:cs="Arial"/>
                <w:b/>
                <w:sz w:val="16"/>
                <w:szCs w:val="17"/>
              </w:rPr>
              <w:t>/HDD</w:t>
            </w:r>
            <w:r w:rsidR="006A7B44" w:rsidRPr="00C26320">
              <w:rPr>
                <w:rFonts w:ascii="Arial" w:hAnsi="Arial" w:cs="Arial"/>
                <w:b/>
                <w:sz w:val="16"/>
                <w:szCs w:val="17"/>
              </w:rPr>
              <w:t xml:space="preserve"> Sheet</w:t>
            </w:r>
            <w:r w:rsidRPr="00C26320">
              <w:rPr>
                <w:rFonts w:ascii="Arial" w:hAnsi="Arial" w:cs="Arial"/>
                <w:b/>
                <w:sz w:val="16"/>
                <w:szCs w:val="17"/>
              </w:rPr>
              <w:t xml:space="preserve"> Number</w:t>
            </w:r>
          </w:p>
        </w:tc>
        <w:tc>
          <w:tcPr>
            <w:tcW w:w="203"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bCs/>
                <w:color w:val="000000"/>
                <w:sz w:val="16"/>
                <w:szCs w:val="17"/>
              </w:rPr>
            </w:pPr>
            <w:r w:rsidRPr="00C26320">
              <w:rPr>
                <w:rFonts w:ascii="Arial" w:hAnsi="Arial" w:cs="Arial"/>
                <w:b/>
                <w:sz w:val="16"/>
                <w:szCs w:val="17"/>
              </w:rPr>
              <w:t>Permit</w:t>
            </w:r>
          </w:p>
        </w:tc>
        <w:tc>
          <w:tcPr>
            <w:tcW w:w="283"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USACE District</w:t>
            </w:r>
          </w:p>
        </w:tc>
        <w:tc>
          <w:tcPr>
            <w:tcW w:w="297"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USACE Section 10/404 Activity</w:t>
            </w:r>
          </w:p>
        </w:tc>
        <w:tc>
          <w:tcPr>
            <w:tcW w:w="298" w:type="pct"/>
            <w:tcBorders>
              <w:bottom w:val="single" w:sz="12" w:space="0" w:color="auto"/>
            </w:tcBorders>
            <w:shd w:val="clear" w:color="auto" w:fill="A6A6A6"/>
            <w:vAlign w:val="bottom"/>
          </w:tcPr>
          <w:p w:rsidR="004E6B91" w:rsidRPr="00C26320" w:rsidRDefault="004E6B91" w:rsidP="00C26320">
            <w:pPr>
              <w:spacing w:beforeLines="20" w:before="48" w:afterLines="20" w:after="48"/>
              <w:contextualSpacing/>
              <w:jc w:val="center"/>
              <w:rPr>
                <w:rFonts w:ascii="Arial" w:hAnsi="Arial" w:cs="Arial"/>
                <w:b/>
                <w:sz w:val="16"/>
                <w:szCs w:val="17"/>
              </w:rPr>
            </w:pPr>
            <w:r w:rsidRPr="00C26320">
              <w:rPr>
                <w:rFonts w:ascii="Arial" w:hAnsi="Arial" w:cs="Arial"/>
                <w:b/>
                <w:sz w:val="16"/>
                <w:szCs w:val="17"/>
              </w:rPr>
              <w:t>Fee Crossing Reference Number</w:t>
            </w:r>
          </w:p>
        </w:tc>
      </w:tr>
      <w:tr w:rsidR="00485088"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A16</w:t>
            </w:r>
          </w:p>
        </w:tc>
        <w:tc>
          <w:tcPr>
            <w:tcW w:w="309" w:type="pct"/>
            <w:tcBorders>
              <w:left w:val="single" w:sz="4"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-76.7472, 40.2136</w:t>
            </w:r>
          </w:p>
        </w:tc>
        <w:tc>
          <w:tcPr>
            <w:tcW w:w="371" w:type="pct"/>
            <w:tcBorders>
              <w:top w:val="single" w:sz="6" w:space="0" w:color="auto"/>
              <w:left w:val="nil"/>
              <w:bottom w:val="single" w:sz="6" w:space="0" w:color="auto"/>
              <w:right w:val="nil"/>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20</w:t>
            </w:r>
          </w:p>
        </w:tc>
        <w:tc>
          <w:tcPr>
            <w:tcW w:w="289" w:type="pct"/>
            <w:tcBorders>
              <w:top w:val="single" w:sz="6" w:space="0" w:color="auto"/>
              <w:left w:val="single" w:sz="6" w:space="0" w:color="auto"/>
              <w:bottom w:val="single" w:sz="6" w:space="0" w:color="auto"/>
              <w:right w:val="nil"/>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0.022</w:t>
            </w:r>
          </w:p>
        </w:tc>
        <w:tc>
          <w:tcPr>
            <w:tcW w:w="289"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7/4.11</w:t>
            </w:r>
          </w:p>
        </w:tc>
        <w:tc>
          <w:tcPr>
            <w:tcW w:w="203"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16</w:t>
            </w:r>
          </w:p>
        </w:tc>
      </w:tr>
      <w:tr w:rsidR="00485088"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A17</w:t>
            </w:r>
          </w:p>
        </w:tc>
        <w:tc>
          <w:tcPr>
            <w:tcW w:w="309" w:type="pct"/>
            <w:tcBorders>
              <w:left w:val="single" w:sz="4"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-76.7428, 40.2145</w:t>
            </w:r>
          </w:p>
        </w:tc>
        <w:tc>
          <w:tcPr>
            <w:tcW w:w="371" w:type="pct"/>
            <w:tcBorders>
              <w:top w:val="single" w:sz="6" w:space="0" w:color="auto"/>
              <w:left w:val="nil"/>
              <w:bottom w:val="single" w:sz="6" w:space="0" w:color="auto"/>
              <w:right w:val="nil"/>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33</w:t>
            </w:r>
          </w:p>
        </w:tc>
        <w:tc>
          <w:tcPr>
            <w:tcW w:w="289" w:type="pct"/>
            <w:tcBorders>
              <w:top w:val="single" w:sz="6" w:space="0" w:color="auto"/>
              <w:left w:val="single" w:sz="6" w:space="0" w:color="auto"/>
              <w:bottom w:val="single" w:sz="6" w:space="0" w:color="auto"/>
              <w:right w:val="nil"/>
            </w:tcBorders>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0.039</w:t>
            </w:r>
          </w:p>
        </w:tc>
        <w:tc>
          <w:tcPr>
            <w:tcW w:w="289"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485088" w:rsidRPr="00BF39E3" w:rsidRDefault="00485088" w:rsidP="00C26320">
            <w:pPr>
              <w:spacing w:beforeLines="20" w:before="48" w:afterLines="20" w:after="48"/>
              <w:contextualSpacing/>
              <w:jc w:val="center"/>
              <w:rPr>
                <w:rFonts w:ascii="Arial" w:hAnsi="Arial" w:cs="Arial"/>
                <w:color w:val="000000"/>
                <w:sz w:val="17"/>
                <w:szCs w:val="17"/>
              </w:rPr>
            </w:pPr>
            <w:r w:rsidRPr="00BF39E3">
              <w:rPr>
                <w:rFonts w:ascii="Arial" w:hAnsi="Arial" w:cs="Arial"/>
                <w:color w:val="000000"/>
                <w:sz w:val="17"/>
                <w:szCs w:val="17"/>
              </w:rPr>
              <w:t>7/4.12</w:t>
            </w:r>
          </w:p>
        </w:tc>
        <w:tc>
          <w:tcPr>
            <w:tcW w:w="203"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485088" w:rsidRPr="00C26320" w:rsidRDefault="00485088" w:rsidP="00C26320">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485088" w:rsidRPr="00C26320" w:rsidRDefault="00485088" w:rsidP="00C2632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17</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A18</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PFO</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-76.7853, 40.2026</w:t>
            </w:r>
          </w:p>
        </w:tc>
        <w:tc>
          <w:tcPr>
            <w:tcW w:w="371" w:type="pct"/>
            <w:tcBorders>
              <w:top w:val="single" w:sz="6" w:space="0" w:color="auto"/>
              <w:left w:val="nil"/>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80</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0.006</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8D4DD5">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2/4.03                                   PA-YO-0063.0000-R</w:t>
            </w:r>
            <w:r w:rsidR="008D4DD5">
              <w:rPr>
                <w:rFonts w:ascii="Arial" w:hAnsi="Arial" w:cs="Arial"/>
                <w:color w:val="000000"/>
                <w:sz w:val="17"/>
                <w:szCs w:val="17"/>
              </w:rPr>
              <w:t>R</w:t>
            </w:r>
            <w:r>
              <w:rPr>
                <w:rFonts w:ascii="Arial" w:hAnsi="Arial" w:cs="Arial"/>
                <w:color w:val="000000"/>
                <w:sz w:val="17"/>
                <w:szCs w:val="17"/>
              </w:rPr>
              <w:t xml:space="preserve"> &amp; -16</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A22</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-76.6457, 40.2411</w:t>
            </w:r>
          </w:p>
        </w:tc>
        <w:tc>
          <w:tcPr>
            <w:tcW w:w="371" w:type="pct"/>
            <w:tcBorders>
              <w:top w:val="single" w:sz="6" w:space="0" w:color="auto"/>
              <w:left w:val="nil"/>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0.002</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18/4.29</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61</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A23</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-76.6276, 40.2450</w:t>
            </w:r>
          </w:p>
        </w:tc>
        <w:tc>
          <w:tcPr>
            <w:tcW w:w="371" w:type="pct"/>
            <w:tcBorders>
              <w:top w:val="single" w:sz="6" w:space="0" w:color="auto"/>
              <w:left w:val="nil"/>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219</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0.232</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20/4.33</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67</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A25</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-76.6165, 40.2476</w:t>
            </w:r>
          </w:p>
        </w:tc>
        <w:tc>
          <w:tcPr>
            <w:tcW w:w="371" w:type="pct"/>
            <w:tcBorders>
              <w:top w:val="single" w:sz="6" w:space="0" w:color="auto"/>
              <w:left w:val="nil"/>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113</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0.133</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22/4.35</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72</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A27</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-76.5969, 40.2527</w:t>
            </w:r>
          </w:p>
        </w:tc>
        <w:tc>
          <w:tcPr>
            <w:tcW w:w="371" w:type="pct"/>
            <w:tcBorders>
              <w:top w:val="single" w:sz="6" w:space="0" w:color="auto"/>
              <w:left w:val="nil"/>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0.002</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24/4.38</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79</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B55</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-76.6907, 40.2283</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27</w:t>
            </w:r>
          </w:p>
        </w:tc>
        <w:tc>
          <w:tcPr>
            <w:tcW w:w="289" w:type="pct"/>
            <w:tcBorders>
              <w:top w:val="single" w:sz="6" w:space="0" w:color="auto"/>
              <w:left w:val="single" w:sz="6"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0.012</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13/4.21</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37</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B56</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-76.6809, 40.2318</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0.003</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14/4.23</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41</w:t>
            </w:r>
          </w:p>
        </w:tc>
      </w:tr>
      <w:tr w:rsidR="00837524" w:rsidRPr="00C26320" w:rsidTr="00837524">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B57</w:t>
            </w:r>
          </w:p>
        </w:tc>
        <w:tc>
          <w:tcPr>
            <w:tcW w:w="309" w:type="pct"/>
            <w:tcBorders>
              <w:left w:val="single" w:sz="4" w:space="0" w:color="auto"/>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-76.6804, 40.2315</w:t>
            </w:r>
          </w:p>
        </w:tc>
        <w:tc>
          <w:tcPr>
            <w:tcW w:w="371" w:type="pct"/>
            <w:tcBorders>
              <w:top w:val="single"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left w:val="single" w:sz="4" w:space="0" w:color="auto"/>
              <w:bottom w:val="single" w:sz="4" w:space="0" w:color="auto"/>
            </w:tcBorders>
            <w:shd w:val="clear" w:color="auto" w:fill="auto"/>
            <w:vAlign w:val="center"/>
          </w:tcPr>
          <w:p w:rsidR="00BF39E3" w:rsidRPr="00C26320" w:rsidRDefault="00837524" w:rsidP="00BF39E3">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HDD/ Temporary Matting</w:t>
            </w:r>
          </w:p>
        </w:tc>
        <w:tc>
          <w:tcPr>
            <w:tcW w:w="351" w:type="pct"/>
            <w:tcBorders>
              <w:top w:val="single" w:sz="6" w:space="0" w:color="auto"/>
              <w:left w:val="nil"/>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4"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0.036</w:t>
            </w:r>
          </w:p>
        </w:tc>
        <w:tc>
          <w:tcPr>
            <w:tcW w:w="289"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bottom w:val="single" w:sz="4" w:space="0" w:color="auto"/>
            </w:tcBorders>
            <w:shd w:val="clear" w:color="auto" w:fill="auto"/>
            <w:vAlign w:val="center"/>
          </w:tcPr>
          <w:p w:rsidR="00BF39E3"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14/4.23</w:t>
            </w:r>
          </w:p>
          <w:p w:rsidR="00837524" w:rsidRPr="00837524" w:rsidRDefault="00837524" w:rsidP="00BF39E3">
            <w:pPr>
              <w:spacing w:beforeLines="20" w:before="48" w:afterLines="20" w:after="48"/>
              <w:contextualSpacing/>
              <w:jc w:val="center"/>
              <w:rPr>
                <w:rFonts w:ascii="Arial" w:hAnsi="Arial" w:cs="Arial"/>
                <w:color w:val="000000"/>
                <w:sz w:val="17"/>
                <w:szCs w:val="17"/>
              </w:rPr>
            </w:pPr>
            <w:r w:rsidRPr="00837524">
              <w:rPr>
                <w:rFonts w:ascii="Arial" w:hAnsi="Arial" w:cs="Arial"/>
                <w:color w:val="000000"/>
                <w:sz w:val="17"/>
                <w:szCs w:val="17"/>
                <w:lang w:val="x-none"/>
              </w:rPr>
              <w:t>PA-</w:t>
            </w:r>
            <w:r w:rsidRPr="00837524">
              <w:rPr>
                <w:rFonts w:ascii="Arial" w:hAnsi="Arial" w:cs="Arial"/>
                <w:color w:val="000000"/>
                <w:sz w:val="17"/>
                <w:szCs w:val="17"/>
              </w:rPr>
              <w:t>DA-0056.0000-RD &amp; -16</w:t>
            </w:r>
          </w:p>
        </w:tc>
        <w:tc>
          <w:tcPr>
            <w:tcW w:w="203"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bottom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42</w:t>
            </w:r>
          </w:p>
        </w:tc>
      </w:tr>
      <w:tr w:rsidR="00BF39E3" w:rsidRPr="00C26320" w:rsidTr="008D4DD5">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B58</w:t>
            </w:r>
          </w:p>
        </w:tc>
        <w:tc>
          <w:tcPr>
            <w:tcW w:w="30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-76.6745, 40.2334</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28</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0.002</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15/4.24</w:t>
            </w:r>
          </w:p>
          <w:p w:rsidR="008D4DD5" w:rsidRPr="00C26320" w:rsidRDefault="00BF39E3" w:rsidP="008D4DD5">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sidR="008D4DD5">
              <w:rPr>
                <w:rFonts w:ascii="Arial" w:hAnsi="Arial" w:cs="Arial"/>
                <w:color w:val="000000"/>
                <w:sz w:val="17"/>
                <w:szCs w:val="17"/>
              </w:rPr>
              <w:t>DA-0056.0000-RD &amp; -16</w:t>
            </w:r>
          </w:p>
        </w:tc>
        <w:tc>
          <w:tcPr>
            <w:tcW w:w="20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left w:val="single" w:sz="4" w:space="0" w:color="auto"/>
              <w:bottom w:val="dashed"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single" w:sz="4" w:space="0" w:color="auto"/>
              <w:left w:val="single" w:sz="4"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50</w:t>
            </w:r>
          </w:p>
        </w:tc>
      </w:tr>
      <w:tr w:rsidR="00BF39E3" w:rsidRPr="00C26320" w:rsidTr="008D4DD5">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sz w:val="17"/>
                <w:szCs w:val="17"/>
              </w:rPr>
            </w:pPr>
          </w:p>
        </w:tc>
        <w:tc>
          <w:tcPr>
            <w:tcW w:w="309"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PFO</w:t>
            </w:r>
          </w:p>
        </w:tc>
        <w:tc>
          <w:tcPr>
            <w:tcW w:w="392"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-76.6748, 40.2333</w:t>
            </w:r>
          </w:p>
        </w:tc>
        <w:tc>
          <w:tcPr>
            <w:tcW w:w="371"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327</w:t>
            </w:r>
          </w:p>
        </w:tc>
        <w:tc>
          <w:tcPr>
            <w:tcW w:w="289"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0.023</w:t>
            </w:r>
          </w:p>
        </w:tc>
        <w:tc>
          <w:tcPr>
            <w:tcW w:w="289"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68"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15/4.24</w:t>
            </w:r>
          </w:p>
          <w:p w:rsidR="008D4DD5" w:rsidRPr="00C26320" w:rsidRDefault="00BF39E3" w:rsidP="008D4DD5">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sidR="008D4DD5">
              <w:rPr>
                <w:rFonts w:ascii="Arial" w:hAnsi="Arial" w:cs="Arial"/>
                <w:color w:val="000000"/>
                <w:sz w:val="17"/>
                <w:szCs w:val="17"/>
              </w:rPr>
              <w:t>DA-0056.0000-RD &amp; -16</w:t>
            </w:r>
          </w:p>
        </w:tc>
        <w:tc>
          <w:tcPr>
            <w:tcW w:w="203"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dashed" w:sz="4" w:space="0" w:color="auto"/>
              <w:left w:val="single" w:sz="4" w:space="0" w:color="auto"/>
              <w:bottom w:val="single" w:sz="6"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dashed" w:sz="4" w:space="0" w:color="auto"/>
              <w:left w:val="single" w:sz="4" w:space="0" w:color="auto"/>
              <w:bottom w:val="single" w:sz="6"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dashed" w:sz="4" w:space="0" w:color="auto"/>
              <w:left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50</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B59</w:t>
            </w:r>
          </w:p>
        </w:tc>
        <w:tc>
          <w:tcPr>
            <w:tcW w:w="309" w:type="pct"/>
            <w:tcBorders>
              <w:top w:val="single" w:sz="6" w:space="0" w:color="auto"/>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-76.7204, 40.2207</w:t>
            </w:r>
          </w:p>
        </w:tc>
        <w:tc>
          <w:tcPr>
            <w:tcW w:w="371" w:type="pct"/>
            <w:tcBorders>
              <w:top w:val="single" w:sz="6" w:space="0" w:color="auto"/>
              <w:left w:val="nil"/>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62</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0.066</w:t>
            </w:r>
          </w:p>
        </w:tc>
        <w:tc>
          <w:tcPr>
            <w:tcW w:w="289"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10/4.16</w:t>
            </w:r>
          </w:p>
        </w:tc>
        <w:tc>
          <w:tcPr>
            <w:tcW w:w="203"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6"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29</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B60</w:t>
            </w:r>
          </w:p>
        </w:tc>
        <w:tc>
          <w:tcPr>
            <w:tcW w:w="309" w:type="pct"/>
            <w:tcBorders>
              <w:left w:val="single" w:sz="4" w:space="0" w:color="auto"/>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-76.7213, 40.2201</w:t>
            </w:r>
          </w:p>
        </w:tc>
        <w:tc>
          <w:tcPr>
            <w:tcW w:w="371" w:type="pct"/>
            <w:tcBorders>
              <w:top w:val="single" w:sz="6" w:space="0" w:color="auto"/>
              <w:left w:val="nil"/>
              <w:bottom w:val="single" w:sz="4"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6" w:space="0" w:color="auto"/>
              <w:left w:val="single" w:sz="6" w:space="0" w:color="auto"/>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56</w:t>
            </w:r>
          </w:p>
        </w:tc>
        <w:tc>
          <w:tcPr>
            <w:tcW w:w="289" w:type="pct"/>
            <w:tcBorders>
              <w:top w:val="single" w:sz="6" w:space="0" w:color="auto"/>
              <w:left w:val="single" w:sz="6" w:space="0" w:color="auto"/>
              <w:bottom w:val="single" w:sz="4"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0.028</w:t>
            </w:r>
          </w:p>
        </w:tc>
        <w:tc>
          <w:tcPr>
            <w:tcW w:w="289"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10/4.16</w:t>
            </w:r>
          </w:p>
        </w:tc>
        <w:tc>
          <w:tcPr>
            <w:tcW w:w="203"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bottom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27</w:t>
            </w:r>
          </w:p>
        </w:tc>
      </w:tr>
      <w:tr w:rsidR="00BF39E3" w:rsidRPr="00C26320" w:rsidTr="003E45AC">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B61</w:t>
            </w:r>
          </w:p>
        </w:tc>
        <w:tc>
          <w:tcPr>
            <w:tcW w:w="30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-76.6620, 40.2366</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203</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0.146</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16/4.26</w:t>
            </w:r>
          </w:p>
        </w:tc>
        <w:tc>
          <w:tcPr>
            <w:tcW w:w="20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left w:val="single" w:sz="4" w:space="0" w:color="auto"/>
              <w:bottom w:val="dashed"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single" w:sz="4" w:space="0" w:color="auto"/>
              <w:left w:val="single" w:sz="4"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56</w:t>
            </w:r>
          </w:p>
        </w:tc>
      </w:tr>
      <w:tr w:rsidR="00BF39E3" w:rsidRPr="00C26320" w:rsidTr="003E45AC">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PFO</w:t>
            </w:r>
          </w:p>
        </w:tc>
        <w:tc>
          <w:tcPr>
            <w:tcW w:w="392"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-76.6622, 40.2373</w:t>
            </w:r>
          </w:p>
        </w:tc>
        <w:tc>
          <w:tcPr>
            <w:tcW w:w="371"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0.051</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0.051</w:t>
            </w:r>
          </w:p>
        </w:tc>
        <w:tc>
          <w:tcPr>
            <w:tcW w:w="26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16/4.26</w:t>
            </w:r>
          </w:p>
        </w:tc>
        <w:tc>
          <w:tcPr>
            <w:tcW w:w="203"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dashed" w:sz="4" w:space="0" w:color="auto"/>
              <w:left w:val="single" w:sz="4" w:space="0" w:color="auto"/>
              <w:bottom w:val="single"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dashed" w:sz="4" w:space="0" w:color="auto"/>
              <w:left w:val="single" w:sz="4" w:space="0" w:color="auto"/>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56</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B62</w:t>
            </w:r>
          </w:p>
        </w:tc>
        <w:tc>
          <w:tcPr>
            <w:tcW w:w="309" w:type="pct"/>
            <w:tcBorders>
              <w:top w:val="single" w:sz="4" w:space="0" w:color="auto"/>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-76.7623, 40.2108</w:t>
            </w:r>
          </w:p>
        </w:tc>
        <w:tc>
          <w:tcPr>
            <w:tcW w:w="371"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4"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0.001</w:t>
            </w:r>
          </w:p>
        </w:tc>
        <w:tc>
          <w:tcPr>
            <w:tcW w:w="289"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68"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tcBorders>
            <w:shd w:val="clear" w:color="auto" w:fill="auto"/>
            <w:vAlign w:val="center"/>
          </w:tcPr>
          <w:p w:rsidR="00BF39E3"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5/4.08</w:t>
            </w:r>
          </w:p>
          <w:p w:rsidR="00BF39E3" w:rsidRPr="00E142C7" w:rsidRDefault="00BF39E3" w:rsidP="00BF39E3">
            <w:pPr>
              <w:spacing w:beforeLines="20" w:before="48" w:afterLines="20" w:after="48"/>
              <w:contextualSpacing/>
              <w:jc w:val="center"/>
              <w:rPr>
                <w:rFonts w:ascii="Arial" w:hAnsi="Arial" w:cs="Arial"/>
                <w:color w:val="000000"/>
                <w:sz w:val="17"/>
                <w:szCs w:val="17"/>
              </w:rPr>
            </w:pPr>
            <w:r w:rsidRPr="00E142C7">
              <w:rPr>
                <w:rFonts w:ascii="Arial" w:hAnsi="Arial" w:cs="Arial"/>
                <w:color w:val="000000"/>
                <w:sz w:val="17"/>
                <w:szCs w:val="17"/>
              </w:rPr>
              <w:t>S-B72S-B74-C-101</w:t>
            </w:r>
          </w:p>
        </w:tc>
        <w:tc>
          <w:tcPr>
            <w:tcW w:w="203"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13</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B64</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PFO</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-76.7672, 40.2072</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34</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0.042</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0.042</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5/4.07</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B76</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PSS</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-76.7637, 40.2105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47</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0.059</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5/4.08</w:t>
            </w:r>
          </w:p>
          <w:p w:rsidR="00BF39E3" w:rsidRPr="00C26320" w:rsidRDefault="00BF39E3" w:rsidP="00BF39E3">
            <w:pPr>
              <w:spacing w:beforeLines="20" w:before="48" w:afterLines="20" w:after="48"/>
              <w:contextualSpacing/>
              <w:jc w:val="center"/>
              <w:rPr>
                <w:rFonts w:ascii="Arial" w:hAnsi="Arial" w:cs="Arial"/>
                <w:color w:val="000000"/>
                <w:sz w:val="17"/>
                <w:szCs w:val="17"/>
              </w:rPr>
            </w:pPr>
            <w:r>
              <w:rPr>
                <w:rFonts w:ascii="Arial" w:hAnsi="Arial" w:cs="Arial"/>
                <w:color w:val="000000"/>
                <w:sz w:val="17"/>
                <w:szCs w:val="17"/>
              </w:rPr>
              <w:t>B76-S-B73-C-101</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9</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BB36</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-76.6819, 40.2325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Temporary Matting</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0.024</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14/4.23</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40</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BB39</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-76.7208, 40.2205</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0.016</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10/4.16</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28</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BB41</w:t>
            </w:r>
          </w:p>
        </w:tc>
        <w:tc>
          <w:tcPr>
            <w:tcW w:w="309" w:type="pct"/>
            <w:tcBorders>
              <w:left w:val="single" w:sz="4" w:space="0" w:color="auto"/>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-76.7568, 40.2153</w:t>
            </w:r>
          </w:p>
        </w:tc>
        <w:tc>
          <w:tcPr>
            <w:tcW w:w="371" w:type="pct"/>
            <w:tcBorders>
              <w:top w:val="single" w:sz="6" w:space="0" w:color="auto"/>
              <w:left w:val="single" w:sz="6" w:space="0" w:color="auto"/>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020503051011</w:t>
            </w:r>
          </w:p>
        </w:tc>
        <w:tc>
          <w:tcPr>
            <w:tcW w:w="268" w:type="pct"/>
            <w:tcBorders>
              <w:top w:val="single" w:sz="6" w:space="0" w:color="auto"/>
              <w:left w:val="single" w:sz="6" w:space="0" w:color="auto"/>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Temporary Matting</w:t>
            </w:r>
          </w:p>
        </w:tc>
        <w:tc>
          <w:tcPr>
            <w:tcW w:w="351" w:type="pct"/>
            <w:tcBorders>
              <w:top w:val="single" w:sz="6" w:space="0" w:color="auto"/>
              <w:left w:val="single" w:sz="6" w:space="0" w:color="auto"/>
              <w:bottom w:val="single"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single" w:sz="6" w:space="0" w:color="auto"/>
              <w:left w:val="single" w:sz="6" w:space="0" w:color="auto"/>
              <w:bottom w:val="single" w:sz="4"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0.015</w:t>
            </w:r>
          </w:p>
        </w:tc>
        <w:tc>
          <w:tcPr>
            <w:tcW w:w="24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6/4.1</w:t>
            </w:r>
          </w:p>
        </w:tc>
        <w:tc>
          <w:tcPr>
            <w:tcW w:w="203"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bottom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11</w:t>
            </w:r>
          </w:p>
        </w:tc>
      </w:tr>
      <w:tr w:rsidR="00BF39E3" w:rsidRPr="00C26320" w:rsidTr="00895BA9">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C26</w:t>
            </w:r>
          </w:p>
        </w:tc>
        <w:tc>
          <w:tcPr>
            <w:tcW w:w="30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-76.6710, 40.2342</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w:t>
            </w:r>
            <w:r w:rsidR="00D2678D">
              <w:rPr>
                <w:rFonts w:ascii="Arial" w:hAnsi="Arial" w:cs="Arial"/>
                <w:color w:val="000000"/>
                <w:sz w:val="17"/>
                <w:szCs w:val="17"/>
              </w:rPr>
              <w:t>,</w:t>
            </w:r>
            <w:r w:rsidRPr="00C26320">
              <w:rPr>
                <w:rFonts w:ascii="Arial" w:hAnsi="Arial" w:cs="Arial"/>
                <w:color w:val="000000"/>
                <w:sz w:val="17"/>
                <w:szCs w:val="17"/>
              </w:rPr>
              <w:t>141</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0.079</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15/4.25</w:t>
            </w:r>
          </w:p>
          <w:p w:rsidR="00BF39E3" w:rsidRPr="00C26320" w:rsidRDefault="008D4DD5" w:rsidP="008D4DD5">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Pr>
                <w:rFonts w:ascii="Arial" w:hAnsi="Arial" w:cs="Arial"/>
                <w:color w:val="000000"/>
                <w:sz w:val="17"/>
                <w:szCs w:val="17"/>
              </w:rPr>
              <w:t>DA-0056.0000-RD &amp; -16</w:t>
            </w:r>
          </w:p>
        </w:tc>
        <w:tc>
          <w:tcPr>
            <w:tcW w:w="20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left w:val="single" w:sz="4" w:space="0" w:color="auto"/>
              <w:bottom w:val="dashed"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single" w:sz="4" w:space="0" w:color="auto"/>
              <w:left w:val="single" w:sz="4"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51</w:t>
            </w:r>
          </w:p>
        </w:tc>
      </w:tr>
      <w:tr w:rsidR="00BF39E3" w:rsidRPr="00C26320" w:rsidTr="00895BA9">
        <w:trPr>
          <w:trHeight w:val="282"/>
          <w:jc w:val="center"/>
        </w:trPr>
        <w:tc>
          <w:tcPr>
            <w:tcW w:w="308" w:type="pct"/>
            <w:vMerge/>
            <w:tcBorders>
              <w:left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PFO</w:t>
            </w:r>
          </w:p>
        </w:tc>
        <w:tc>
          <w:tcPr>
            <w:tcW w:w="392"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-76.6719, 40.2342</w:t>
            </w:r>
          </w:p>
        </w:tc>
        <w:tc>
          <w:tcPr>
            <w:tcW w:w="371"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w:t>
            </w:r>
            <w:r w:rsidR="00D2678D">
              <w:rPr>
                <w:rFonts w:ascii="Arial" w:hAnsi="Arial" w:cs="Arial"/>
                <w:color w:val="000000"/>
                <w:sz w:val="17"/>
                <w:szCs w:val="17"/>
              </w:rPr>
              <w:t>,</w:t>
            </w:r>
            <w:r w:rsidRPr="00C26320">
              <w:rPr>
                <w:rFonts w:ascii="Arial" w:hAnsi="Arial" w:cs="Arial"/>
                <w:color w:val="000000"/>
                <w:sz w:val="17"/>
                <w:szCs w:val="17"/>
              </w:rPr>
              <w:t>379</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0.095</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6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15/4.25</w:t>
            </w:r>
          </w:p>
          <w:p w:rsidR="00BF39E3" w:rsidRPr="00C26320" w:rsidRDefault="008D4DD5" w:rsidP="008D4DD5">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Pr>
                <w:rFonts w:ascii="Arial" w:hAnsi="Arial" w:cs="Arial"/>
                <w:color w:val="000000"/>
                <w:sz w:val="17"/>
                <w:szCs w:val="17"/>
              </w:rPr>
              <w:t>DA-0056.0000-RD &amp; -16</w:t>
            </w:r>
          </w:p>
        </w:tc>
        <w:tc>
          <w:tcPr>
            <w:tcW w:w="203"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dashed" w:sz="4" w:space="0" w:color="auto"/>
              <w:left w:val="single" w:sz="4" w:space="0" w:color="auto"/>
              <w:bottom w:val="single"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dashed" w:sz="4" w:space="0" w:color="auto"/>
              <w:left w:val="single" w:sz="4" w:space="0" w:color="auto"/>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51</w:t>
            </w:r>
          </w:p>
        </w:tc>
      </w:tr>
      <w:tr w:rsidR="00BF39E3" w:rsidRPr="00C26320" w:rsidTr="003E45AC">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C27</w:t>
            </w:r>
          </w:p>
        </w:tc>
        <w:tc>
          <w:tcPr>
            <w:tcW w:w="30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-76.6665, 40.2355</w:t>
            </w:r>
          </w:p>
        </w:tc>
        <w:tc>
          <w:tcPr>
            <w:tcW w:w="37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130</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0.068</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16/4.26</w:t>
            </w:r>
          </w:p>
        </w:tc>
        <w:tc>
          <w:tcPr>
            <w:tcW w:w="20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left w:val="single" w:sz="4" w:space="0" w:color="auto"/>
              <w:bottom w:val="dashed"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left w:val="single" w:sz="4" w:space="0" w:color="auto"/>
              <w:bottom w:val="dashed"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single" w:sz="4" w:space="0" w:color="auto"/>
              <w:left w:val="single" w:sz="4"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55</w:t>
            </w:r>
          </w:p>
        </w:tc>
      </w:tr>
      <w:tr w:rsidR="00BF39E3" w:rsidRPr="00C26320" w:rsidTr="003E45AC">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PSS</w:t>
            </w:r>
          </w:p>
        </w:tc>
        <w:tc>
          <w:tcPr>
            <w:tcW w:w="392"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-76.6665, 40.2357</w:t>
            </w:r>
          </w:p>
        </w:tc>
        <w:tc>
          <w:tcPr>
            <w:tcW w:w="371"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0.031</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16/4.26</w:t>
            </w:r>
          </w:p>
        </w:tc>
        <w:tc>
          <w:tcPr>
            <w:tcW w:w="203"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dashed" w:sz="4" w:space="0" w:color="auto"/>
              <w:left w:val="single" w:sz="4" w:space="0" w:color="auto"/>
              <w:bottom w:val="single" w:sz="4" w:space="0" w:color="auto"/>
              <w:righ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dashed" w:sz="4" w:space="0" w:color="auto"/>
              <w:left w:val="single" w:sz="4" w:space="0" w:color="auto"/>
              <w:bottom w:val="single" w:sz="4" w:space="0" w:color="auto"/>
              <w:right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dashed" w:sz="4" w:space="0" w:color="auto"/>
              <w:left w:val="single" w:sz="4" w:space="0" w:color="auto"/>
              <w:bottom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55</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C28</w:t>
            </w:r>
          </w:p>
        </w:tc>
        <w:tc>
          <w:tcPr>
            <w:tcW w:w="309" w:type="pct"/>
            <w:tcBorders>
              <w:top w:val="single" w:sz="4" w:space="0" w:color="auto"/>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-76.7363, 40.2145</w:t>
            </w:r>
          </w:p>
        </w:tc>
        <w:tc>
          <w:tcPr>
            <w:tcW w:w="371"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232</w:t>
            </w:r>
          </w:p>
        </w:tc>
        <w:tc>
          <w:tcPr>
            <w:tcW w:w="289"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0.268</w:t>
            </w:r>
          </w:p>
        </w:tc>
        <w:tc>
          <w:tcPr>
            <w:tcW w:w="289" w:type="pct"/>
            <w:tcBorders>
              <w:top w:val="single" w:sz="4"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8/4.13</w:t>
            </w:r>
          </w:p>
        </w:tc>
        <w:tc>
          <w:tcPr>
            <w:tcW w:w="203"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19</w:t>
            </w:r>
          </w:p>
        </w:tc>
      </w:tr>
      <w:tr w:rsidR="00BF39E3" w:rsidRPr="00C26320" w:rsidTr="00FF4362">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CC22</w:t>
            </w:r>
          </w:p>
        </w:tc>
        <w:tc>
          <w:tcPr>
            <w:tcW w:w="309" w:type="pct"/>
            <w:tcBorders>
              <w:top w:val="single" w:sz="4" w:space="0" w:color="auto"/>
              <w:left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4"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-76.7121, 40.2226</w:t>
            </w:r>
          </w:p>
        </w:tc>
        <w:tc>
          <w:tcPr>
            <w:tcW w:w="371"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50</w:t>
            </w:r>
          </w:p>
        </w:tc>
        <w:tc>
          <w:tcPr>
            <w:tcW w:w="289" w:type="pct"/>
            <w:tcBorders>
              <w:top w:val="single"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0.003</w:t>
            </w:r>
          </w:p>
        </w:tc>
        <w:tc>
          <w:tcPr>
            <w:tcW w:w="289" w:type="pct"/>
            <w:tcBorders>
              <w:top w:val="single" w:sz="4"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11/4.18</w:t>
            </w:r>
          </w:p>
          <w:p w:rsidR="00BF39E3" w:rsidRPr="00C26320" w:rsidRDefault="00BF39E3" w:rsidP="00FF4362">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sidR="00FF4362">
              <w:rPr>
                <w:rFonts w:ascii="Arial" w:hAnsi="Arial" w:cs="Arial"/>
                <w:color w:val="000000"/>
                <w:sz w:val="17"/>
                <w:szCs w:val="17"/>
              </w:rPr>
              <w:t>DA-0039.0000-RD &amp; -16</w:t>
            </w:r>
          </w:p>
        </w:tc>
        <w:tc>
          <w:tcPr>
            <w:tcW w:w="203"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4" w:space="0" w:color="auto"/>
              <w:bottom w:val="single" w:sz="6"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single" w:sz="4"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32</w:t>
            </w:r>
          </w:p>
        </w:tc>
      </w:tr>
      <w:tr w:rsidR="00BF39E3" w:rsidRPr="00C26320" w:rsidTr="00542870">
        <w:trPr>
          <w:trHeight w:val="282"/>
          <w:jc w:val="center"/>
        </w:trPr>
        <w:tc>
          <w:tcPr>
            <w:tcW w:w="308"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J47</w:t>
            </w:r>
          </w:p>
        </w:tc>
        <w:tc>
          <w:tcPr>
            <w:tcW w:w="309" w:type="pct"/>
            <w:tcBorders>
              <w:top w:val="single" w:sz="6" w:space="0" w:color="auto"/>
              <w:left w:val="single" w:sz="4"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dashed"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-76.5923, 40.2538</w:t>
            </w:r>
          </w:p>
        </w:tc>
        <w:tc>
          <w:tcPr>
            <w:tcW w:w="371" w:type="pct"/>
            <w:tcBorders>
              <w:top w:val="single" w:sz="6" w:space="0" w:color="auto"/>
              <w:left w:val="single" w:sz="6" w:space="0" w:color="auto"/>
              <w:bottom w:val="dashed"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single" w:sz="6" w:space="0" w:color="auto"/>
              <w:left w:val="single" w:sz="6" w:space="0" w:color="auto"/>
              <w:bottom w:val="dashed"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single" w:sz="6" w:space="0" w:color="auto"/>
              <w:left w:val="single" w:sz="6" w:space="0" w:color="auto"/>
              <w:bottom w:val="dashed"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157</w:t>
            </w:r>
          </w:p>
        </w:tc>
        <w:tc>
          <w:tcPr>
            <w:tcW w:w="289" w:type="pct"/>
            <w:tcBorders>
              <w:top w:val="single" w:sz="6" w:space="0" w:color="auto"/>
              <w:left w:val="single" w:sz="6" w:space="0" w:color="auto"/>
              <w:bottom w:val="dashed" w:sz="4"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0.011</w:t>
            </w:r>
          </w:p>
        </w:tc>
        <w:tc>
          <w:tcPr>
            <w:tcW w:w="289" w:type="pct"/>
            <w:tcBorders>
              <w:top w:val="single" w:sz="6" w:space="0" w:color="auto"/>
              <w:left w:val="single" w:sz="6" w:space="0" w:color="auto"/>
              <w:bottom w:val="dashed" w:sz="4"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24/4.39</w:t>
            </w:r>
          </w:p>
          <w:p w:rsidR="00BF39E3" w:rsidRPr="00C26320" w:rsidRDefault="00BF39E3" w:rsidP="0054287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sidR="00542870">
              <w:rPr>
                <w:rFonts w:ascii="Arial" w:hAnsi="Arial" w:cs="Arial"/>
                <w:color w:val="000000"/>
                <w:sz w:val="17"/>
                <w:szCs w:val="17"/>
              </w:rPr>
              <w:t>LE-0001.0000-SR &amp; -16</w:t>
            </w:r>
          </w:p>
        </w:tc>
        <w:tc>
          <w:tcPr>
            <w:tcW w:w="203"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single" w:sz="6" w:space="0" w:color="auto"/>
              <w:bottom w:val="dashed"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single" w:sz="6" w:space="0" w:color="auto"/>
              <w:bottom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88</w:t>
            </w:r>
          </w:p>
        </w:tc>
      </w:tr>
      <w:tr w:rsidR="00BF39E3" w:rsidRPr="00C26320" w:rsidTr="00542870">
        <w:trPr>
          <w:trHeight w:val="282"/>
          <w:jc w:val="center"/>
        </w:trPr>
        <w:tc>
          <w:tcPr>
            <w:tcW w:w="308" w:type="pct"/>
            <w:vMerge/>
            <w:tcBorders>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p>
        </w:tc>
        <w:tc>
          <w:tcPr>
            <w:tcW w:w="309" w:type="pct"/>
            <w:tcBorders>
              <w:top w:val="dashed" w:sz="4" w:space="0" w:color="auto"/>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PFO</w:t>
            </w:r>
          </w:p>
        </w:tc>
        <w:tc>
          <w:tcPr>
            <w:tcW w:w="392" w:type="pct"/>
            <w:tcBorders>
              <w:top w:val="dashed" w:sz="4"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-76.5931, 40.2533</w:t>
            </w:r>
          </w:p>
        </w:tc>
        <w:tc>
          <w:tcPr>
            <w:tcW w:w="371"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HDD</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462</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0.032</w:t>
            </w:r>
          </w:p>
        </w:tc>
        <w:tc>
          <w:tcPr>
            <w:tcW w:w="289" w:type="pct"/>
            <w:tcBorders>
              <w:top w:val="dashed" w:sz="4"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68"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dashed" w:sz="4" w:space="0" w:color="auto"/>
            </w:tcBorders>
            <w:shd w:val="clear" w:color="auto" w:fill="auto"/>
            <w:vAlign w:val="center"/>
          </w:tcPr>
          <w:p w:rsidR="00542870" w:rsidRPr="00C26320" w:rsidRDefault="00542870" w:rsidP="0054287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24/4.39</w:t>
            </w:r>
          </w:p>
          <w:p w:rsidR="00BF39E3" w:rsidRPr="00C26320" w:rsidRDefault="00542870" w:rsidP="00542870">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PA-</w:t>
            </w:r>
            <w:r>
              <w:rPr>
                <w:rFonts w:ascii="Arial" w:hAnsi="Arial" w:cs="Arial"/>
                <w:color w:val="000000"/>
                <w:sz w:val="17"/>
                <w:szCs w:val="17"/>
              </w:rPr>
              <w:t>LE-0001.0000-SR &amp; -16</w:t>
            </w:r>
          </w:p>
        </w:tc>
        <w:tc>
          <w:tcPr>
            <w:tcW w:w="203"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dashed"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Non-jurisdictional</w:t>
            </w:r>
          </w:p>
        </w:tc>
        <w:tc>
          <w:tcPr>
            <w:tcW w:w="298"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88</w:t>
            </w:r>
          </w:p>
        </w:tc>
      </w:tr>
      <w:tr w:rsidR="00BF39E3" w:rsidRPr="00C26320" w:rsidTr="003E45AC">
        <w:trPr>
          <w:trHeight w:val="282"/>
          <w:jc w:val="center"/>
        </w:trPr>
        <w:tc>
          <w:tcPr>
            <w:tcW w:w="30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K23</w:t>
            </w:r>
          </w:p>
        </w:tc>
        <w:tc>
          <w:tcPr>
            <w:tcW w:w="309" w:type="pct"/>
            <w:tcBorders>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single" w:sz="6"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-76.6042, 40.2509</w:t>
            </w:r>
          </w:p>
        </w:tc>
        <w:tc>
          <w:tcPr>
            <w:tcW w:w="37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020503050904</w:t>
            </w:r>
          </w:p>
        </w:tc>
        <w:tc>
          <w:tcPr>
            <w:tcW w:w="268"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Open Cut</w:t>
            </w:r>
          </w:p>
        </w:tc>
        <w:tc>
          <w:tcPr>
            <w:tcW w:w="351"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11</w:t>
            </w:r>
          </w:p>
        </w:tc>
        <w:tc>
          <w:tcPr>
            <w:tcW w:w="289" w:type="pct"/>
            <w:tcBorders>
              <w:top w:val="single" w:sz="6"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0.006</w:t>
            </w:r>
          </w:p>
        </w:tc>
        <w:tc>
          <w:tcPr>
            <w:tcW w:w="289" w:type="pct"/>
            <w:tcBorders>
              <w:top w:val="single" w:sz="6" w:space="0" w:color="auto"/>
              <w:left w:val="single" w:sz="6" w:space="0" w:color="auto"/>
              <w:bottom w:val="single" w:sz="6" w:space="0" w:color="auto"/>
              <w:right w:val="nil"/>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4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23/4.37</w:t>
            </w:r>
          </w:p>
        </w:tc>
        <w:tc>
          <w:tcPr>
            <w:tcW w:w="20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77</w:t>
            </w:r>
          </w:p>
        </w:tc>
      </w:tr>
      <w:tr w:rsidR="00BF39E3" w:rsidRPr="00C26320" w:rsidTr="003E45AC">
        <w:trPr>
          <w:trHeight w:val="282"/>
          <w:jc w:val="center"/>
        </w:trPr>
        <w:tc>
          <w:tcPr>
            <w:tcW w:w="308" w:type="pct"/>
            <w:tcBorders>
              <w:left w:val="single" w:sz="4" w:space="0" w:color="auto"/>
              <w:bottom w:val="single" w:sz="4" w:space="0" w:color="auto"/>
              <w:right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S2</w:t>
            </w:r>
          </w:p>
        </w:tc>
        <w:tc>
          <w:tcPr>
            <w:tcW w:w="309" w:type="pct"/>
            <w:tcBorders>
              <w:top w:val="dashed" w:sz="4" w:space="0" w:color="auto"/>
              <w:left w:val="single"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PEM</w:t>
            </w:r>
          </w:p>
        </w:tc>
        <w:tc>
          <w:tcPr>
            <w:tcW w:w="392" w:type="pct"/>
            <w:tcBorders>
              <w:top w:val="dashed" w:sz="4" w:space="0" w:color="auto"/>
              <w:left w:val="nil"/>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-76.7222, 40.2207</w:t>
            </w:r>
          </w:p>
        </w:tc>
        <w:tc>
          <w:tcPr>
            <w:tcW w:w="371"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020503050906</w:t>
            </w:r>
          </w:p>
        </w:tc>
        <w:tc>
          <w:tcPr>
            <w:tcW w:w="268"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Temporary Matting</w:t>
            </w:r>
          </w:p>
        </w:tc>
        <w:tc>
          <w:tcPr>
            <w:tcW w:w="351"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w:t>
            </w:r>
          </w:p>
        </w:tc>
        <w:tc>
          <w:tcPr>
            <w:tcW w:w="289" w:type="pct"/>
            <w:tcBorders>
              <w:top w:val="dashed" w:sz="4" w:space="0" w:color="auto"/>
              <w:left w:val="single" w:sz="6" w:space="0" w:color="auto"/>
              <w:bottom w:val="single" w:sz="6" w:space="0" w:color="auto"/>
              <w:right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left w:val="single" w:sz="6" w:space="0" w:color="auto"/>
              <w:bottom w:val="single" w:sz="6"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0.292</w:t>
            </w:r>
          </w:p>
        </w:tc>
        <w:tc>
          <w:tcPr>
            <w:tcW w:w="248"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89"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color w:val="000000"/>
                <w:sz w:val="17"/>
                <w:szCs w:val="17"/>
              </w:rPr>
              <w:t>-</w:t>
            </w:r>
          </w:p>
        </w:tc>
        <w:tc>
          <w:tcPr>
            <w:tcW w:w="268"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n/a</w:t>
            </w:r>
          </w:p>
        </w:tc>
        <w:tc>
          <w:tcPr>
            <w:tcW w:w="537"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10/4.16</w:t>
            </w:r>
          </w:p>
        </w:tc>
        <w:tc>
          <w:tcPr>
            <w:tcW w:w="203"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Individual</w:t>
            </w:r>
          </w:p>
        </w:tc>
        <w:tc>
          <w:tcPr>
            <w:tcW w:w="283"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Baltimore</w:t>
            </w:r>
          </w:p>
        </w:tc>
        <w:tc>
          <w:tcPr>
            <w:tcW w:w="297" w:type="pct"/>
            <w:tcBorders>
              <w:top w:val="dashed" w:sz="4" w:space="0" w:color="auto"/>
            </w:tcBorders>
            <w:vAlign w:val="center"/>
          </w:tcPr>
          <w:p w:rsidR="00BF39E3" w:rsidRPr="00C26320" w:rsidRDefault="00BF39E3" w:rsidP="00BF39E3">
            <w:pPr>
              <w:spacing w:beforeLines="20" w:before="48" w:afterLines="20" w:after="48"/>
              <w:contextualSpacing/>
              <w:jc w:val="center"/>
              <w:rPr>
                <w:rFonts w:ascii="Arial" w:hAnsi="Arial" w:cs="Arial"/>
                <w:sz w:val="17"/>
                <w:szCs w:val="17"/>
              </w:rPr>
            </w:pPr>
            <w:r w:rsidRPr="00C26320">
              <w:rPr>
                <w:rFonts w:ascii="Arial" w:hAnsi="Arial" w:cs="Arial"/>
                <w:sz w:val="17"/>
                <w:szCs w:val="17"/>
              </w:rPr>
              <w:t>Activity in WOUS</w:t>
            </w:r>
          </w:p>
        </w:tc>
        <w:tc>
          <w:tcPr>
            <w:tcW w:w="298" w:type="pct"/>
            <w:tcBorders>
              <w:top w:val="dashed" w:sz="4" w:space="0" w:color="auto"/>
            </w:tcBorders>
            <w:shd w:val="clear" w:color="auto" w:fill="auto"/>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r w:rsidRPr="00C26320">
              <w:rPr>
                <w:rFonts w:ascii="Arial" w:hAnsi="Arial" w:cs="Arial"/>
                <w:color w:val="000000"/>
                <w:sz w:val="17"/>
                <w:szCs w:val="17"/>
              </w:rPr>
              <w:t>26</w:t>
            </w:r>
          </w:p>
        </w:tc>
      </w:tr>
      <w:tr w:rsidR="00BF39E3" w:rsidRPr="00C26320" w:rsidTr="00AD468B">
        <w:trPr>
          <w:trHeight w:val="282"/>
          <w:jc w:val="center"/>
        </w:trPr>
        <w:tc>
          <w:tcPr>
            <w:tcW w:w="1009" w:type="pct"/>
            <w:gridSpan w:val="3"/>
            <w:tcBorders>
              <w:top w:val="single" w:sz="12" w:space="0" w:color="auto"/>
              <w:bottom w:val="single" w:sz="4" w:space="0" w:color="auto"/>
              <w:right w:val="single" w:sz="6"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rPr>
            </w:pPr>
          </w:p>
        </w:tc>
        <w:tc>
          <w:tcPr>
            <w:tcW w:w="371" w:type="pct"/>
            <w:tcBorders>
              <w:top w:val="single" w:sz="12" w:space="0" w:color="auto"/>
              <w:bottom w:val="single" w:sz="4" w:space="0" w:color="auto"/>
              <w:right w:val="single" w:sz="6"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color w:val="000000"/>
                <w:sz w:val="17"/>
                <w:szCs w:val="17"/>
                <w:highlight w:val="yellow"/>
              </w:rPr>
            </w:pPr>
            <w:r w:rsidRPr="00C26320">
              <w:rPr>
                <w:rFonts w:ascii="Arial" w:hAnsi="Arial" w:cs="Arial"/>
                <w:b/>
                <w:color w:val="000000"/>
                <w:sz w:val="17"/>
                <w:szCs w:val="17"/>
              </w:rPr>
              <w:t>27 Wetlands</w:t>
            </w:r>
          </w:p>
        </w:tc>
        <w:tc>
          <w:tcPr>
            <w:tcW w:w="268"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F39E3" w:rsidRPr="00C26320" w:rsidRDefault="00BF39E3" w:rsidP="00BF39E3">
            <w:pPr>
              <w:shd w:val="clear" w:color="auto" w:fill="D9D9D9" w:themeFill="background1" w:themeFillShade="D9"/>
              <w:spacing w:beforeLines="20" w:before="48" w:afterLines="20" w:after="48"/>
              <w:contextualSpacing/>
              <w:jc w:val="center"/>
              <w:rPr>
                <w:rFonts w:ascii="Arial" w:hAnsi="Arial" w:cs="Arial"/>
                <w:b/>
                <w:sz w:val="17"/>
                <w:szCs w:val="17"/>
                <w:highlight w:val="yellow"/>
              </w:rPr>
            </w:pPr>
            <w:r w:rsidRPr="00C26320">
              <w:rPr>
                <w:rFonts w:ascii="Arial" w:hAnsi="Arial" w:cs="Arial"/>
                <w:b/>
                <w:sz w:val="17"/>
                <w:szCs w:val="17"/>
              </w:rPr>
              <w:t>22 Temp. Crossings</w:t>
            </w:r>
          </w:p>
        </w:tc>
        <w:tc>
          <w:tcPr>
            <w:tcW w:w="351"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b/>
                <w:color w:val="000000"/>
                <w:sz w:val="17"/>
                <w:szCs w:val="17"/>
                <w:highlight w:val="yellow"/>
              </w:rPr>
            </w:pPr>
            <w:r w:rsidRPr="00C26320">
              <w:rPr>
                <w:rFonts w:ascii="Arial" w:hAnsi="Arial" w:cs="Arial"/>
                <w:b/>
                <w:color w:val="000000"/>
                <w:sz w:val="17"/>
                <w:szCs w:val="17"/>
              </w:rPr>
              <w:t>4,811 feet</w:t>
            </w:r>
          </w:p>
          <w:p w:rsidR="00BF39E3" w:rsidRPr="00C26320" w:rsidRDefault="00BF39E3" w:rsidP="00BF39E3">
            <w:pPr>
              <w:shd w:val="clear" w:color="auto" w:fill="D9D9D9" w:themeFill="background1" w:themeFillShade="D9"/>
              <w:spacing w:beforeLines="20" w:before="48" w:afterLines="20" w:after="48"/>
              <w:contextualSpacing/>
              <w:jc w:val="center"/>
              <w:rPr>
                <w:rFonts w:ascii="Arial" w:hAnsi="Arial" w:cs="Arial"/>
                <w:color w:val="000000"/>
                <w:sz w:val="17"/>
                <w:szCs w:val="17"/>
                <w:highlight w:val="yellow"/>
              </w:rPr>
            </w:pPr>
            <w:r w:rsidRPr="00C26320">
              <w:rPr>
                <w:rFonts w:ascii="Arial" w:hAnsi="Arial" w:cs="Arial"/>
                <w:b/>
                <w:color w:val="000000"/>
                <w:sz w:val="17"/>
                <w:szCs w:val="17"/>
              </w:rPr>
              <w:t>0.91 mile</w:t>
            </w:r>
          </w:p>
        </w:tc>
        <w:tc>
          <w:tcPr>
            <w:tcW w:w="289" w:type="pct"/>
            <w:tcBorders>
              <w:top w:val="single" w:sz="12" w:space="0" w:color="auto"/>
              <w:left w:val="single" w:sz="6" w:space="0" w:color="auto"/>
              <w:bottom w:val="single" w:sz="4" w:space="0" w:color="auto"/>
              <w:right w:val="single" w:sz="6" w:space="0" w:color="auto"/>
            </w:tcBorders>
            <w:shd w:val="clear" w:color="auto" w:fill="D9D9D9" w:themeFill="background1" w:themeFillShade="D9"/>
            <w:vAlign w:val="center"/>
          </w:tcPr>
          <w:p w:rsidR="00BF39E3" w:rsidRPr="00C26320" w:rsidRDefault="00BF39E3" w:rsidP="00BF39E3">
            <w:pPr>
              <w:keepNext/>
              <w:shd w:val="clear" w:color="auto" w:fill="D9D9D9" w:themeFill="background1" w:themeFillShade="D9"/>
              <w:spacing w:beforeLines="20" w:before="48" w:afterLines="20" w:after="48"/>
              <w:contextualSpacing/>
              <w:jc w:val="center"/>
              <w:outlineLvl w:val="4"/>
              <w:rPr>
                <w:rFonts w:ascii="Arial" w:hAnsi="Arial" w:cs="Arial"/>
                <w:b/>
                <w:snapToGrid w:val="0"/>
                <w:color w:val="000000"/>
                <w:sz w:val="17"/>
                <w:szCs w:val="17"/>
              </w:rPr>
            </w:pPr>
            <w:r w:rsidRPr="00C26320">
              <w:rPr>
                <w:rFonts w:ascii="Arial" w:hAnsi="Arial" w:cs="Arial"/>
                <w:b/>
                <w:snapToGrid w:val="0"/>
                <w:color w:val="000000"/>
                <w:sz w:val="17"/>
                <w:szCs w:val="17"/>
              </w:rPr>
              <w:t>1.514 acres</w:t>
            </w:r>
          </w:p>
        </w:tc>
        <w:tc>
          <w:tcPr>
            <w:tcW w:w="289" w:type="pct"/>
            <w:tcBorders>
              <w:top w:val="single" w:sz="12" w:space="0" w:color="auto"/>
              <w:left w:val="single" w:sz="6" w:space="0" w:color="auto"/>
              <w:bottom w:val="single" w:sz="4" w:space="0" w:color="auto"/>
            </w:tcBorders>
            <w:shd w:val="clear" w:color="auto" w:fill="D9D9D9" w:themeFill="background1" w:themeFillShade="D9"/>
            <w:vAlign w:val="center"/>
          </w:tcPr>
          <w:p w:rsidR="00BF39E3" w:rsidRPr="00C26320" w:rsidRDefault="00BF39E3" w:rsidP="00BF39E3">
            <w:pPr>
              <w:keepNext/>
              <w:shd w:val="clear" w:color="auto" w:fill="D9D9D9" w:themeFill="background1" w:themeFillShade="D9"/>
              <w:spacing w:beforeLines="20" w:before="48" w:afterLines="20" w:after="48"/>
              <w:contextualSpacing/>
              <w:jc w:val="center"/>
              <w:outlineLvl w:val="4"/>
              <w:rPr>
                <w:rFonts w:ascii="Arial" w:hAnsi="Arial" w:cs="Arial"/>
                <w:b/>
                <w:snapToGrid w:val="0"/>
                <w:color w:val="000000"/>
                <w:sz w:val="17"/>
                <w:szCs w:val="17"/>
                <w:highlight w:val="yellow"/>
              </w:rPr>
            </w:pPr>
            <w:r w:rsidRPr="00C26320">
              <w:rPr>
                <w:rFonts w:ascii="Arial" w:hAnsi="Arial" w:cs="Arial"/>
                <w:b/>
                <w:snapToGrid w:val="0"/>
                <w:color w:val="000000"/>
                <w:sz w:val="17"/>
                <w:szCs w:val="17"/>
              </w:rPr>
              <w:t>0.331 acre</w:t>
            </w:r>
          </w:p>
        </w:tc>
        <w:tc>
          <w:tcPr>
            <w:tcW w:w="248" w:type="pct"/>
            <w:tcBorders>
              <w:top w:val="single" w:sz="12" w:space="0" w:color="auto"/>
              <w:bottom w:val="single" w:sz="4" w:space="0" w:color="auto"/>
            </w:tcBorders>
            <w:shd w:val="clear" w:color="auto" w:fill="D9D9D9" w:themeFill="background1" w:themeFillShade="D9"/>
            <w:vAlign w:val="center"/>
          </w:tcPr>
          <w:p w:rsidR="00BF39E3" w:rsidRPr="00C26320" w:rsidRDefault="00BF39E3" w:rsidP="00BF39E3">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highlight w:val="yellow"/>
              </w:rPr>
            </w:pPr>
            <w:r w:rsidRPr="00C26320">
              <w:rPr>
                <w:rFonts w:ascii="Arial" w:hAnsi="Arial" w:cs="Arial"/>
                <w:b/>
                <w:snapToGrid w:val="0"/>
                <w:color w:val="000000"/>
                <w:sz w:val="17"/>
                <w:szCs w:val="17"/>
              </w:rPr>
              <w:t>0 acre</w:t>
            </w:r>
          </w:p>
        </w:tc>
        <w:tc>
          <w:tcPr>
            <w:tcW w:w="289" w:type="pct"/>
            <w:tcBorders>
              <w:top w:val="single" w:sz="12" w:space="0" w:color="auto"/>
              <w:bottom w:val="single" w:sz="4" w:space="0" w:color="auto"/>
            </w:tcBorders>
            <w:shd w:val="clear" w:color="auto" w:fill="D9D9D9" w:themeFill="background1" w:themeFillShade="D9"/>
            <w:vAlign w:val="center"/>
          </w:tcPr>
          <w:p w:rsidR="00BF39E3" w:rsidRPr="00C26320" w:rsidRDefault="00BF39E3" w:rsidP="00BF39E3">
            <w:pPr>
              <w:keepNext/>
              <w:shd w:val="clear" w:color="auto" w:fill="D9D9D9" w:themeFill="background1" w:themeFillShade="D9"/>
              <w:spacing w:beforeLines="20" w:before="48" w:afterLines="20" w:after="48"/>
              <w:contextualSpacing/>
              <w:jc w:val="center"/>
              <w:outlineLvl w:val="4"/>
              <w:rPr>
                <w:rFonts w:ascii="Arial" w:hAnsi="Arial" w:cs="Arial"/>
                <w:snapToGrid w:val="0"/>
                <w:color w:val="000000"/>
                <w:sz w:val="17"/>
                <w:szCs w:val="17"/>
                <w:highlight w:val="yellow"/>
              </w:rPr>
            </w:pPr>
            <w:r w:rsidRPr="00C26320">
              <w:rPr>
                <w:rFonts w:ascii="Arial" w:hAnsi="Arial" w:cs="Arial"/>
                <w:b/>
                <w:snapToGrid w:val="0"/>
                <w:color w:val="000000"/>
                <w:sz w:val="17"/>
                <w:szCs w:val="17"/>
              </w:rPr>
              <w:t>0.093 acre</w:t>
            </w:r>
          </w:p>
        </w:tc>
        <w:tc>
          <w:tcPr>
            <w:tcW w:w="1886" w:type="pct"/>
            <w:gridSpan w:val="6"/>
            <w:tcBorders>
              <w:top w:val="single" w:sz="12" w:space="0" w:color="auto"/>
              <w:bottom w:val="single" w:sz="4" w:space="0" w:color="auto"/>
            </w:tcBorders>
            <w:shd w:val="clear" w:color="auto" w:fill="D9D9D9" w:themeFill="background1" w:themeFillShade="D9"/>
            <w:vAlign w:val="center"/>
          </w:tcPr>
          <w:p w:rsidR="00BF39E3" w:rsidRPr="00C26320" w:rsidRDefault="00BF39E3" w:rsidP="00BF39E3">
            <w:pPr>
              <w:spacing w:beforeLines="20" w:before="48" w:afterLines="20" w:after="48"/>
              <w:contextualSpacing/>
              <w:jc w:val="center"/>
              <w:rPr>
                <w:rFonts w:ascii="Arial" w:hAnsi="Arial" w:cs="Arial"/>
                <w:sz w:val="17"/>
                <w:szCs w:val="17"/>
              </w:rPr>
            </w:pPr>
          </w:p>
        </w:tc>
      </w:tr>
    </w:tbl>
    <w:p w:rsidR="0082331A" w:rsidRDefault="0082331A" w:rsidP="00E10A70">
      <w:pPr>
        <w:pStyle w:val="BodyText"/>
        <w:ind w:left="1170" w:right="1267"/>
        <w:contextualSpacing/>
        <w:jc w:val="left"/>
        <w:rPr>
          <w:rFonts w:ascii="Arial" w:hAnsi="Arial" w:cs="Arial"/>
          <w:sz w:val="16"/>
          <w:szCs w:val="16"/>
        </w:rPr>
      </w:pPr>
    </w:p>
    <w:p w:rsidR="00AD468B" w:rsidRPr="00EC54B0" w:rsidRDefault="00AD468B" w:rsidP="00AD468B">
      <w:pPr>
        <w:pStyle w:val="BodyText"/>
        <w:ind w:left="1170" w:right="1267"/>
        <w:contextualSpacing/>
        <w:jc w:val="left"/>
        <w:rPr>
          <w:rFonts w:ascii="Arial" w:hAnsi="Arial" w:cs="Arial"/>
          <w:sz w:val="14"/>
          <w:szCs w:val="16"/>
        </w:rPr>
      </w:pPr>
      <w:r w:rsidRPr="00EC54B0">
        <w:rPr>
          <w:rFonts w:ascii="Arial" w:hAnsi="Arial" w:cs="Arial"/>
          <w:sz w:val="16"/>
          <w:szCs w:val="18"/>
        </w:rPr>
        <w:t>Notes:</w:t>
      </w:r>
    </w:p>
    <w:p w:rsidR="00AD468B" w:rsidRPr="00EC54B0" w:rsidRDefault="00AD468B" w:rsidP="00AD468B">
      <w:pPr>
        <w:pStyle w:val="BodyText"/>
        <w:tabs>
          <w:tab w:val="left" w:pos="1440"/>
          <w:tab w:val="left" w:pos="19350"/>
        </w:tabs>
        <w:ind w:left="1440" w:right="2070" w:hanging="90"/>
        <w:contextualSpacing/>
        <w:jc w:val="left"/>
        <w:rPr>
          <w:rFonts w:ascii="Arial" w:hAnsi="Arial" w:cs="Arial"/>
          <w:sz w:val="16"/>
          <w:szCs w:val="18"/>
        </w:rPr>
      </w:pPr>
      <w:r>
        <w:rPr>
          <w:rFonts w:ascii="Arial" w:hAnsi="Arial" w:cs="Arial"/>
          <w:sz w:val="18"/>
          <w:szCs w:val="18"/>
          <w:vertAlign w:val="superscript"/>
        </w:rPr>
        <w:t xml:space="preserve">1 </w:t>
      </w:r>
      <w:r>
        <w:rPr>
          <w:rFonts w:ascii="Arial" w:hAnsi="Arial" w:cs="Arial"/>
          <w:sz w:val="16"/>
          <w:szCs w:val="18"/>
        </w:rPr>
        <w:t xml:space="preserve">All open cut wetlands will also require a temporary road crossing (using wetland matting) placed on the travel lane within the workspace limits.  HDD areas will not be traveled through unless “Travel Only” is indicated.  Travel Only areas are HDD crossings where travel through with equipment is necessary to facilitate installation.  Wetland matting will be placed along the Travel Only lane in these cases and the impact is presented in the Permanent and Temporary Impact columns.  “Clearing Only” areas are areas between HDD exit and entry points where clearing of the trees is planned to maximize aerial inspection of the line to meet Department of Transportation regulations.    “Temporary Matting” is the crossing method used when wetlands are crossed by temporary access roads.  </w:t>
      </w:r>
    </w:p>
    <w:p w:rsidR="00AD468B" w:rsidRDefault="00AD468B" w:rsidP="00AD468B">
      <w:pPr>
        <w:pStyle w:val="BodyText"/>
        <w:tabs>
          <w:tab w:val="left" w:pos="1440"/>
        </w:tabs>
        <w:ind w:left="1440" w:right="3510" w:hanging="90"/>
        <w:contextualSpacing/>
        <w:jc w:val="left"/>
        <w:rPr>
          <w:rFonts w:ascii="Arial" w:hAnsi="Arial" w:cs="Arial"/>
          <w:sz w:val="16"/>
          <w:szCs w:val="18"/>
        </w:rPr>
      </w:pPr>
      <w:r w:rsidRPr="003825FF">
        <w:rPr>
          <w:rFonts w:ascii="Arial" w:hAnsi="Arial" w:cs="Arial"/>
          <w:sz w:val="18"/>
          <w:szCs w:val="18"/>
          <w:vertAlign w:val="superscript"/>
        </w:rPr>
        <w:t>2</w:t>
      </w:r>
      <w:r w:rsidRPr="006308EA">
        <w:rPr>
          <w:rFonts w:ascii="Arial" w:hAnsi="Arial" w:cs="Arial"/>
          <w:sz w:val="16"/>
          <w:szCs w:val="18"/>
        </w:rPr>
        <w:t xml:space="preserve"> </w:t>
      </w:r>
      <w:r w:rsidRPr="00EC54B0">
        <w:rPr>
          <w:rFonts w:ascii="Arial" w:hAnsi="Arial" w:cs="Arial"/>
          <w:sz w:val="16"/>
          <w:szCs w:val="18"/>
        </w:rPr>
        <w:t>Field classification based on Cowardin et al. 1979.   PEM = palustrine emergent wetland, PSS = palustrine scrub-shrub wetland, PFO = palustrine forested wetland.</w:t>
      </w:r>
      <w:r>
        <w:rPr>
          <w:rFonts w:ascii="Arial" w:hAnsi="Arial" w:cs="Arial"/>
          <w:sz w:val="18"/>
          <w:szCs w:val="18"/>
        </w:rPr>
        <w:t xml:space="preserve"> </w:t>
      </w:r>
    </w:p>
    <w:p w:rsidR="00AD468B" w:rsidRDefault="00AD468B" w:rsidP="00AD468B">
      <w:pPr>
        <w:pStyle w:val="BodyText"/>
        <w:tabs>
          <w:tab w:val="left" w:pos="1440"/>
        </w:tabs>
        <w:ind w:left="1440" w:right="3510" w:hanging="90"/>
        <w:contextualSpacing/>
        <w:jc w:val="left"/>
        <w:rPr>
          <w:rFonts w:ascii="Arial" w:hAnsi="Arial" w:cs="Arial"/>
          <w:sz w:val="16"/>
          <w:szCs w:val="18"/>
        </w:rPr>
      </w:pPr>
      <w:r w:rsidRPr="00C24792">
        <w:rPr>
          <w:rFonts w:ascii="Arial" w:hAnsi="Arial" w:cs="Arial"/>
          <w:sz w:val="18"/>
          <w:szCs w:val="18"/>
          <w:vertAlign w:val="superscript"/>
        </w:rPr>
        <w:t>3</w:t>
      </w:r>
      <w:r>
        <w:rPr>
          <w:rFonts w:ascii="Arial" w:hAnsi="Arial" w:cs="Arial"/>
          <w:sz w:val="18"/>
          <w:szCs w:val="18"/>
          <w:vertAlign w:val="superscript"/>
        </w:rPr>
        <w:t xml:space="preserve"> </w:t>
      </w:r>
      <w:r>
        <w:rPr>
          <w:rFonts w:ascii="Arial" w:hAnsi="Arial" w:cs="Arial"/>
          <w:sz w:val="16"/>
          <w:szCs w:val="18"/>
        </w:rPr>
        <w:t xml:space="preserve">Additional crossing details can be found in Attachment 12 which includes the Project’s Erosion and Sediment Control Plan; Additional site-specific drawings (HDD, bore, and site-specific open-cut) can be found in Attachment 7. </w:t>
      </w:r>
    </w:p>
    <w:p w:rsidR="00AD468B" w:rsidRPr="00EC54B0" w:rsidRDefault="00AD468B" w:rsidP="00AD468B">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4</w:t>
      </w:r>
      <w:r>
        <w:rPr>
          <w:rFonts w:ascii="Arial" w:hAnsi="Arial" w:cs="Arial"/>
          <w:sz w:val="18"/>
          <w:szCs w:val="18"/>
        </w:rPr>
        <w:t xml:space="preserve"> </w:t>
      </w:r>
      <w:r>
        <w:rPr>
          <w:rFonts w:ascii="Arial" w:hAnsi="Arial" w:cs="Arial"/>
          <w:sz w:val="16"/>
          <w:szCs w:val="18"/>
        </w:rPr>
        <w:t>A zero length of centerline crossing indicates the wetland is located in the construction right-of-way but is not directly crossed by the pipeline centerlines.</w:t>
      </w:r>
    </w:p>
    <w:p w:rsidR="00AD468B" w:rsidRPr="00EC54B0" w:rsidRDefault="00AD468B" w:rsidP="00AD468B">
      <w:pPr>
        <w:tabs>
          <w:tab w:val="left" w:pos="1440"/>
        </w:tabs>
        <w:autoSpaceDE w:val="0"/>
        <w:autoSpaceDN w:val="0"/>
        <w:adjustRightInd w:val="0"/>
        <w:spacing w:before="0" w:after="0"/>
        <w:ind w:left="1440" w:right="3600" w:hanging="90"/>
        <w:contextualSpacing/>
        <w:jc w:val="left"/>
        <w:rPr>
          <w:rFonts w:ascii="Arial" w:eastAsiaTheme="minorHAnsi" w:hAnsi="Arial" w:cs="Arial"/>
          <w:sz w:val="16"/>
          <w:szCs w:val="18"/>
        </w:rPr>
      </w:pPr>
      <w:r>
        <w:rPr>
          <w:rFonts w:ascii="Arial" w:hAnsi="Arial" w:cs="Arial"/>
          <w:sz w:val="18"/>
          <w:szCs w:val="18"/>
          <w:vertAlign w:val="superscript"/>
        </w:rPr>
        <w:t>5</w:t>
      </w:r>
      <w:r w:rsidRPr="003825FF">
        <w:rPr>
          <w:rFonts w:ascii="Arial" w:hAnsi="Arial" w:cs="Arial"/>
          <w:sz w:val="18"/>
          <w:szCs w:val="18"/>
          <w:vertAlign w:val="superscript"/>
        </w:rPr>
        <w:t xml:space="preserve"> </w:t>
      </w:r>
      <w:r w:rsidRPr="00EC54B0">
        <w:rPr>
          <w:rFonts w:ascii="Arial" w:eastAsiaTheme="minorHAnsi" w:hAnsi="Arial" w:cs="Arial"/>
          <w:sz w:val="16"/>
          <w:szCs w:val="18"/>
        </w:rPr>
        <w:t xml:space="preserve">Permanent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wetland.  </w:t>
      </w:r>
      <w:r>
        <w:rPr>
          <w:rFonts w:ascii="Arial" w:eastAsiaTheme="minorHAnsi" w:hAnsi="Arial" w:cs="Arial"/>
          <w:sz w:val="16"/>
          <w:szCs w:val="18"/>
        </w:rPr>
        <w:t>Permanent disturbance impacts at HDD crossings are calculated on the width of the pipes multiplied by the length of the wetland crossing.</w:t>
      </w:r>
    </w:p>
    <w:p w:rsidR="00AD468B" w:rsidRPr="00B2456F" w:rsidRDefault="00AD468B" w:rsidP="00AD468B">
      <w:pPr>
        <w:tabs>
          <w:tab w:val="left" w:pos="1440"/>
        </w:tabs>
        <w:autoSpaceDE w:val="0"/>
        <w:autoSpaceDN w:val="0"/>
        <w:adjustRightInd w:val="0"/>
        <w:spacing w:before="0" w:after="0"/>
        <w:ind w:left="1440" w:right="3600" w:hanging="90"/>
        <w:contextualSpacing/>
        <w:jc w:val="left"/>
        <w:rPr>
          <w:rFonts w:ascii="Arial" w:eastAsiaTheme="minorHAnsi" w:hAnsi="Arial" w:cs="Arial"/>
          <w:sz w:val="18"/>
          <w:szCs w:val="18"/>
        </w:rPr>
      </w:pPr>
      <w:r>
        <w:rPr>
          <w:rFonts w:ascii="Arial" w:hAnsi="Arial" w:cs="Arial"/>
          <w:sz w:val="18"/>
          <w:szCs w:val="18"/>
          <w:vertAlign w:val="superscript"/>
        </w:rPr>
        <w:t>6</w:t>
      </w:r>
      <w:r w:rsidRPr="00EC54B0">
        <w:rPr>
          <w:rFonts w:ascii="Arial" w:eastAsiaTheme="minorHAnsi" w:hAnsi="Arial" w:cs="Arial"/>
          <w:sz w:val="16"/>
          <w:szCs w:val="18"/>
        </w:rPr>
        <w:t xml:space="preserve">Temporary </w:t>
      </w:r>
      <w:r>
        <w:rPr>
          <w:rFonts w:ascii="Arial" w:eastAsiaTheme="minorHAnsi" w:hAnsi="Arial" w:cs="Arial"/>
          <w:sz w:val="16"/>
          <w:szCs w:val="18"/>
        </w:rPr>
        <w:t>impacts</w:t>
      </w:r>
      <w:r w:rsidRPr="00EC54B0">
        <w:rPr>
          <w:rFonts w:ascii="Arial" w:eastAsiaTheme="minorHAnsi" w:hAnsi="Arial" w:cs="Arial"/>
          <w:sz w:val="16"/>
          <w:szCs w:val="18"/>
        </w:rPr>
        <w:t xml:space="preserve">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wetland.  These areas consist of additional temporary workspaces and temporary access roads. </w:t>
      </w:r>
    </w:p>
    <w:p w:rsidR="00AD468B" w:rsidRPr="00EC54B0" w:rsidRDefault="00AD468B" w:rsidP="00AD468B">
      <w:pPr>
        <w:pStyle w:val="BodyText"/>
        <w:tabs>
          <w:tab w:val="left" w:pos="1440"/>
        </w:tabs>
        <w:ind w:left="1440" w:right="3510" w:hanging="90"/>
        <w:contextualSpacing/>
        <w:jc w:val="left"/>
        <w:rPr>
          <w:rFonts w:ascii="Arial" w:hAnsi="Arial" w:cs="Arial"/>
          <w:sz w:val="16"/>
          <w:szCs w:val="18"/>
          <w:vertAlign w:val="superscript"/>
        </w:rPr>
      </w:pPr>
      <w:r>
        <w:rPr>
          <w:rFonts w:ascii="Arial" w:hAnsi="Arial" w:cs="Arial"/>
          <w:sz w:val="18"/>
          <w:szCs w:val="18"/>
          <w:vertAlign w:val="superscript"/>
        </w:rPr>
        <w:t xml:space="preserve">7 </w:t>
      </w:r>
      <w:r w:rsidRPr="00EC54B0">
        <w:rPr>
          <w:rFonts w:ascii="Arial" w:hAnsi="Arial" w:cs="Arial"/>
          <w:sz w:val="16"/>
          <w:szCs w:val="18"/>
        </w:rPr>
        <w:t>Loss of wetland acreages due to permanent fill.</w:t>
      </w:r>
    </w:p>
    <w:p w:rsidR="00757BF3" w:rsidRPr="000F6276" w:rsidRDefault="00AD468B" w:rsidP="00AD468B">
      <w:pPr>
        <w:pStyle w:val="BodyText"/>
        <w:tabs>
          <w:tab w:val="left" w:pos="1440"/>
          <w:tab w:val="left" w:pos="18720"/>
        </w:tabs>
        <w:ind w:left="1440" w:right="3600" w:hanging="90"/>
        <w:jc w:val="left"/>
        <w:rPr>
          <w:rFonts w:ascii="Arial" w:hAnsi="Arial" w:cs="Arial"/>
          <w:sz w:val="18"/>
          <w:szCs w:val="18"/>
        </w:rPr>
        <w:sectPr w:rsidR="00757BF3" w:rsidRPr="000F6276" w:rsidSect="00D65E95">
          <w:type w:val="continuous"/>
          <w:pgSz w:w="24480" w:h="15840" w:orient="landscape" w:code="17"/>
          <w:pgMar w:top="720" w:right="720" w:bottom="720" w:left="720" w:header="720" w:footer="720" w:gutter="0"/>
          <w:cols w:space="720"/>
          <w:docGrid w:linePitch="360"/>
        </w:sectPr>
      </w:pPr>
      <w:r>
        <w:rPr>
          <w:rFonts w:ascii="Arial" w:hAnsi="Arial" w:cs="Arial"/>
          <w:sz w:val="18"/>
          <w:szCs w:val="18"/>
          <w:vertAlign w:val="superscript"/>
        </w:rPr>
        <w:t xml:space="preserve">8 </w:t>
      </w:r>
      <w:r w:rsidRPr="00EC54B0">
        <w:rPr>
          <w:rFonts w:ascii="Arial" w:hAnsi="Arial" w:cs="Arial"/>
          <w:sz w:val="16"/>
          <w:szCs w:val="18"/>
        </w:rPr>
        <w:t>For PSS located in the permanent and temporary disturbance areas, these areas will be repla</w:t>
      </w:r>
      <w:r>
        <w:rPr>
          <w:rFonts w:ascii="Arial" w:hAnsi="Arial" w:cs="Arial"/>
          <w:sz w:val="16"/>
          <w:szCs w:val="18"/>
        </w:rPr>
        <w:t>nted with wetland</w:t>
      </w:r>
      <w:r w:rsidRPr="00EC54B0">
        <w:rPr>
          <w:rFonts w:ascii="Arial" w:hAnsi="Arial" w:cs="Arial"/>
          <w:sz w:val="16"/>
          <w:szCs w:val="18"/>
        </w:rPr>
        <w:t xml:space="preserve"> shrubs in accordance with the wetland restoration and mitigation plan</w:t>
      </w:r>
      <w:r>
        <w:rPr>
          <w:rFonts w:ascii="Arial" w:hAnsi="Arial" w:cs="Arial"/>
          <w:sz w:val="16"/>
          <w:szCs w:val="18"/>
        </w:rPr>
        <w:t xml:space="preserve"> (Attachment 18)</w:t>
      </w:r>
      <w:r w:rsidRPr="00EC54B0">
        <w:rPr>
          <w:rFonts w:ascii="Arial" w:hAnsi="Arial" w:cs="Arial"/>
          <w:sz w:val="16"/>
          <w:szCs w:val="18"/>
        </w:rPr>
        <w:t>.  PFO located in temporary disturbance areas will be replanted with wetland tree species in accordance with the wetland restoration and mitiga</w:t>
      </w:r>
      <w:r>
        <w:rPr>
          <w:rFonts w:ascii="Arial" w:hAnsi="Arial" w:cs="Arial"/>
          <w:sz w:val="16"/>
          <w:szCs w:val="18"/>
        </w:rPr>
        <w:t>tion plan (Attachment 18).  PFO located in the p</w:t>
      </w:r>
      <w:r w:rsidRPr="00EC54B0">
        <w:rPr>
          <w:rFonts w:ascii="Arial" w:hAnsi="Arial" w:cs="Arial"/>
          <w:sz w:val="16"/>
          <w:szCs w:val="18"/>
        </w:rPr>
        <w:t>ermanent ROW will be restored to the wetland condition, however PFO habitat is expected to be permanently converted to PEM habitat in these areas</w:t>
      </w:r>
      <w:r w:rsidR="00757BF3">
        <w:rPr>
          <w:rFonts w:ascii="Arial" w:hAnsi="Arial" w:cs="Arial"/>
          <w:sz w:val="16"/>
          <w:szCs w:val="18"/>
        </w:rPr>
        <w:t>.</w:t>
      </w:r>
    </w:p>
    <w:p w:rsidR="00B34BA1" w:rsidRPr="00990CBD" w:rsidRDefault="00B34BA1" w:rsidP="00990CBD">
      <w:pPr>
        <w:spacing w:before="0" w:after="0"/>
        <w:jc w:val="center"/>
        <w:rPr>
          <w:rFonts w:ascii="Arial" w:hAnsi="Arial" w:cs="Arial"/>
          <w:b/>
          <w:sz w:val="20"/>
        </w:rPr>
      </w:pPr>
      <w:r w:rsidRPr="00990CBD">
        <w:rPr>
          <w:rFonts w:ascii="Arial" w:hAnsi="Arial" w:cs="Arial"/>
          <w:b/>
          <w:sz w:val="20"/>
        </w:rPr>
        <w:lastRenderedPageBreak/>
        <w:t xml:space="preserve">Table 3.  Waterbody Impact Summary </w:t>
      </w:r>
      <w:r w:rsidRPr="00990CBD">
        <w:rPr>
          <w:rFonts w:ascii="Arial" w:hAnsi="Arial" w:cs="Arial"/>
          <w:b/>
          <w:bCs/>
          <w:sz w:val="20"/>
        </w:rPr>
        <w:t xml:space="preserve">for the Pennsylvania Pipeline Project (PPP) </w:t>
      </w:r>
      <w:r w:rsidRPr="00A877E5">
        <w:rPr>
          <w:rFonts w:ascii="Arial" w:hAnsi="Arial" w:cs="Arial"/>
          <w:b/>
          <w:bCs/>
          <w:sz w:val="20"/>
        </w:rPr>
        <w:t xml:space="preserve">– </w:t>
      </w:r>
      <w:r w:rsidR="006B5231" w:rsidRPr="00A877E5">
        <w:rPr>
          <w:rFonts w:ascii="Arial" w:hAnsi="Arial" w:cs="Arial"/>
          <w:b/>
          <w:bCs/>
          <w:sz w:val="20"/>
        </w:rPr>
        <w:t>Dauphin</w:t>
      </w:r>
      <w:r w:rsidRPr="00A877E5">
        <w:rPr>
          <w:rFonts w:ascii="Arial" w:hAnsi="Arial" w:cs="Arial"/>
          <w:b/>
          <w:bCs/>
          <w:sz w:val="20"/>
        </w:rPr>
        <w:t xml:space="preserve"> County – </w:t>
      </w:r>
      <w:r w:rsidR="006447BD" w:rsidRPr="006447BD">
        <w:rPr>
          <w:rFonts w:ascii="Arial" w:hAnsi="Arial" w:cs="Arial"/>
          <w:b/>
          <w:bCs/>
          <w:sz w:val="20"/>
        </w:rPr>
        <w:t>5/</w:t>
      </w:r>
      <w:r w:rsidR="00777654">
        <w:rPr>
          <w:rFonts w:ascii="Arial" w:hAnsi="Arial" w:cs="Arial"/>
          <w:b/>
          <w:bCs/>
          <w:sz w:val="20"/>
        </w:rPr>
        <w:t>24</w:t>
      </w:r>
      <w:r w:rsidR="006447BD" w:rsidRPr="006447BD">
        <w:rPr>
          <w:rFonts w:ascii="Arial" w:hAnsi="Arial" w:cs="Arial"/>
          <w:b/>
          <w:bCs/>
          <w:sz w:val="20"/>
        </w:rPr>
        <w:t>/2016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2086"/>
        <w:gridCol w:w="1170"/>
        <w:gridCol w:w="967"/>
        <w:gridCol w:w="811"/>
        <w:gridCol w:w="1082"/>
        <w:gridCol w:w="636"/>
        <w:gridCol w:w="719"/>
        <w:gridCol w:w="631"/>
        <w:gridCol w:w="1175"/>
        <w:gridCol w:w="1262"/>
        <w:gridCol w:w="1267"/>
        <w:gridCol w:w="1082"/>
        <w:gridCol w:w="1267"/>
        <w:gridCol w:w="1082"/>
        <w:gridCol w:w="1175"/>
        <w:gridCol w:w="1538"/>
        <w:gridCol w:w="907"/>
        <w:gridCol w:w="903"/>
        <w:gridCol w:w="1042"/>
        <w:gridCol w:w="976"/>
      </w:tblGrid>
      <w:tr w:rsidR="008100F6" w:rsidRPr="00FE6746" w:rsidTr="00837524">
        <w:trPr>
          <w:cantSplit/>
          <w:trHeight w:val="665"/>
          <w:tblHeader/>
          <w:jc w:val="center"/>
        </w:trPr>
        <w:tc>
          <w:tcPr>
            <w:tcW w:w="272"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Stream ID</w:t>
            </w:r>
          </w:p>
        </w:tc>
        <w:tc>
          <w:tcPr>
            <w:tcW w:w="453"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Stream Name</w:t>
            </w:r>
          </w:p>
        </w:tc>
        <w:tc>
          <w:tcPr>
            <w:tcW w:w="254"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Coordinates</w:t>
            </w:r>
          </w:p>
        </w:tc>
        <w:tc>
          <w:tcPr>
            <w:tcW w:w="210"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Flow Regime</w:t>
            </w:r>
          </w:p>
        </w:tc>
        <w:tc>
          <w:tcPr>
            <w:tcW w:w="176"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Bank to Bank Width (feet)</w:t>
            </w:r>
          </w:p>
        </w:tc>
        <w:tc>
          <w:tcPr>
            <w:tcW w:w="23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D42964">
              <w:rPr>
                <w:rFonts w:ascii="Arial" w:hAnsi="Arial" w:cs="Arial"/>
                <w:b/>
                <w:sz w:val="15"/>
                <w:szCs w:val="15"/>
              </w:rPr>
              <w:t xml:space="preserve">Length of Centerline </w:t>
            </w:r>
            <w:r w:rsidR="008100F6" w:rsidRPr="00D42964">
              <w:rPr>
                <w:rFonts w:ascii="Arial" w:hAnsi="Arial" w:cs="Arial"/>
                <w:b/>
                <w:sz w:val="15"/>
                <w:szCs w:val="15"/>
              </w:rPr>
              <w:t>Stream Crossing at</w:t>
            </w:r>
            <w:r w:rsidRPr="00D42964">
              <w:rPr>
                <w:rFonts w:ascii="Arial" w:hAnsi="Arial" w:cs="Arial"/>
                <w:b/>
                <w:sz w:val="15"/>
                <w:szCs w:val="15"/>
              </w:rPr>
              <w:t xml:space="preserve"> HDD/Bore</w:t>
            </w:r>
            <w:r w:rsidRPr="00D42964">
              <w:rPr>
                <w:rFonts w:ascii="Arial" w:hAnsi="Arial" w:cs="Arial"/>
                <w:b/>
                <w:sz w:val="15"/>
                <w:szCs w:val="15"/>
                <w:vertAlign w:val="superscript"/>
              </w:rPr>
              <w:t>1</w:t>
            </w:r>
          </w:p>
        </w:tc>
        <w:tc>
          <w:tcPr>
            <w:tcW w:w="431" w:type="pct"/>
            <w:gridSpan w:val="3"/>
            <w:tcBorders>
              <w:bottom w:val="single" w:sz="4" w:space="0" w:color="auto"/>
            </w:tcBorders>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Stream Disturbance Length in ROW (feet)</w:t>
            </w:r>
            <w:r w:rsidRPr="008100F6">
              <w:rPr>
                <w:rFonts w:ascii="Arial" w:hAnsi="Arial" w:cs="Arial"/>
                <w:b/>
                <w:sz w:val="15"/>
                <w:szCs w:val="15"/>
                <w:vertAlign w:val="superscript"/>
              </w:rPr>
              <w:t>2</w:t>
            </w:r>
          </w:p>
        </w:tc>
        <w:tc>
          <w:tcPr>
            <w:tcW w:w="25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vertAlign w:val="superscript"/>
              </w:rPr>
            </w:pPr>
            <w:r w:rsidRPr="008100F6">
              <w:rPr>
                <w:rFonts w:ascii="Arial" w:hAnsi="Arial" w:cs="Arial"/>
                <w:b/>
                <w:sz w:val="15"/>
                <w:szCs w:val="15"/>
              </w:rPr>
              <w:t>Crossing Method</w:t>
            </w:r>
            <w:r w:rsidR="008100F6" w:rsidRPr="008100F6">
              <w:rPr>
                <w:rFonts w:ascii="Arial" w:hAnsi="Arial" w:cs="Arial"/>
                <w:b/>
                <w:sz w:val="15"/>
                <w:szCs w:val="15"/>
                <w:vertAlign w:val="superscript"/>
              </w:rPr>
              <w:t>3,4</w:t>
            </w:r>
          </w:p>
        </w:tc>
        <w:tc>
          <w:tcPr>
            <w:tcW w:w="274"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Stream Permanent Impact (square feet)</w:t>
            </w:r>
            <w:r w:rsidR="008100F6" w:rsidRPr="008100F6">
              <w:rPr>
                <w:rFonts w:ascii="Arial" w:hAnsi="Arial" w:cs="Arial"/>
                <w:b/>
                <w:sz w:val="15"/>
                <w:szCs w:val="15"/>
                <w:vertAlign w:val="superscript"/>
              </w:rPr>
              <w:t>5</w:t>
            </w:r>
          </w:p>
        </w:tc>
        <w:tc>
          <w:tcPr>
            <w:tcW w:w="27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Stream Temporary Impact (square feet)</w:t>
            </w:r>
            <w:r w:rsidR="008100F6" w:rsidRPr="008100F6">
              <w:rPr>
                <w:rFonts w:ascii="Arial" w:hAnsi="Arial" w:cs="Arial"/>
                <w:b/>
                <w:sz w:val="15"/>
                <w:szCs w:val="15"/>
                <w:vertAlign w:val="superscript"/>
              </w:rPr>
              <w:t>5</w:t>
            </w:r>
          </w:p>
        </w:tc>
        <w:tc>
          <w:tcPr>
            <w:tcW w:w="23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PADEP Permanent Floodway Impact (acre)</w:t>
            </w:r>
            <w:r w:rsidR="008100F6" w:rsidRPr="008100F6">
              <w:rPr>
                <w:rFonts w:ascii="Arial" w:hAnsi="Arial" w:cs="Arial"/>
                <w:b/>
                <w:sz w:val="15"/>
                <w:szCs w:val="15"/>
                <w:vertAlign w:val="superscript"/>
              </w:rPr>
              <w:t>6</w:t>
            </w:r>
          </w:p>
        </w:tc>
        <w:tc>
          <w:tcPr>
            <w:tcW w:w="27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PADEP Temporary Floodway Disturbance (acre)</w:t>
            </w:r>
            <w:r w:rsidR="008100F6" w:rsidRPr="008100F6">
              <w:rPr>
                <w:rFonts w:ascii="Arial" w:hAnsi="Arial" w:cs="Arial"/>
                <w:b/>
                <w:sz w:val="15"/>
                <w:szCs w:val="15"/>
                <w:vertAlign w:val="superscript"/>
              </w:rPr>
              <w:t>7</w:t>
            </w:r>
          </w:p>
        </w:tc>
        <w:tc>
          <w:tcPr>
            <w:tcW w:w="23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Ch. 93 Designated Use</w:t>
            </w:r>
            <w:r w:rsidR="008100F6" w:rsidRPr="008100F6">
              <w:rPr>
                <w:rFonts w:ascii="Arial" w:hAnsi="Arial" w:cs="Arial"/>
                <w:b/>
                <w:sz w:val="15"/>
                <w:szCs w:val="15"/>
                <w:vertAlign w:val="superscript"/>
              </w:rPr>
              <w:t>8</w:t>
            </w:r>
          </w:p>
        </w:tc>
        <w:tc>
          <w:tcPr>
            <w:tcW w:w="255"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PAFBC Stream Designation</w:t>
            </w:r>
            <w:r w:rsidR="008100F6" w:rsidRPr="008100F6">
              <w:rPr>
                <w:rFonts w:ascii="Arial" w:hAnsi="Arial" w:cs="Arial"/>
                <w:b/>
                <w:sz w:val="15"/>
                <w:szCs w:val="15"/>
                <w:vertAlign w:val="superscript"/>
              </w:rPr>
              <w:t>9</w:t>
            </w:r>
          </w:p>
        </w:tc>
        <w:tc>
          <w:tcPr>
            <w:tcW w:w="334"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Site Plan/E&amp;S Plan</w:t>
            </w:r>
            <w:r w:rsidR="00D10725">
              <w:rPr>
                <w:rFonts w:ascii="Arial" w:hAnsi="Arial" w:cs="Arial"/>
                <w:b/>
                <w:sz w:val="15"/>
                <w:szCs w:val="15"/>
              </w:rPr>
              <w:t>/HDD</w:t>
            </w:r>
            <w:r w:rsidRPr="008100F6">
              <w:rPr>
                <w:rFonts w:ascii="Arial" w:hAnsi="Arial" w:cs="Arial"/>
                <w:b/>
                <w:sz w:val="15"/>
                <w:szCs w:val="15"/>
              </w:rPr>
              <w:t xml:space="preserve"> Sheet Number</w:t>
            </w:r>
          </w:p>
        </w:tc>
        <w:tc>
          <w:tcPr>
            <w:tcW w:w="197"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vertAlign w:val="superscript"/>
              </w:rPr>
            </w:pPr>
            <w:r w:rsidRPr="008100F6">
              <w:rPr>
                <w:rFonts w:ascii="Arial" w:hAnsi="Arial" w:cs="Arial"/>
                <w:b/>
                <w:sz w:val="15"/>
                <w:szCs w:val="15"/>
              </w:rPr>
              <w:t>Permit</w:t>
            </w:r>
            <w:r w:rsidR="008100F6" w:rsidRPr="008100F6">
              <w:rPr>
                <w:rFonts w:ascii="Arial" w:hAnsi="Arial" w:cs="Arial"/>
                <w:b/>
                <w:sz w:val="15"/>
                <w:szCs w:val="15"/>
                <w:vertAlign w:val="superscript"/>
              </w:rPr>
              <w:t>10</w:t>
            </w:r>
          </w:p>
        </w:tc>
        <w:tc>
          <w:tcPr>
            <w:tcW w:w="196"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USACE District</w:t>
            </w:r>
          </w:p>
        </w:tc>
        <w:tc>
          <w:tcPr>
            <w:tcW w:w="226"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USACE Section 10/404 Activity</w:t>
            </w:r>
          </w:p>
        </w:tc>
        <w:tc>
          <w:tcPr>
            <w:tcW w:w="212" w:type="pct"/>
            <w:vMerge w:val="restart"/>
            <w:shd w:val="clear" w:color="auto" w:fill="A6A6A6"/>
            <w:vAlign w:val="bottom"/>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Fee Crossing Reference Number</w:t>
            </w:r>
          </w:p>
        </w:tc>
      </w:tr>
      <w:tr w:rsidR="00837524" w:rsidRPr="00FE6746" w:rsidTr="00D10725">
        <w:trPr>
          <w:cantSplit/>
          <w:trHeight w:val="600"/>
          <w:tblHeader/>
          <w:jc w:val="center"/>
        </w:trPr>
        <w:tc>
          <w:tcPr>
            <w:tcW w:w="272"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453"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54"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10"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176"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3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138" w:type="pct"/>
            <w:tcBorders>
              <w:top w:val="single" w:sz="4" w:space="0" w:color="auto"/>
              <w:bottom w:val="single" w:sz="12" w:space="0" w:color="auto"/>
            </w:tcBorders>
            <w:shd w:val="clear" w:color="auto" w:fill="A6A6A6"/>
            <w:vAlign w:val="bottom"/>
          </w:tcPr>
          <w:p w:rsidR="009C58DA" w:rsidRPr="008100F6" w:rsidRDefault="009C58DA" w:rsidP="00D1072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Perm.</w:t>
            </w:r>
          </w:p>
        </w:tc>
        <w:tc>
          <w:tcPr>
            <w:tcW w:w="156" w:type="pct"/>
            <w:tcBorders>
              <w:top w:val="single" w:sz="4" w:space="0" w:color="auto"/>
              <w:bottom w:val="single" w:sz="12" w:space="0" w:color="auto"/>
            </w:tcBorders>
            <w:shd w:val="clear" w:color="auto" w:fill="A6A6A6"/>
            <w:vAlign w:val="bottom"/>
          </w:tcPr>
          <w:p w:rsidR="009C58DA" w:rsidRPr="008100F6" w:rsidRDefault="009C58DA" w:rsidP="00D1072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Temp.</w:t>
            </w:r>
          </w:p>
        </w:tc>
        <w:tc>
          <w:tcPr>
            <w:tcW w:w="137" w:type="pct"/>
            <w:tcBorders>
              <w:top w:val="single" w:sz="4" w:space="0" w:color="auto"/>
              <w:bottom w:val="single" w:sz="12" w:space="0" w:color="auto"/>
            </w:tcBorders>
            <w:shd w:val="clear" w:color="auto" w:fill="A6A6A6"/>
            <w:vAlign w:val="bottom"/>
          </w:tcPr>
          <w:p w:rsidR="009C58DA" w:rsidRPr="008100F6" w:rsidRDefault="009C58DA" w:rsidP="00D1072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Total</w:t>
            </w:r>
          </w:p>
        </w:tc>
        <w:tc>
          <w:tcPr>
            <w:tcW w:w="25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74"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7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3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7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3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55"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334"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197"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196"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26"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c>
          <w:tcPr>
            <w:tcW w:w="212" w:type="pct"/>
            <w:vMerge/>
            <w:tcBorders>
              <w:bottom w:val="single" w:sz="12" w:space="0" w:color="auto"/>
            </w:tcBorders>
            <w:shd w:val="clear" w:color="auto" w:fill="A6A6A6"/>
            <w:vAlign w:val="center"/>
          </w:tcPr>
          <w:p w:rsidR="009C58DA" w:rsidRPr="008100F6" w:rsidRDefault="009C58DA" w:rsidP="00304195">
            <w:pPr>
              <w:spacing w:beforeLines="20" w:before="48" w:afterLines="20" w:after="48"/>
              <w:contextualSpacing/>
              <w:jc w:val="center"/>
              <w:rPr>
                <w:rFonts w:ascii="Arial" w:hAnsi="Arial" w:cs="Arial"/>
                <w:b/>
                <w:sz w:val="15"/>
                <w:szCs w:val="15"/>
              </w:rPr>
            </w:pPr>
          </w:p>
        </w:tc>
      </w:tr>
      <w:tr w:rsidR="008100F6" w:rsidRPr="00FE6746" w:rsidTr="00837524">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S-A21</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Susquehanna River</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-76.7426, 40.2143</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50</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50</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250</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0.140</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0.024</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7, 8/</w:t>
            </w:r>
            <w:r w:rsidR="009C58DA" w:rsidRPr="008100F6">
              <w:rPr>
                <w:rFonts w:ascii="Arial" w:hAnsi="Arial" w:cs="Arial"/>
                <w:color w:val="000000"/>
                <w:sz w:val="15"/>
                <w:szCs w:val="15"/>
              </w:rPr>
              <w:t>4.12</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18</w:t>
            </w:r>
          </w:p>
        </w:tc>
      </w:tr>
      <w:tr w:rsidR="008100F6" w:rsidRPr="00FE6746" w:rsidTr="00D10725">
        <w:trPr>
          <w:cantSplit/>
          <w:trHeight w:val="440"/>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S-A22</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Susquehanna River</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-76.7908,</w:t>
            </w:r>
          </w:p>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40.2004</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3,894</w:t>
            </w:r>
          </w:p>
        </w:tc>
        <w:tc>
          <w:tcPr>
            <w:tcW w:w="235" w:type="pct"/>
            <w:tcBorders>
              <w:bottom w:val="dashed" w:sz="4" w:space="0" w:color="auto"/>
            </w:tcBorders>
            <w:shd w:val="clear" w:color="auto" w:fill="auto"/>
            <w:vAlign w:val="center"/>
          </w:tcPr>
          <w:p w:rsidR="009C58DA" w:rsidRPr="008100F6" w:rsidRDefault="002F39F3"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r w:rsidR="00777654">
              <w:rPr>
                <w:rFonts w:ascii="Arial" w:hAnsi="Arial" w:cs="Arial"/>
                <w:i/>
                <w:color w:val="000000"/>
                <w:sz w:val="15"/>
                <w:szCs w:val="15"/>
              </w:rPr>
              <w:t>,</w:t>
            </w:r>
            <w:r>
              <w:rPr>
                <w:rFonts w:ascii="Arial" w:hAnsi="Arial" w:cs="Arial"/>
                <w:i/>
                <w:color w:val="000000"/>
                <w:sz w:val="15"/>
                <w:szCs w:val="15"/>
              </w:rPr>
              <w:t>906</w:t>
            </w:r>
          </w:p>
        </w:tc>
        <w:tc>
          <w:tcPr>
            <w:tcW w:w="138" w:type="pct"/>
            <w:tcBorders>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3</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11,682</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0.324</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 2/</w:t>
            </w:r>
            <w:r w:rsidR="009C58DA" w:rsidRPr="008100F6">
              <w:rPr>
                <w:rFonts w:ascii="Arial" w:hAnsi="Arial" w:cs="Arial"/>
                <w:color w:val="000000"/>
                <w:sz w:val="15"/>
                <w:szCs w:val="15"/>
              </w:rPr>
              <w:t>4.02</w:t>
            </w:r>
          </w:p>
          <w:p w:rsidR="00BF39E3" w:rsidRPr="008100F6" w:rsidRDefault="00BF39E3" w:rsidP="008D4DD5">
            <w:pPr>
              <w:spacing w:beforeLines="20" w:before="48" w:afterLines="20" w:after="48"/>
              <w:contextualSpacing/>
              <w:jc w:val="center"/>
              <w:rPr>
                <w:rFonts w:ascii="Arial" w:hAnsi="Arial" w:cs="Arial"/>
                <w:color w:val="000000"/>
                <w:sz w:val="15"/>
                <w:szCs w:val="15"/>
              </w:rPr>
            </w:pPr>
            <w:r w:rsidRPr="00BF39E3">
              <w:rPr>
                <w:rFonts w:ascii="Arial" w:hAnsi="Arial" w:cs="Arial"/>
                <w:color w:val="000000"/>
                <w:sz w:val="15"/>
                <w:szCs w:val="15"/>
              </w:rPr>
              <w:t>PA-YO-0063.0000-RR &amp; -16</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sz w:val="15"/>
                <w:szCs w:val="15"/>
              </w:rPr>
            </w:pPr>
            <w:r w:rsidRPr="008100F6">
              <w:rPr>
                <w:rFonts w:ascii="Arial" w:hAnsi="Arial" w:cs="Arial"/>
                <w:sz w:val="15"/>
                <w:szCs w:val="15"/>
              </w:rPr>
              <w:t>Section 10 and SLL</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1</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S-A31a</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-76.6451, 40.2415</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0.122</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0.039</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w:t>
            </w:r>
            <w:r w:rsidR="009C58DA" w:rsidRPr="008100F6">
              <w:rPr>
                <w:rFonts w:ascii="Arial" w:hAnsi="Arial" w:cs="Arial"/>
                <w:color w:val="000000"/>
                <w:sz w:val="15"/>
                <w:szCs w:val="15"/>
              </w:rPr>
              <w:t>4.3</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58</w:t>
            </w:r>
          </w:p>
        </w:tc>
      </w:tr>
      <w:tr w:rsidR="008100F6" w:rsidRPr="00FE6746" w:rsidTr="00D10725">
        <w:trPr>
          <w:cantSplit/>
          <w:trHeight w:val="287"/>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S-A32</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-76.6456, 40.2413</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w:t>
            </w:r>
            <w:r w:rsidR="009C58DA" w:rsidRPr="008100F6">
              <w:rPr>
                <w:rFonts w:ascii="Arial" w:hAnsi="Arial" w:cs="Arial"/>
                <w:color w:val="000000"/>
                <w:sz w:val="15"/>
                <w:szCs w:val="15"/>
              </w:rPr>
              <w:t>4.29</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59</w:t>
            </w:r>
          </w:p>
        </w:tc>
      </w:tr>
      <w:tr w:rsidR="008100F6" w:rsidRPr="00FE6746" w:rsidTr="00D10725">
        <w:trPr>
          <w:cantSplit/>
          <w:trHeight w:val="287"/>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S-A33</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-76.6456, 40.2412</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1.5</w:t>
            </w:r>
          </w:p>
        </w:tc>
        <w:tc>
          <w:tcPr>
            <w:tcW w:w="235" w:type="pct"/>
            <w:tcBorders>
              <w:top w:val="dashed" w:sz="4" w:space="0" w:color="auto"/>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w:t>
            </w:r>
            <w:r w:rsidR="009C58DA" w:rsidRPr="008100F6">
              <w:rPr>
                <w:rFonts w:ascii="Arial" w:hAnsi="Arial" w:cs="Arial"/>
                <w:color w:val="000000"/>
                <w:sz w:val="15"/>
                <w:szCs w:val="15"/>
              </w:rPr>
              <w:t>4.29</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60</w:t>
            </w:r>
          </w:p>
        </w:tc>
      </w:tr>
      <w:tr w:rsidR="008100F6" w:rsidRPr="00FE6746" w:rsidTr="00D10725">
        <w:trPr>
          <w:cantSplit/>
          <w:trHeight w:val="287"/>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S-A34</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-76.6431, 40.2414</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8</w:t>
            </w:r>
          </w:p>
        </w:tc>
        <w:tc>
          <w:tcPr>
            <w:tcW w:w="235" w:type="pct"/>
            <w:tcBorders>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51</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408</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0.167</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0.052</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w:t>
            </w:r>
            <w:r w:rsidR="009C58DA" w:rsidRPr="008100F6">
              <w:rPr>
                <w:rFonts w:ascii="Arial" w:hAnsi="Arial" w:cs="Arial"/>
                <w:color w:val="000000"/>
                <w:sz w:val="15"/>
                <w:szCs w:val="15"/>
              </w:rPr>
              <w:t>4.3</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62</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S-A34a</w:t>
            </w:r>
          </w:p>
        </w:tc>
        <w:tc>
          <w:tcPr>
            <w:tcW w:w="453"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-76.6433, 40.2416</w:t>
            </w:r>
          </w:p>
        </w:tc>
        <w:tc>
          <w:tcPr>
            <w:tcW w:w="210"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8</w:t>
            </w:r>
          </w:p>
        </w:tc>
        <w:tc>
          <w:tcPr>
            <w:tcW w:w="235" w:type="pct"/>
            <w:tcBorders>
              <w:top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18/</w:t>
            </w:r>
            <w:r w:rsidR="009C58DA" w:rsidRPr="008100F6">
              <w:rPr>
                <w:rFonts w:ascii="Arial" w:hAnsi="Arial" w:cs="Arial"/>
                <w:color w:val="000000"/>
                <w:sz w:val="15"/>
                <w:szCs w:val="15"/>
              </w:rPr>
              <w:t>4.3</w:t>
            </w:r>
          </w:p>
        </w:tc>
        <w:tc>
          <w:tcPr>
            <w:tcW w:w="197" w:type="pct"/>
            <w:tcBorders>
              <w:top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63</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S-A35</w:t>
            </w:r>
          </w:p>
        </w:tc>
        <w:tc>
          <w:tcPr>
            <w:tcW w:w="453"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-76.6383, 40.2428</w:t>
            </w:r>
          </w:p>
        </w:tc>
        <w:tc>
          <w:tcPr>
            <w:tcW w:w="210"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top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0.011</w:t>
            </w:r>
          </w:p>
        </w:tc>
        <w:tc>
          <w:tcPr>
            <w:tcW w:w="27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0.045</w:t>
            </w:r>
          </w:p>
        </w:tc>
        <w:tc>
          <w:tcPr>
            <w:tcW w:w="23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19/</w:t>
            </w:r>
            <w:r w:rsidR="009C58DA" w:rsidRPr="008100F6">
              <w:rPr>
                <w:rFonts w:ascii="Arial" w:hAnsi="Arial" w:cs="Arial"/>
                <w:color w:val="000000"/>
                <w:sz w:val="15"/>
                <w:szCs w:val="15"/>
              </w:rPr>
              <w:t>4.31</w:t>
            </w:r>
          </w:p>
        </w:tc>
        <w:tc>
          <w:tcPr>
            <w:tcW w:w="197" w:type="pct"/>
            <w:tcBorders>
              <w:top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64</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S-A36</w:t>
            </w:r>
          </w:p>
        </w:tc>
        <w:tc>
          <w:tcPr>
            <w:tcW w:w="453"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-76.6337, 40.2436</w:t>
            </w:r>
          </w:p>
        </w:tc>
        <w:tc>
          <w:tcPr>
            <w:tcW w:w="210"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4.5</w:t>
            </w:r>
          </w:p>
        </w:tc>
        <w:tc>
          <w:tcPr>
            <w:tcW w:w="235" w:type="pct"/>
            <w:tcBorders>
              <w:top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63</w:t>
            </w:r>
          </w:p>
        </w:tc>
        <w:tc>
          <w:tcPr>
            <w:tcW w:w="15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63</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283.5</w:t>
            </w:r>
          </w:p>
        </w:tc>
        <w:tc>
          <w:tcPr>
            <w:tcW w:w="27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0.196</w:t>
            </w:r>
          </w:p>
        </w:tc>
        <w:tc>
          <w:tcPr>
            <w:tcW w:w="27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0.076</w:t>
            </w:r>
          </w:p>
        </w:tc>
        <w:tc>
          <w:tcPr>
            <w:tcW w:w="23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19, 20/</w:t>
            </w:r>
            <w:r w:rsidR="009C58DA" w:rsidRPr="008100F6">
              <w:rPr>
                <w:rFonts w:ascii="Arial" w:hAnsi="Arial" w:cs="Arial"/>
                <w:color w:val="000000"/>
                <w:sz w:val="15"/>
                <w:szCs w:val="15"/>
              </w:rPr>
              <w:t>4.32</w:t>
            </w:r>
          </w:p>
        </w:tc>
        <w:tc>
          <w:tcPr>
            <w:tcW w:w="197" w:type="pct"/>
            <w:tcBorders>
              <w:top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65</w:t>
            </w:r>
          </w:p>
        </w:tc>
      </w:tr>
      <w:tr w:rsidR="008100F6" w:rsidRPr="00FE6746" w:rsidTr="00D10725">
        <w:trPr>
          <w:cantSplit/>
          <w:trHeight w:val="287"/>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S-A37</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-76.6319, 40.2441</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12</w:t>
            </w:r>
          </w:p>
        </w:tc>
        <w:tc>
          <w:tcPr>
            <w:tcW w:w="235" w:type="pct"/>
            <w:tcBorders>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51</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612</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0.192</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0.083</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20/</w:t>
            </w:r>
            <w:r w:rsidR="009C58DA" w:rsidRPr="008100F6">
              <w:rPr>
                <w:rFonts w:ascii="Arial" w:hAnsi="Arial" w:cs="Arial"/>
                <w:color w:val="000000"/>
                <w:sz w:val="15"/>
                <w:szCs w:val="15"/>
              </w:rPr>
              <w:t>4.32</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66</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S-A38</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-76.6243, 40.2457</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62</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62</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310</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0.214</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0.047</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20, 21/</w:t>
            </w:r>
            <w:r w:rsidR="009C58DA" w:rsidRPr="008100F6">
              <w:rPr>
                <w:rFonts w:ascii="Arial" w:hAnsi="Arial" w:cs="Arial"/>
                <w:color w:val="000000"/>
                <w:sz w:val="15"/>
                <w:szCs w:val="15"/>
              </w:rPr>
              <w:t>4.33</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68</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S-A39</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-76.6245, 40.2456</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51</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102</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20, 21/</w:t>
            </w:r>
            <w:r w:rsidR="009C58DA" w:rsidRPr="008100F6">
              <w:rPr>
                <w:rFonts w:ascii="Arial" w:hAnsi="Arial" w:cs="Arial"/>
                <w:color w:val="000000"/>
                <w:sz w:val="15"/>
                <w:szCs w:val="15"/>
              </w:rPr>
              <w:t>4.33</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69</w:t>
            </w:r>
          </w:p>
        </w:tc>
      </w:tr>
      <w:tr w:rsidR="008100F6" w:rsidRPr="00FE6746" w:rsidTr="00D10725">
        <w:trPr>
          <w:cantSplit/>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S-A40</w:t>
            </w:r>
          </w:p>
        </w:tc>
        <w:tc>
          <w:tcPr>
            <w:tcW w:w="453"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-76.6246, 40.2451</w:t>
            </w:r>
          </w:p>
        </w:tc>
        <w:tc>
          <w:tcPr>
            <w:tcW w:w="210"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top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20, 21/</w:t>
            </w:r>
            <w:r w:rsidR="009C58DA" w:rsidRPr="008100F6">
              <w:rPr>
                <w:rFonts w:ascii="Arial" w:hAnsi="Arial" w:cs="Arial"/>
                <w:color w:val="000000"/>
                <w:sz w:val="15"/>
                <w:szCs w:val="15"/>
              </w:rPr>
              <w:t>4.33</w:t>
            </w:r>
          </w:p>
        </w:tc>
        <w:tc>
          <w:tcPr>
            <w:tcW w:w="197" w:type="pct"/>
            <w:tcBorders>
              <w:top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70</w:t>
            </w:r>
          </w:p>
        </w:tc>
      </w:tr>
      <w:tr w:rsidR="008100F6" w:rsidRPr="00FE6746" w:rsidTr="00D10725">
        <w:trPr>
          <w:cantSplit/>
          <w:trHeight w:val="341"/>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S-A41</w:t>
            </w:r>
          </w:p>
        </w:tc>
        <w:tc>
          <w:tcPr>
            <w:tcW w:w="453" w:type="pct"/>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-76.6190, 40.2465</w:t>
            </w:r>
          </w:p>
        </w:tc>
        <w:tc>
          <w:tcPr>
            <w:tcW w:w="210" w:type="pct"/>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Floodway Crossing</w:t>
            </w:r>
          </w:p>
        </w:tc>
        <w:tc>
          <w:tcPr>
            <w:tcW w:w="274"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0.023</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21/</w:t>
            </w:r>
            <w:r w:rsidR="009C58DA" w:rsidRPr="008100F6">
              <w:rPr>
                <w:rFonts w:ascii="Arial" w:hAnsi="Arial" w:cs="Arial"/>
                <w:color w:val="000000"/>
                <w:sz w:val="15"/>
                <w:szCs w:val="15"/>
              </w:rPr>
              <w:t>4.34</w:t>
            </w:r>
          </w:p>
        </w:tc>
        <w:tc>
          <w:tcPr>
            <w:tcW w:w="197" w:type="pct"/>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PADEP-Waived</w:t>
            </w:r>
          </w:p>
        </w:tc>
        <w:tc>
          <w:tcPr>
            <w:tcW w:w="19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71</w:t>
            </w:r>
          </w:p>
        </w:tc>
      </w:tr>
      <w:tr w:rsidR="008100F6" w:rsidRPr="00FE6746" w:rsidTr="00D10725">
        <w:trPr>
          <w:cantSplit/>
          <w:trHeight w:val="359"/>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S-A42</w:t>
            </w:r>
          </w:p>
        </w:tc>
        <w:tc>
          <w:tcPr>
            <w:tcW w:w="453" w:type="pct"/>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Spring Creek</w:t>
            </w:r>
          </w:p>
        </w:tc>
        <w:tc>
          <w:tcPr>
            <w:tcW w:w="254"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-76.6164, 40.2478</w:t>
            </w:r>
          </w:p>
        </w:tc>
        <w:tc>
          <w:tcPr>
            <w:tcW w:w="210" w:type="pct"/>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62</w:t>
            </w:r>
          </w:p>
        </w:tc>
        <w:tc>
          <w:tcPr>
            <w:tcW w:w="15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62</w:t>
            </w:r>
          </w:p>
        </w:tc>
        <w:tc>
          <w:tcPr>
            <w:tcW w:w="25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372</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0.155</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0.015</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21, 22/</w:t>
            </w:r>
            <w:r w:rsidR="009C58DA" w:rsidRPr="008100F6">
              <w:rPr>
                <w:rFonts w:ascii="Arial" w:hAnsi="Arial" w:cs="Arial"/>
                <w:color w:val="000000"/>
                <w:sz w:val="15"/>
                <w:szCs w:val="15"/>
              </w:rPr>
              <w:t>4.35</w:t>
            </w:r>
          </w:p>
        </w:tc>
        <w:tc>
          <w:tcPr>
            <w:tcW w:w="197" w:type="pct"/>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73</w:t>
            </w:r>
          </w:p>
        </w:tc>
      </w:tr>
      <w:tr w:rsidR="008100F6" w:rsidRPr="00FE6746" w:rsidTr="00D10725">
        <w:trPr>
          <w:cantSplit/>
          <w:trHeight w:val="260"/>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S-A43</w:t>
            </w:r>
          </w:p>
        </w:tc>
        <w:tc>
          <w:tcPr>
            <w:tcW w:w="453" w:type="pct"/>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-76.6114, 40.2490</w:t>
            </w:r>
          </w:p>
        </w:tc>
        <w:tc>
          <w:tcPr>
            <w:tcW w:w="210" w:type="pct"/>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11</w:t>
            </w:r>
          </w:p>
        </w:tc>
        <w:tc>
          <w:tcPr>
            <w:tcW w:w="235" w:type="pct"/>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65</w:t>
            </w:r>
          </w:p>
        </w:tc>
        <w:tc>
          <w:tcPr>
            <w:tcW w:w="15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65</w:t>
            </w:r>
          </w:p>
        </w:tc>
        <w:tc>
          <w:tcPr>
            <w:tcW w:w="25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715</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0.170</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0.050</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22/</w:t>
            </w:r>
            <w:r w:rsidR="009C58DA" w:rsidRPr="008100F6">
              <w:rPr>
                <w:rFonts w:ascii="Arial" w:hAnsi="Arial" w:cs="Arial"/>
                <w:color w:val="000000"/>
                <w:sz w:val="15"/>
                <w:szCs w:val="15"/>
              </w:rPr>
              <w:t>4.36</w:t>
            </w:r>
          </w:p>
        </w:tc>
        <w:tc>
          <w:tcPr>
            <w:tcW w:w="197" w:type="pct"/>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74</w:t>
            </w:r>
          </w:p>
        </w:tc>
      </w:tr>
      <w:tr w:rsidR="008100F6" w:rsidRPr="00FE6746" w:rsidTr="00D10725">
        <w:trPr>
          <w:cantSplit/>
          <w:trHeight w:val="341"/>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S-A44</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-76.6116, 40.2489</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4</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20</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0.001</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22/</w:t>
            </w:r>
            <w:r w:rsidR="009C58DA" w:rsidRPr="008100F6">
              <w:rPr>
                <w:rFonts w:ascii="Arial" w:hAnsi="Arial" w:cs="Arial"/>
                <w:color w:val="000000"/>
                <w:sz w:val="15"/>
                <w:szCs w:val="15"/>
              </w:rPr>
              <w:t>4.35</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PADEP-Waived</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75</w:t>
            </w:r>
          </w:p>
        </w:tc>
      </w:tr>
      <w:tr w:rsidR="008100F6" w:rsidRPr="00FE6746" w:rsidTr="00D10725">
        <w:trPr>
          <w:cantSplit/>
          <w:trHeight w:val="350"/>
          <w:jc w:val="center"/>
        </w:trPr>
        <w:tc>
          <w:tcPr>
            <w:tcW w:w="272" w:type="pct"/>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S-A45</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-76.6041, 40.2506</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w:t>
            </w:r>
          </w:p>
        </w:tc>
        <w:tc>
          <w:tcPr>
            <w:tcW w:w="235" w:type="pct"/>
            <w:tcBorders>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6</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24</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0.142</w:t>
            </w:r>
          </w:p>
        </w:tc>
        <w:tc>
          <w:tcPr>
            <w:tcW w:w="275" w:type="pc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0.051</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23/</w:t>
            </w:r>
            <w:r w:rsidR="009C58DA" w:rsidRPr="008100F6">
              <w:rPr>
                <w:rFonts w:ascii="Arial" w:hAnsi="Arial" w:cs="Arial"/>
                <w:color w:val="000000"/>
                <w:sz w:val="15"/>
                <w:szCs w:val="15"/>
              </w:rPr>
              <w:t>4.37</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76</w:t>
            </w:r>
          </w:p>
        </w:tc>
      </w:tr>
      <w:tr w:rsidR="008100F6" w:rsidRPr="00FE6746" w:rsidTr="00D10725">
        <w:trPr>
          <w:cantSplit/>
          <w:trHeight w:val="269"/>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S-A46</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-76.6002, 40.2518</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51</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306</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0.162</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0.026</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23/</w:t>
            </w:r>
            <w:r w:rsidR="009C58DA" w:rsidRPr="008100F6">
              <w:rPr>
                <w:rFonts w:ascii="Arial" w:hAnsi="Arial" w:cs="Arial"/>
                <w:color w:val="000000"/>
                <w:sz w:val="15"/>
                <w:szCs w:val="15"/>
              </w:rPr>
              <w:t>4.37</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78</w:t>
            </w:r>
          </w:p>
        </w:tc>
      </w:tr>
      <w:tr w:rsidR="008100F6" w:rsidRPr="00FE6746" w:rsidTr="00D10725">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S-A47</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-76.5957, 40.2526</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12</w:t>
            </w:r>
          </w:p>
        </w:tc>
        <w:tc>
          <w:tcPr>
            <w:tcW w:w="235" w:type="pct"/>
            <w:tcBorders>
              <w:bottom w:val="dashed" w:sz="4" w:space="0" w:color="auto"/>
            </w:tcBorders>
            <w:shd w:val="clear" w:color="auto" w:fill="auto"/>
            <w:vAlign w:val="center"/>
          </w:tcPr>
          <w:p w:rsidR="009C58DA" w:rsidRPr="008100F6" w:rsidRDefault="00D2678D"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12</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303</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13</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316</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3,636</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156</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0.772</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0.276</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4.38</w:t>
            </w:r>
          </w:p>
          <w:p w:rsidR="00FE0010" w:rsidRPr="002E55DD" w:rsidRDefault="00FE0010" w:rsidP="002E55DD">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sidR="002E55DD">
              <w:rPr>
                <w:rFonts w:ascii="Arial" w:hAnsi="Arial" w:cs="Arial"/>
                <w:color w:val="000000"/>
                <w:sz w:val="15"/>
                <w:szCs w:val="15"/>
              </w:rPr>
              <w:t>LE-0001.0000-SR &amp; -16</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80</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S-A48</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-76.5953, 40.2534</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top w:val="dashed" w:sz="4" w:space="0" w:color="auto"/>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4.38</w:t>
            </w:r>
          </w:p>
          <w:p w:rsidR="00FE0010" w:rsidRPr="008100F6" w:rsidRDefault="002E55DD"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LE-0001.0000-SR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81</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S-K17</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-76.5962, 40.2521</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17</w:t>
            </w:r>
          </w:p>
        </w:tc>
        <w:tc>
          <w:tcPr>
            <w:tcW w:w="235" w:type="pct"/>
            <w:tcBorders>
              <w:top w:val="dashed" w:sz="4" w:space="0" w:color="auto"/>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51</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FE0010" w:rsidRPr="008100F6" w:rsidRDefault="00F41B35" w:rsidP="002E55DD">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4.38</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82</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S-K18</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-76.5933,</w:t>
            </w:r>
          </w:p>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40.2529</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10</w:t>
            </w:r>
          </w:p>
        </w:tc>
        <w:tc>
          <w:tcPr>
            <w:tcW w:w="235"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10</w:t>
            </w:r>
          </w:p>
        </w:tc>
        <w:tc>
          <w:tcPr>
            <w:tcW w:w="138"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sz w:val="15"/>
                <w:szCs w:val="15"/>
              </w:rPr>
            </w:pPr>
            <w:r>
              <w:rPr>
                <w:rFonts w:ascii="Arial" w:hAnsi="Arial" w:cs="Arial"/>
                <w:i/>
                <w:color w:val="000000"/>
                <w:sz w:val="15"/>
                <w:szCs w:val="15"/>
              </w:rPr>
              <w:t>3</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sz w:val="15"/>
                <w:szCs w:val="15"/>
              </w:rPr>
            </w:pPr>
            <w:r>
              <w:rPr>
                <w:rFonts w:ascii="Arial" w:hAnsi="Arial" w:cs="Arial"/>
                <w:color w:val="000000"/>
                <w:sz w:val="15"/>
                <w:szCs w:val="15"/>
              </w:rPr>
              <w:t>30</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4.39</w:t>
            </w:r>
          </w:p>
          <w:p w:rsidR="00FE0010" w:rsidRPr="008100F6" w:rsidRDefault="002E55DD"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LE-0001.0000-SR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83</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S-K19</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-76.5924, 40.2532</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8</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4.39</w:t>
            </w:r>
          </w:p>
          <w:p w:rsidR="00FE0010" w:rsidRPr="008100F6" w:rsidRDefault="002E55DD"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LE-0001.0000-SR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84</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S-K20</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-76.5923, 40.2533</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4.39</w:t>
            </w:r>
          </w:p>
          <w:p w:rsidR="00FE0010" w:rsidRPr="008100F6" w:rsidRDefault="002E55DD"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LE-0001.0000-SR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85</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S-K21</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-76.5922,</w:t>
            </w:r>
          </w:p>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40.2533</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4.39</w:t>
            </w:r>
          </w:p>
          <w:p w:rsidR="00FE0010" w:rsidRPr="008100F6" w:rsidRDefault="002E55DD"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LE-0001.0000-SR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86</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S-K22</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Spring Creek</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-76.5931,</w:t>
            </w:r>
          </w:p>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40.2526</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top w:val="dashed" w:sz="4" w:space="0" w:color="auto"/>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FE0010" w:rsidRPr="008100F6" w:rsidRDefault="00F41B35" w:rsidP="002E55DD">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24/</w:t>
            </w:r>
            <w:r w:rsidR="009C58DA" w:rsidRPr="008100F6">
              <w:rPr>
                <w:rFonts w:ascii="Arial" w:hAnsi="Arial" w:cs="Arial"/>
                <w:color w:val="000000"/>
                <w:sz w:val="15"/>
                <w:szCs w:val="15"/>
              </w:rPr>
              <w:t>4.39</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87</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S-A75</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-76.7117, 40.2227</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12</w:t>
            </w:r>
          </w:p>
        </w:tc>
        <w:tc>
          <w:tcPr>
            <w:tcW w:w="235" w:type="pct"/>
            <w:tcBorders>
              <w:bottom w:val="single"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12</w:t>
            </w:r>
          </w:p>
        </w:tc>
        <w:tc>
          <w:tcPr>
            <w:tcW w:w="138" w:type="pct"/>
            <w:tcBorders>
              <w:bottom w:val="single"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sz w:val="15"/>
                <w:szCs w:val="15"/>
              </w:rPr>
            </w:pPr>
            <w:r>
              <w:rPr>
                <w:rFonts w:ascii="Arial" w:hAnsi="Arial" w:cs="Arial"/>
                <w:i/>
                <w:color w:val="000000"/>
                <w:sz w:val="15"/>
                <w:szCs w:val="15"/>
              </w:rPr>
              <w:t>3</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36</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0.062</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w:t>
            </w:r>
            <w:r w:rsidR="009C58DA" w:rsidRPr="008100F6">
              <w:rPr>
                <w:rFonts w:ascii="Arial" w:hAnsi="Arial" w:cs="Arial"/>
                <w:color w:val="000000"/>
                <w:sz w:val="15"/>
                <w:szCs w:val="15"/>
              </w:rPr>
              <w:t>4.18</w:t>
            </w:r>
          </w:p>
          <w:p w:rsidR="00FE0010" w:rsidRPr="00503ED4" w:rsidRDefault="00FE0010" w:rsidP="00503ED4">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sidR="00503ED4">
              <w:rPr>
                <w:rFonts w:ascii="Arial" w:hAnsi="Arial" w:cs="Arial"/>
                <w:color w:val="000000"/>
                <w:sz w:val="15"/>
                <w:szCs w:val="15"/>
              </w:rPr>
              <w:t>DA-0039.0000-RD</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33</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S-B60</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-76.6806,</w:t>
            </w:r>
          </w:p>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40.2316</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51</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255</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0.150</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sz w:val="15"/>
                <w:szCs w:val="15"/>
              </w:rPr>
            </w:pPr>
            <w:r>
              <w:rPr>
                <w:rFonts w:ascii="Arial" w:hAnsi="Arial" w:cs="Arial"/>
                <w:color w:val="000000"/>
                <w:sz w:val="15"/>
                <w:szCs w:val="15"/>
              </w:rPr>
              <w:t>14/</w:t>
            </w:r>
            <w:r w:rsidR="009C58DA" w:rsidRPr="008100F6">
              <w:rPr>
                <w:rFonts w:ascii="Arial" w:hAnsi="Arial" w:cs="Arial"/>
                <w:color w:val="000000"/>
                <w:sz w:val="15"/>
                <w:szCs w:val="15"/>
              </w:rPr>
              <w:t>4.23</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38</w:t>
            </w:r>
          </w:p>
        </w:tc>
      </w:tr>
      <w:tr w:rsidR="008100F6" w:rsidRPr="00FE6746" w:rsidTr="00837524">
        <w:trPr>
          <w:cantSplit/>
          <w:trHeight w:val="70"/>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S-B61</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-76.6790, 40.2313</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w:t>
            </w:r>
          </w:p>
        </w:tc>
        <w:tc>
          <w:tcPr>
            <w:tcW w:w="235" w:type="pct"/>
            <w:tcBorders>
              <w:bottom w:val="dashed" w:sz="4" w:space="0" w:color="auto"/>
            </w:tcBorders>
            <w:vAlign w:val="center"/>
          </w:tcPr>
          <w:p w:rsidR="009C58DA" w:rsidRPr="008100F6" w:rsidRDefault="00DB07C6"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1</w:t>
            </w:r>
          </w:p>
        </w:tc>
        <w:tc>
          <w:tcPr>
            <w:tcW w:w="138" w:type="pct"/>
            <w:tcBorders>
              <w:bottom w:val="dashed" w:sz="4" w:space="0" w:color="auto"/>
            </w:tcBorders>
            <w:shd w:val="clear" w:color="auto" w:fill="auto"/>
            <w:vAlign w:val="center"/>
          </w:tcPr>
          <w:p w:rsidR="009C58DA" w:rsidRPr="008100F6" w:rsidRDefault="00DB07C6" w:rsidP="00304195">
            <w:pPr>
              <w:spacing w:beforeLines="20" w:before="48" w:afterLines="20" w:after="48"/>
              <w:contextualSpacing/>
              <w:jc w:val="center"/>
              <w:rPr>
                <w:rFonts w:ascii="Arial" w:hAnsi="Arial" w:cs="Arial"/>
                <w:i/>
                <w:sz w:val="15"/>
                <w:szCs w:val="15"/>
              </w:rPr>
            </w:pPr>
            <w:r>
              <w:rPr>
                <w:rFonts w:ascii="Arial" w:hAnsi="Arial" w:cs="Arial"/>
                <w:i/>
                <w:color w:val="000000"/>
                <w:sz w:val="15"/>
                <w:szCs w:val="15"/>
              </w:rPr>
              <w:t>3</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DB07C6"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HDD/Open Cut Floodway</w:t>
            </w:r>
          </w:p>
        </w:tc>
        <w:tc>
          <w:tcPr>
            <w:tcW w:w="274"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0.045</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w:t>
            </w:r>
            <w:r w:rsidR="009C58DA" w:rsidRPr="008100F6">
              <w:rPr>
                <w:rFonts w:ascii="Arial" w:hAnsi="Arial" w:cs="Arial"/>
                <w:color w:val="000000"/>
                <w:sz w:val="15"/>
                <w:szCs w:val="15"/>
              </w:rPr>
              <w:t>4.23</w:t>
            </w:r>
          </w:p>
          <w:p w:rsidR="00FE0010" w:rsidRPr="00503ED4" w:rsidRDefault="00FE0010" w:rsidP="00503ED4">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sidR="00503ED4">
              <w:rPr>
                <w:rFonts w:ascii="Arial" w:hAnsi="Arial" w:cs="Arial"/>
                <w:color w:val="000000"/>
                <w:sz w:val="15"/>
                <w:szCs w:val="15"/>
              </w:rPr>
              <w:t>DA-0056.0000-RD &amp; -16</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43</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S-J38</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-76.6777, 40.2308</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12</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FE0010" w:rsidRPr="008100F6" w:rsidRDefault="00F41B35" w:rsidP="00503ED4">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w:t>
            </w:r>
            <w:r w:rsidR="009C58DA" w:rsidRPr="008100F6">
              <w:rPr>
                <w:rFonts w:ascii="Arial" w:hAnsi="Arial" w:cs="Arial"/>
                <w:color w:val="000000"/>
                <w:sz w:val="15"/>
                <w:szCs w:val="15"/>
              </w:rPr>
              <w:t>4.24</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44</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lastRenderedPageBreak/>
              <w:t>S-B62</w:t>
            </w:r>
          </w:p>
        </w:tc>
        <w:tc>
          <w:tcPr>
            <w:tcW w:w="453"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-76.6756, 40.2335</w:t>
            </w:r>
          </w:p>
        </w:tc>
        <w:tc>
          <w:tcPr>
            <w:tcW w:w="210"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top w:val="single"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6</w:t>
            </w:r>
          </w:p>
        </w:tc>
        <w:tc>
          <w:tcPr>
            <w:tcW w:w="138" w:type="pct"/>
            <w:tcBorders>
              <w:top w:val="single"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sz w:val="15"/>
                <w:szCs w:val="15"/>
              </w:rPr>
            </w:pPr>
            <w:r>
              <w:rPr>
                <w:rFonts w:ascii="Arial" w:hAnsi="Arial" w:cs="Arial"/>
                <w:i/>
                <w:color w:val="000000"/>
                <w:sz w:val="15"/>
                <w:szCs w:val="15"/>
              </w:rPr>
              <w:t>3</w:t>
            </w:r>
          </w:p>
        </w:tc>
        <w:tc>
          <w:tcPr>
            <w:tcW w:w="15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single"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18</w:t>
            </w:r>
          </w:p>
        </w:tc>
        <w:tc>
          <w:tcPr>
            <w:tcW w:w="27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tcBorders>
              <w:top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0.078</w:t>
            </w:r>
          </w:p>
        </w:tc>
        <w:tc>
          <w:tcPr>
            <w:tcW w:w="275" w:type="pct"/>
            <w:vMerge w:val="restart"/>
            <w:tcBorders>
              <w:top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r w:rsidR="009C58DA" w:rsidRPr="008100F6">
              <w:rPr>
                <w:rFonts w:ascii="Arial" w:hAnsi="Arial" w:cs="Arial"/>
                <w:color w:val="000000"/>
                <w:sz w:val="15"/>
                <w:szCs w:val="15"/>
              </w:rPr>
              <w:t>4.24</w:t>
            </w:r>
          </w:p>
          <w:p w:rsidR="00FE0010" w:rsidRPr="008100F6" w:rsidRDefault="00503ED4"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DA-0056.0000-RD &amp; -16</w:t>
            </w:r>
          </w:p>
        </w:tc>
        <w:tc>
          <w:tcPr>
            <w:tcW w:w="197"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45</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S-B62a</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-76.6756, 40.2332</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r w:rsidR="009C58DA" w:rsidRPr="008100F6">
              <w:rPr>
                <w:rFonts w:ascii="Arial" w:hAnsi="Arial" w:cs="Arial"/>
                <w:color w:val="000000"/>
                <w:sz w:val="15"/>
                <w:szCs w:val="15"/>
              </w:rPr>
              <w:t>4.24</w:t>
            </w:r>
          </w:p>
          <w:p w:rsidR="00FE0010" w:rsidRPr="008100F6" w:rsidRDefault="00503ED4"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DA-0056.0000-RD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46</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S-B63</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Iron Run</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-76.6733, 40.2335</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15</w:t>
            </w:r>
          </w:p>
        </w:tc>
        <w:tc>
          <w:tcPr>
            <w:tcW w:w="235"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15</w:t>
            </w:r>
          </w:p>
        </w:tc>
        <w:tc>
          <w:tcPr>
            <w:tcW w:w="138"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sz w:val="15"/>
                <w:szCs w:val="15"/>
              </w:rPr>
            </w:pPr>
            <w:r>
              <w:rPr>
                <w:rFonts w:ascii="Arial" w:hAnsi="Arial" w:cs="Arial"/>
                <w:i/>
                <w:color w:val="000000"/>
                <w:sz w:val="15"/>
                <w:szCs w:val="15"/>
              </w:rPr>
              <w:t>3</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3</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45</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r w:rsidR="009C58DA" w:rsidRPr="008100F6">
              <w:rPr>
                <w:rFonts w:ascii="Arial" w:hAnsi="Arial" w:cs="Arial"/>
                <w:color w:val="000000"/>
                <w:sz w:val="15"/>
                <w:szCs w:val="15"/>
              </w:rPr>
              <w:t>4.25</w:t>
            </w:r>
          </w:p>
          <w:p w:rsidR="00FE0010" w:rsidRPr="008100F6" w:rsidRDefault="00503ED4"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DA-0056.0000-RD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47</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S-B64</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-76.6733, 40.2335</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r w:rsidR="009C58DA" w:rsidRPr="008100F6">
              <w:rPr>
                <w:rFonts w:ascii="Arial" w:hAnsi="Arial" w:cs="Arial"/>
                <w:color w:val="000000"/>
                <w:sz w:val="15"/>
                <w:szCs w:val="15"/>
              </w:rPr>
              <w:t>4.25</w:t>
            </w:r>
          </w:p>
          <w:p w:rsidR="00FE0010" w:rsidRPr="008100F6" w:rsidRDefault="00503ED4"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DA-0056.0000-RD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48</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S-B65</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Iron Run</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-76.6712, 40.2338</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2.5</w:t>
            </w:r>
          </w:p>
        </w:tc>
        <w:tc>
          <w:tcPr>
            <w:tcW w:w="235" w:type="pct"/>
            <w:tcBorders>
              <w:top w:val="dashed" w:sz="4" w:space="0" w:color="auto"/>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w:t>
            </w:r>
            <w:r w:rsidR="009C58DA" w:rsidRPr="008100F6">
              <w:rPr>
                <w:rFonts w:ascii="Arial" w:hAnsi="Arial" w:cs="Arial"/>
                <w:color w:val="000000"/>
                <w:sz w:val="15"/>
                <w:szCs w:val="15"/>
              </w:rPr>
              <w:t>4.25</w:t>
            </w:r>
          </w:p>
          <w:p w:rsidR="00FE0010" w:rsidRPr="008100F6" w:rsidRDefault="00503ED4"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DA-0056.0000-RD &amp; -16</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49</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S-B66</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-76.6666, 40.2355</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98</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98</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294</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0.405</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0.079</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w:t>
            </w:r>
            <w:r w:rsidR="009C58DA" w:rsidRPr="008100F6">
              <w:rPr>
                <w:rFonts w:ascii="Arial" w:hAnsi="Arial" w:cs="Arial"/>
                <w:color w:val="000000"/>
                <w:sz w:val="15"/>
                <w:szCs w:val="15"/>
              </w:rPr>
              <w:t>4.26</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52</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S-B67</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-76.6671, 40.2352</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top w:val="dashed" w:sz="4" w:space="0" w:color="auto"/>
              <w:bottom w:val="dashed"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15, 16/</w:t>
            </w:r>
            <w:r w:rsidR="009C58DA" w:rsidRPr="008100F6">
              <w:rPr>
                <w:rFonts w:ascii="Arial" w:hAnsi="Arial" w:cs="Arial"/>
                <w:color w:val="000000"/>
                <w:sz w:val="15"/>
                <w:szCs w:val="15"/>
              </w:rPr>
              <w:t>4.26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53</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S-B68</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-76.6664, 40.2354</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w:t>
            </w:r>
          </w:p>
        </w:tc>
        <w:tc>
          <w:tcPr>
            <w:tcW w:w="235" w:type="pct"/>
            <w:tcBorders>
              <w:top w:val="dashed" w:sz="4" w:space="0" w:color="auto"/>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w:t>
            </w:r>
            <w:r w:rsidR="009C58DA" w:rsidRPr="008100F6">
              <w:rPr>
                <w:rFonts w:ascii="Arial" w:hAnsi="Arial" w:cs="Arial"/>
                <w:color w:val="000000"/>
                <w:sz w:val="15"/>
                <w:szCs w:val="15"/>
              </w:rPr>
              <w:t>4.26</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54</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S-B69</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-76.7211, 40.2205</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6.5</w:t>
            </w:r>
          </w:p>
        </w:tc>
        <w:tc>
          <w:tcPr>
            <w:tcW w:w="235" w:type="pct"/>
            <w:tcBorders>
              <w:bottom w:val="single" w:sz="4" w:space="0" w:color="auto"/>
            </w:tcBorders>
            <w:shd w:val="clear" w:color="auto" w:fill="auto"/>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157</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52</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209</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1,020.5</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338</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0.445</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0.191</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w:t>
            </w:r>
            <w:r w:rsidR="009C58DA" w:rsidRPr="008100F6">
              <w:rPr>
                <w:rFonts w:ascii="Arial" w:hAnsi="Arial" w:cs="Arial"/>
                <w:color w:val="000000"/>
                <w:sz w:val="15"/>
                <w:szCs w:val="15"/>
              </w:rPr>
              <w:t>4.16</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25</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S-B70</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Swatara Creek</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-76.7249, 40.2189</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200</w:t>
            </w:r>
          </w:p>
        </w:tc>
        <w:tc>
          <w:tcPr>
            <w:tcW w:w="235" w:type="pct"/>
            <w:tcBorders>
              <w:bottom w:val="dashed" w:sz="4" w:space="0" w:color="auto"/>
            </w:tcBorders>
            <w:shd w:val="clear" w:color="auto" w:fill="auto"/>
            <w:vAlign w:val="center"/>
          </w:tcPr>
          <w:p w:rsidR="009C58DA" w:rsidRPr="008100F6" w:rsidRDefault="00FF287A"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217</w:t>
            </w:r>
          </w:p>
        </w:tc>
        <w:tc>
          <w:tcPr>
            <w:tcW w:w="138" w:type="pct"/>
            <w:tcBorders>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i/>
                <w:sz w:val="15"/>
                <w:szCs w:val="15"/>
              </w:rPr>
            </w:pPr>
            <w:r>
              <w:rPr>
                <w:rFonts w:ascii="Arial" w:hAnsi="Arial" w:cs="Arial"/>
                <w:i/>
                <w:color w:val="000000"/>
                <w:sz w:val="15"/>
                <w:szCs w:val="15"/>
              </w:rPr>
              <w:t>3</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sz w:val="15"/>
                <w:szCs w:val="15"/>
              </w:rPr>
            </w:pPr>
            <w:r>
              <w:rPr>
                <w:rFonts w:ascii="Arial" w:hAnsi="Arial" w:cs="Arial"/>
                <w:color w:val="000000"/>
                <w:sz w:val="15"/>
                <w:szCs w:val="15"/>
              </w:rPr>
              <w:t>3</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w:t>
            </w:r>
          </w:p>
        </w:tc>
        <w:tc>
          <w:tcPr>
            <w:tcW w:w="274" w:type="pct"/>
            <w:tcBorders>
              <w:bottom w:val="dashed" w:sz="4" w:space="0" w:color="auto"/>
            </w:tcBorders>
            <w:shd w:val="clear" w:color="auto" w:fill="auto"/>
            <w:vAlign w:val="center"/>
          </w:tcPr>
          <w:p w:rsidR="009C58DA" w:rsidRPr="008100F6" w:rsidRDefault="00777654" w:rsidP="00304195">
            <w:pPr>
              <w:spacing w:beforeLines="20" w:before="48" w:afterLines="20" w:after="48"/>
              <w:contextualSpacing/>
              <w:jc w:val="center"/>
              <w:rPr>
                <w:rFonts w:ascii="Arial" w:hAnsi="Arial" w:cs="Arial"/>
                <w:sz w:val="15"/>
                <w:szCs w:val="15"/>
              </w:rPr>
            </w:pPr>
            <w:r>
              <w:rPr>
                <w:rFonts w:ascii="Arial" w:hAnsi="Arial" w:cs="Arial"/>
                <w:color w:val="000000"/>
                <w:sz w:val="15"/>
                <w:szCs w:val="15"/>
              </w:rPr>
              <w:t>651</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1.163</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0.698</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r w:rsidR="009C58DA" w:rsidRPr="008100F6">
              <w:rPr>
                <w:rFonts w:ascii="Arial" w:hAnsi="Arial" w:cs="Arial"/>
                <w:color w:val="000000"/>
                <w:sz w:val="15"/>
                <w:szCs w:val="15"/>
              </w:rPr>
              <w:t>4.15</w:t>
            </w:r>
          </w:p>
          <w:p w:rsidR="00FE0010" w:rsidRPr="0007103B" w:rsidRDefault="00FE0010" w:rsidP="0007103B">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sidR="0007103B">
              <w:rPr>
                <w:rFonts w:ascii="Arial" w:hAnsi="Arial" w:cs="Arial"/>
                <w:color w:val="000000"/>
                <w:sz w:val="15"/>
                <w:szCs w:val="15"/>
              </w:rPr>
              <w:t>DA-0030.0000-RR &amp; -16</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24</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S-C53</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-76.7293, 40.2177</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w:t>
            </w:r>
          </w:p>
        </w:tc>
        <w:tc>
          <w:tcPr>
            <w:tcW w:w="235" w:type="pct"/>
            <w:tcBorders>
              <w:top w:val="dashed" w:sz="4" w:space="0" w:color="auto"/>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Floodway</w:t>
            </w:r>
          </w:p>
        </w:tc>
        <w:tc>
          <w:tcPr>
            <w:tcW w:w="274"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FE0010" w:rsidRPr="008100F6" w:rsidRDefault="00F41B35" w:rsidP="0007103B">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r w:rsidR="009C58DA" w:rsidRPr="008100F6">
              <w:rPr>
                <w:rFonts w:ascii="Arial" w:hAnsi="Arial" w:cs="Arial"/>
                <w:color w:val="000000"/>
                <w:sz w:val="15"/>
                <w:szCs w:val="15"/>
              </w:rPr>
              <w:t>4.14</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21</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S-C54</w:t>
            </w:r>
          </w:p>
        </w:tc>
        <w:tc>
          <w:tcPr>
            <w:tcW w:w="453"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-76.7268, 40.2181</w:t>
            </w:r>
          </w:p>
        </w:tc>
        <w:tc>
          <w:tcPr>
            <w:tcW w:w="210"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top w:val="dashed" w:sz="4" w:space="0" w:color="auto"/>
              <w:bottom w:val="dashed" w:sz="4" w:space="0" w:color="auto"/>
            </w:tcBorders>
            <w:vAlign w:val="center"/>
          </w:tcPr>
          <w:p w:rsidR="009C58DA" w:rsidRPr="008100F6" w:rsidRDefault="00DB07C6" w:rsidP="00304195">
            <w:pPr>
              <w:spacing w:beforeLines="20" w:before="48" w:afterLines="20" w:after="48"/>
              <w:contextualSpacing/>
              <w:jc w:val="center"/>
              <w:rPr>
                <w:rFonts w:ascii="Arial" w:hAnsi="Arial" w:cs="Arial"/>
                <w:i/>
                <w:color w:val="000000"/>
                <w:sz w:val="15"/>
                <w:szCs w:val="15"/>
              </w:rPr>
            </w:pPr>
            <w:r>
              <w:rPr>
                <w:rFonts w:ascii="Arial" w:hAnsi="Arial" w:cs="Arial"/>
                <w:i/>
                <w:color w:val="000000"/>
                <w:sz w:val="15"/>
                <w:szCs w:val="15"/>
              </w:rPr>
              <w:t>5</w:t>
            </w:r>
          </w:p>
        </w:tc>
        <w:tc>
          <w:tcPr>
            <w:tcW w:w="138"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52</w:t>
            </w:r>
          </w:p>
        </w:tc>
        <w:tc>
          <w:tcPr>
            <w:tcW w:w="15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52</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HDD/ Clearing Only</w:t>
            </w:r>
          </w:p>
        </w:tc>
        <w:tc>
          <w:tcPr>
            <w:tcW w:w="274"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260</w:t>
            </w:r>
          </w:p>
        </w:tc>
        <w:tc>
          <w:tcPr>
            <w:tcW w:w="27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dashed"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r w:rsidR="009C58DA" w:rsidRPr="008100F6">
              <w:rPr>
                <w:rFonts w:ascii="Arial" w:hAnsi="Arial" w:cs="Arial"/>
                <w:color w:val="000000"/>
                <w:sz w:val="15"/>
                <w:szCs w:val="15"/>
              </w:rPr>
              <w:t>4.15</w:t>
            </w:r>
          </w:p>
          <w:p w:rsidR="00FE0010" w:rsidRPr="008100F6" w:rsidRDefault="0007103B"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lang w:val="x-none"/>
              </w:rPr>
              <w:t>PA-</w:t>
            </w:r>
            <w:r>
              <w:rPr>
                <w:rFonts w:ascii="Arial" w:hAnsi="Arial" w:cs="Arial"/>
                <w:color w:val="000000"/>
                <w:sz w:val="15"/>
                <w:szCs w:val="15"/>
              </w:rPr>
              <w:t>DA-0030.0000-RR &amp; -16</w:t>
            </w:r>
          </w:p>
        </w:tc>
        <w:tc>
          <w:tcPr>
            <w:tcW w:w="197" w:type="pct"/>
            <w:tcBorders>
              <w:top w:val="dashed"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22</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S-C55</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-76.7272, 40.2176</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86</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86</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430</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r w:rsidR="009C58DA" w:rsidRPr="008100F6">
              <w:rPr>
                <w:rFonts w:ascii="Arial" w:hAnsi="Arial" w:cs="Arial"/>
                <w:color w:val="000000"/>
                <w:sz w:val="15"/>
                <w:szCs w:val="15"/>
              </w:rPr>
              <w:t>4.15</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23</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S-B71</w:t>
            </w:r>
          </w:p>
        </w:tc>
        <w:tc>
          <w:tcPr>
            <w:tcW w:w="453"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-76.6624, 40.2370</w:t>
            </w:r>
          </w:p>
        </w:tc>
        <w:tc>
          <w:tcPr>
            <w:tcW w:w="210"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w:t>
            </w:r>
          </w:p>
        </w:tc>
        <w:tc>
          <w:tcPr>
            <w:tcW w:w="235" w:type="pct"/>
            <w:tcBorders>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17</w:t>
            </w:r>
          </w:p>
        </w:tc>
        <w:tc>
          <w:tcPr>
            <w:tcW w:w="15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7"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17</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68</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0.114</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0.031</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single" w:sz="4" w:space="0" w:color="auto"/>
            </w:tcBorders>
            <w:shd w:val="clear" w:color="auto" w:fill="auto"/>
            <w:vAlign w:val="center"/>
          </w:tcPr>
          <w:p w:rsidR="009C58DA" w:rsidRPr="008100F6"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16/</w:t>
            </w:r>
            <w:r w:rsidR="009C58DA" w:rsidRPr="008100F6">
              <w:rPr>
                <w:rFonts w:ascii="Arial" w:hAnsi="Arial" w:cs="Arial"/>
                <w:color w:val="000000"/>
                <w:sz w:val="15"/>
                <w:szCs w:val="15"/>
              </w:rPr>
              <w:t>4.27</w:t>
            </w:r>
          </w:p>
        </w:tc>
        <w:tc>
          <w:tcPr>
            <w:tcW w:w="197" w:type="pct"/>
            <w:tcBorders>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57</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S-B72</w:t>
            </w:r>
          </w:p>
        </w:tc>
        <w:tc>
          <w:tcPr>
            <w:tcW w:w="453" w:type="pct"/>
            <w:tcBorders>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-76.7627, 40.2103</w:t>
            </w:r>
          </w:p>
        </w:tc>
        <w:tc>
          <w:tcPr>
            <w:tcW w:w="210"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14</w:t>
            </w:r>
          </w:p>
        </w:tc>
        <w:tc>
          <w:tcPr>
            <w:tcW w:w="235" w:type="pct"/>
            <w:tcBorders>
              <w:left w:val="single" w:sz="4" w:space="0" w:color="auto"/>
              <w:bottom w:val="dashed" w:sz="4" w:space="0" w:color="auto"/>
              <w:right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137</w:t>
            </w:r>
          </w:p>
        </w:tc>
        <w:tc>
          <w:tcPr>
            <w:tcW w:w="156"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137</w:t>
            </w:r>
          </w:p>
        </w:tc>
        <w:tc>
          <w:tcPr>
            <w:tcW w:w="255"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Bore Floodway</w:t>
            </w:r>
          </w:p>
        </w:tc>
        <w:tc>
          <w:tcPr>
            <w:tcW w:w="274" w:type="pct"/>
            <w:tcBorders>
              <w:left w:val="single" w:sz="4" w:space="0" w:color="auto"/>
              <w:bottom w:val="dashed" w:sz="4" w:space="0" w:color="auto"/>
              <w:right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1,918</w:t>
            </w:r>
          </w:p>
        </w:tc>
        <w:tc>
          <w:tcPr>
            <w:tcW w:w="275"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tcBorders>
              <w:left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0.472</w:t>
            </w:r>
          </w:p>
        </w:tc>
        <w:tc>
          <w:tcPr>
            <w:tcW w:w="275" w:type="pct"/>
            <w:vMerge w:val="restart"/>
            <w:tcBorders>
              <w:left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0.113</w:t>
            </w:r>
          </w:p>
        </w:tc>
        <w:tc>
          <w:tcPr>
            <w:tcW w:w="235"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left w:val="single" w:sz="4" w:space="0" w:color="auto"/>
              <w:bottom w:val="dashed" w:sz="4" w:space="0" w:color="auto"/>
              <w:right w:val="single" w:sz="4" w:space="0" w:color="auto"/>
            </w:tcBorders>
            <w:shd w:val="clear" w:color="auto" w:fill="auto"/>
            <w:vAlign w:val="center"/>
          </w:tcPr>
          <w:p w:rsidR="009C58DA"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r w:rsidR="009C58DA" w:rsidRPr="008100F6">
              <w:rPr>
                <w:rFonts w:ascii="Arial" w:hAnsi="Arial" w:cs="Arial"/>
                <w:color w:val="000000"/>
                <w:sz w:val="15"/>
                <w:szCs w:val="15"/>
              </w:rPr>
              <w:t>4.08</w:t>
            </w:r>
          </w:p>
          <w:p w:rsidR="00E142C7" w:rsidRPr="008100F6" w:rsidRDefault="00E142C7"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S-B72S-B74-C-101</w:t>
            </w:r>
          </w:p>
        </w:tc>
        <w:tc>
          <w:tcPr>
            <w:tcW w:w="197" w:type="pct"/>
            <w:tcBorders>
              <w:left w:val="single" w:sz="4" w:space="0" w:color="auto"/>
              <w:bottom w:val="dashed" w:sz="4" w:space="0" w:color="auto"/>
              <w:right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left w:val="single" w:sz="4" w:space="0" w:color="auto"/>
              <w:bottom w:val="dashed" w:sz="4" w:space="0" w:color="auto"/>
              <w:right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left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6</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S-B73</w:t>
            </w:r>
          </w:p>
        </w:tc>
        <w:tc>
          <w:tcPr>
            <w:tcW w:w="453" w:type="pct"/>
            <w:tcBorders>
              <w:top w:val="dashed"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-76.7636, 40.2102</w:t>
            </w:r>
          </w:p>
        </w:tc>
        <w:tc>
          <w:tcPr>
            <w:tcW w:w="210"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top w:val="dashed" w:sz="4" w:space="0" w:color="auto"/>
              <w:left w:val="single" w:sz="4" w:space="0" w:color="auto"/>
              <w:bottom w:val="dashed" w:sz="4" w:space="0" w:color="auto"/>
              <w:right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54</w:t>
            </w:r>
          </w:p>
        </w:tc>
        <w:tc>
          <w:tcPr>
            <w:tcW w:w="156"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54</w:t>
            </w:r>
          </w:p>
        </w:tc>
        <w:tc>
          <w:tcPr>
            <w:tcW w:w="255"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 Bore Floodway</w:t>
            </w:r>
          </w:p>
        </w:tc>
        <w:tc>
          <w:tcPr>
            <w:tcW w:w="274" w:type="pct"/>
            <w:tcBorders>
              <w:top w:val="dashed" w:sz="4" w:space="0" w:color="auto"/>
              <w:left w:val="single" w:sz="4" w:space="0" w:color="auto"/>
              <w:bottom w:val="dashed" w:sz="4" w:space="0" w:color="auto"/>
              <w:right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324</w:t>
            </w:r>
          </w:p>
        </w:tc>
        <w:tc>
          <w:tcPr>
            <w:tcW w:w="275"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left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left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r w:rsidR="009C58DA" w:rsidRPr="008100F6">
              <w:rPr>
                <w:rFonts w:ascii="Arial" w:hAnsi="Arial" w:cs="Arial"/>
                <w:color w:val="000000"/>
                <w:sz w:val="15"/>
                <w:szCs w:val="15"/>
              </w:rPr>
              <w:t>4.08</w:t>
            </w:r>
          </w:p>
          <w:p w:rsidR="0001214A" w:rsidRPr="008100F6" w:rsidRDefault="0001214A"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B76-S-B73-C-101</w:t>
            </w:r>
          </w:p>
        </w:tc>
        <w:tc>
          <w:tcPr>
            <w:tcW w:w="197" w:type="pct"/>
            <w:tcBorders>
              <w:top w:val="dashed" w:sz="4" w:space="0" w:color="auto"/>
              <w:left w:val="single" w:sz="4" w:space="0" w:color="auto"/>
              <w:bottom w:val="dashed" w:sz="4" w:space="0" w:color="auto"/>
              <w:right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left w:val="single" w:sz="4" w:space="0" w:color="auto"/>
              <w:bottom w:val="dashed" w:sz="4" w:space="0" w:color="auto"/>
              <w:right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dashed" w:sz="4" w:space="0" w:color="auto"/>
              <w:left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7</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S-B74</w:t>
            </w:r>
          </w:p>
        </w:tc>
        <w:tc>
          <w:tcPr>
            <w:tcW w:w="453" w:type="pct"/>
            <w:tcBorders>
              <w:top w:val="dashed"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-76.7624, 40.2107</w:t>
            </w:r>
          </w:p>
        </w:tc>
        <w:tc>
          <w:tcPr>
            <w:tcW w:w="210"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w:t>
            </w:r>
          </w:p>
        </w:tc>
        <w:tc>
          <w:tcPr>
            <w:tcW w:w="235" w:type="pct"/>
            <w:tcBorders>
              <w:top w:val="dashed" w:sz="4" w:space="0" w:color="auto"/>
              <w:left w:val="single" w:sz="4" w:space="0" w:color="auto"/>
              <w:bottom w:val="single" w:sz="4" w:space="0" w:color="auto"/>
              <w:right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28</w:t>
            </w:r>
          </w:p>
        </w:tc>
        <w:tc>
          <w:tcPr>
            <w:tcW w:w="156"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28</w:t>
            </w:r>
          </w:p>
        </w:tc>
        <w:tc>
          <w:tcPr>
            <w:tcW w:w="255"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 Bore Floodway</w:t>
            </w:r>
          </w:p>
        </w:tc>
        <w:tc>
          <w:tcPr>
            <w:tcW w:w="274" w:type="pct"/>
            <w:tcBorders>
              <w:top w:val="dashed" w:sz="4" w:space="0" w:color="auto"/>
              <w:left w:val="single" w:sz="4" w:space="0" w:color="auto"/>
              <w:bottom w:val="single" w:sz="4" w:space="0" w:color="auto"/>
              <w:right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56</w:t>
            </w:r>
          </w:p>
        </w:tc>
        <w:tc>
          <w:tcPr>
            <w:tcW w:w="275"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Default="00F41B35"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r w:rsidR="009C58DA" w:rsidRPr="008100F6">
              <w:rPr>
                <w:rFonts w:ascii="Arial" w:hAnsi="Arial" w:cs="Arial"/>
                <w:color w:val="000000"/>
                <w:sz w:val="15"/>
                <w:szCs w:val="15"/>
              </w:rPr>
              <w:t>4.08</w:t>
            </w:r>
          </w:p>
          <w:p w:rsidR="00E142C7" w:rsidRPr="008100F6" w:rsidRDefault="00E142C7"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S-B72S-B74-C-101</w:t>
            </w:r>
          </w:p>
        </w:tc>
        <w:tc>
          <w:tcPr>
            <w:tcW w:w="197" w:type="pct"/>
            <w:tcBorders>
              <w:top w:val="dashed" w:sz="4" w:space="0" w:color="auto"/>
              <w:left w:val="single" w:sz="4" w:space="0" w:color="auto"/>
              <w:bottom w:val="single" w:sz="4" w:space="0" w:color="auto"/>
              <w:right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left w:val="single" w:sz="4" w:space="0" w:color="auto"/>
              <w:bottom w:val="single" w:sz="4" w:space="0" w:color="auto"/>
              <w:right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dashed" w:sz="4" w:space="0" w:color="auto"/>
              <w:left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8</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S-B75</w:t>
            </w:r>
          </w:p>
        </w:tc>
        <w:tc>
          <w:tcPr>
            <w:tcW w:w="453"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-76.7673,</w:t>
            </w:r>
          </w:p>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40.2071</w:t>
            </w:r>
          </w:p>
        </w:tc>
        <w:tc>
          <w:tcPr>
            <w:tcW w:w="210"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55</w:t>
            </w:r>
          </w:p>
        </w:tc>
        <w:tc>
          <w:tcPr>
            <w:tcW w:w="15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55</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165</w:t>
            </w:r>
          </w:p>
        </w:tc>
        <w:tc>
          <w:tcPr>
            <w:tcW w:w="27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0.172</w:t>
            </w:r>
          </w:p>
        </w:tc>
        <w:tc>
          <w:tcPr>
            <w:tcW w:w="275" w:type="pct"/>
            <w:vMerge w:val="restart"/>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0.140</w:t>
            </w:r>
          </w:p>
        </w:tc>
        <w:tc>
          <w:tcPr>
            <w:tcW w:w="23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bottom w:val="dashed"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r w:rsidR="009C58DA" w:rsidRPr="008100F6">
              <w:rPr>
                <w:rFonts w:ascii="Arial" w:hAnsi="Arial" w:cs="Arial"/>
                <w:color w:val="000000"/>
                <w:sz w:val="15"/>
                <w:szCs w:val="15"/>
              </w:rPr>
              <w:t>4.07</w:t>
            </w:r>
          </w:p>
        </w:tc>
        <w:tc>
          <w:tcPr>
            <w:tcW w:w="197" w:type="pct"/>
            <w:tcBorders>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S-CC15</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-76.7671, 40.2073</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5/</w:t>
            </w:r>
            <w:r w:rsidR="009C58DA" w:rsidRPr="008100F6">
              <w:rPr>
                <w:rFonts w:ascii="Arial" w:hAnsi="Arial" w:cs="Arial"/>
                <w:color w:val="000000"/>
                <w:sz w:val="15"/>
                <w:szCs w:val="15"/>
              </w:rPr>
              <w:t>4.07</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4</w:t>
            </w:r>
          </w:p>
        </w:tc>
      </w:tr>
      <w:tr w:rsidR="008100F6" w:rsidRPr="00FE6746" w:rsidTr="00837524">
        <w:trPr>
          <w:cantSplit/>
          <w:trHeight w:val="296"/>
          <w:jc w:val="center"/>
        </w:trPr>
        <w:tc>
          <w:tcPr>
            <w:tcW w:w="272" w:type="pct"/>
            <w:tcBorders>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S-BB36</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Iron Run</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-76.6813, 40.2325</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15</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Floodway Crossing</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0.052</w:t>
            </w: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14/</w:t>
            </w:r>
            <w:r w:rsidR="009C58DA" w:rsidRPr="008100F6">
              <w:rPr>
                <w:rFonts w:ascii="Arial" w:hAnsi="Arial" w:cs="Arial"/>
                <w:color w:val="000000"/>
                <w:sz w:val="15"/>
                <w:szCs w:val="15"/>
              </w:rPr>
              <w:t>4.23</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39</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S-BB38</w:t>
            </w:r>
          </w:p>
        </w:tc>
        <w:tc>
          <w:tcPr>
            <w:tcW w:w="453"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-76.7572, 40.2153</w:t>
            </w:r>
          </w:p>
        </w:tc>
        <w:tc>
          <w:tcPr>
            <w:tcW w:w="210"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16</w:t>
            </w:r>
          </w:p>
        </w:tc>
        <w:tc>
          <w:tcPr>
            <w:tcW w:w="235" w:type="pct"/>
            <w:tcBorders>
              <w:top w:val="single"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sz w:val="15"/>
                <w:szCs w:val="15"/>
              </w:rPr>
            </w:pPr>
            <w:r w:rsidRPr="008100F6">
              <w:rPr>
                <w:rFonts w:ascii="Arial" w:hAnsi="Arial" w:cs="Arial"/>
                <w:i/>
                <w:sz w:val="15"/>
                <w:szCs w:val="15"/>
              </w:rPr>
              <w:t>-</w:t>
            </w:r>
          </w:p>
        </w:tc>
        <w:tc>
          <w:tcPr>
            <w:tcW w:w="138"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sz w:val="15"/>
                <w:szCs w:val="15"/>
              </w:rPr>
              <w:t>-</w:t>
            </w:r>
          </w:p>
        </w:tc>
        <w:tc>
          <w:tcPr>
            <w:tcW w:w="15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Floodway Crossing</w:t>
            </w:r>
          </w:p>
        </w:tc>
        <w:tc>
          <w:tcPr>
            <w:tcW w:w="274"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0.003</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w:t>
            </w:r>
            <w:r w:rsidR="009C58DA" w:rsidRPr="008100F6">
              <w:rPr>
                <w:rFonts w:ascii="Arial" w:hAnsi="Arial" w:cs="Arial"/>
                <w:color w:val="000000"/>
                <w:sz w:val="15"/>
                <w:szCs w:val="15"/>
              </w:rPr>
              <w:t>4.1</w:t>
            </w:r>
          </w:p>
        </w:tc>
        <w:tc>
          <w:tcPr>
            <w:tcW w:w="197"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10</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S-BB39</w:t>
            </w:r>
          </w:p>
        </w:tc>
        <w:tc>
          <w:tcPr>
            <w:tcW w:w="453"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-76.7559, 40.2148</w:t>
            </w:r>
          </w:p>
        </w:tc>
        <w:tc>
          <w:tcPr>
            <w:tcW w:w="210"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p>
        </w:tc>
        <w:tc>
          <w:tcPr>
            <w:tcW w:w="235" w:type="pct"/>
            <w:tcBorders>
              <w:top w:val="single"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20</w:t>
            </w:r>
          </w:p>
        </w:tc>
        <w:tc>
          <w:tcPr>
            <w:tcW w:w="137"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20</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Temporary Bridge</w:t>
            </w:r>
          </w:p>
        </w:tc>
        <w:tc>
          <w:tcPr>
            <w:tcW w:w="274"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60</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0.054</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w:t>
            </w:r>
            <w:r w:rsidR="009C58DA" w:rsidRPr="008100F6">
              <w:rPr>
                <w:rFonts w:ascii="Arial" w:hAnsi="Arial" w:cs="Arial"/>
                <w:color w:val="000000"/>
                <w:sz w:val="15"/>
                <w:szCs w:val="15"/>
              </w:rPr>
              <w:t>4.1</w:t>
            </w:r>
          </w:p>
        </w:tc>
        <w:tc>
          <w:tcPr>
            <w:tcW w:w="197"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12</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S-BB122</w:t>
            </w:r>
          </w:p>
        </w:tc>
        <w:tc>
          <w:tcPr>
            <w:tcW w:w="453"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-76.7174, 40.2226</w:t>
            </w:r>
          </w:p>
        </w:tc>
        <w:tc>
          <w:tcPr>
            <w:tcW w:w="210"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Perennial</w:t>
            </w:r>
          </w:p>
        </w:tc>
        <w:tc>
          <w:tcPr>
            <w:tcW w:w="17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w:t>
            </w:r>
          </w:p>
        </w:tc>
        <w:tc>
          <w:tcPr>
            <w:tcW w:w="235" w:type="pct"/>
            <w:tcBorders>
              <w:top w:val="single" w:sz="4" w:space="0" w:color="auto"/>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7"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Middletown Station-Floodway Only</w:t>
            </w:r>
          </w:p>
        </w:tc>
        <w:tc>
          <w:tcPr>
            <w:tcW w:w="274"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vMerge w:val="restar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0.160</w:t>
            </w:r>
          </w:p>
        </w:tc>
        <w:tc>
          <w:tcPr>
            <w:tcW w:w="275" w:type="pct"/>
            <w:vMerge w:val="restar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dashed"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w:t>
            </w:r>
            <w:r w:rsidR="009C58DA" w:rsidRPr="008100F6">
              <w:rPr>
                <w:rFonts w:ascii="Arial" w:hAnsi="Arial" w:cs="Arial"/>
                <w:color w:val="000000"/>
                <w:sz w:val="15"/>
                <w:szCs w:val="15"/>
              </w:rPr>
              <w:t>4.16</w:t>
            </w:r>
          </w:p>
        </w:tc>
        <w:tc>
          <w:tcPr>
            <w:tcW w:w="197"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PADEP-Waived</w:t>
            </w:r>
          </w:p>
        </w:tc>
        <w:tc>
          <w:tcPr>
            <w:tcW w:w="19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30</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S-BB123</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-76.7174, 40.2230</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1.5</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Middletown Station-Floodway Only</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vMerge/>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75" w:type="pct"/>
            <w:vMerge/>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10/</w:t>
            </w:r>
            <w:r w:rsidR="009C58DA" w:rsidRPr="008100F6">
              <w:rPr>
                <w:rFonts w:ascii="Arial" w:hAnsi="Arial" w:cs="Arial"/>
                <w:color w:val="000000"/>
                <w:sz w:val="15"/>
                <w:szCs w:val="15"/>
              </w:rPr>
              <w:t>4.16</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PADEP-Waived</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31</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S-C46</w:t>
            </w:r>
          </w:p>
        </w:tc>
        <w:tc>
          <w:tcPr>
            <w:tcW w:w="453"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Chester Creek</w:t>
            </w:r>
          </w:p>
        </w:tc>
        <w:tc>
          <w:tcPr>
            <w:tcW w:w="254"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-76.7036, 40.2252</w:t>
            </w:r>
          </w:p>
        </w:tc>
        <w:tc>
          <w:tcPr>
            <w:tcW w:w="210"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4.5</w:t>
            </w:r>
          </w:p>
        </w:tc>
        <w:tc>
          <w:tcPr>
            <w:tcW w:w="235" w:type="pct"/>
            <w:tcBorders>
              <w:top w:val="single" w:sz="4" w:space="0" w:color="auto"/>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7"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Open Cut Floodway</w:t>
            </w:r>
          </w:p>
        </w:tc>
        <w:tc>
          <w:tcPr>
            <w:tcW w:w="274"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35" w:type="pct"/>
            <w:vMerge w:val="restart"/>
            <w:tcBorders>
              <w:top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1.043</w:t>
            </w:r>
          </w:p>
        </w:tc>
        <w:tc>
          <w:tcPr>
            <w:tcW w:w="275" w:type="pct"/>
            <w:vMerge w:val="restart"/>
            <w:tcBorders>
              <w:top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0.615</w:t>
            </w:r>
          </w:p>
        </w:tc>
        <w:tc>
          <w:tcPr>
            <w:tcW w:w="23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dashed"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w:t>
            </w:r>
            <w:r w:rsidR="009C58DA" w:rsidRPr="008100F6">
              <w:rPr>
                <w:rFonts w:ascii="Arial" w:hAnsi="Arial" w:cs="Arial"/>
                <w:color w:val="000000"/>
                <w:sz w:val="15"/>
                <w:szCs w:val="15"/>
              </w:rPr>
              <w:t>4.19</w:t>
            </w:r>
          </w:p>
        </w:tc>
        <w:tc>
          <w:tcPr>
            <w:tcW w:w="197"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34</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S-C48</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Chester Creek</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-76.7058, 40.2242</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Intermittent</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15</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220</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271</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3</w:t>
            </w:r>
            <w:r w:rsidR="00837524">
              <w:rPr>
                <w:rFonts w:ascii="Arial" w:hAnsi="Arial" w:cs="Arial"/>
                <w:color w:val="000000"/>
                <w:sz w:val="15"/>
                <w:szCs w:val="15"/>
              </w:rPr>
              <w:t>,</w:t>
            </w:r>
            <w:r w:rsidRPr="008100F6">
              <w:rPr>
                <w:rFonts w:ascii="Arial" w:hAnsi="Arial" w:cs="Arial"/>
                <w:color w:val="000000"/>
                <w:sz w:val="15"/>
                <w:szCs w:val="15"/>
              </w:rPr>
              <w:t>300</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765</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11, 12/</w:t>
            </w:r>
            <w:r w:rsidR="009C58DA" w:rsidRPr="008100F6">
              <w:rPr>
                <w:rFonts w:ascii="Arial" w:hAnsi="Arial" w:cs="Arial"/>
                <w:color w:val="000000"/>
                <w:sz w:val="15"/>
                <w:szCs w:val="15"/>
              </w:rPr>
              <w:t>4.19</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35</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S-C47</w:t>
            </w:r>
          </w:p>
        </w:tc>
        <w:tc>
          <w:tcPr>
            <w:tcW w:w="453"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Chester Creek</w:t>
            </w:r>
          </w:p>
        </w:tc>
        <w:tc>
          <w:tcPr>
            <w:tcW w:w="254"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-76.7043, 40.2246</w:t>
            </w:r>
          </w:p>
        </w:tc>
        <w:tc>
          <w:tcPr>
            <w:tcW w:w="210"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w:t>
            </w:r>
          </w:p>
        </w:tc>
        <w:tc>
          <w:tcPr>
            <w:tcW w:w="235" w:type="pct"/>
            <w:tcBorders>
              <w:top w:val="single"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97</w:t>
            </w:r>
          </w:p>
        </w:tc>
        <w:tc>
          <w:tcPr>
            <w:tcW w:w="15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97</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194</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0.133</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0.047</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12/</w:t>
            </w:r>
            <w:r w:rsidR="009C58DA" w:rsidRPr="008100F6">
              <w:rPr>
                <w:rFonts w:ascii="Arial" w:hAnsi="Arial" w:cs="Arial"/>
                <w:color w:val="000000"/>
                <w:sz w:val="15"/>
                <w:szCs w:val="15"/>
              </w:rPr>
              <w:t>4.19</w:t>
            </w:r>
          </w:p>
        </w:tc>
        <w:tc>
          <w:tcPr>
            <w:tcW w:w="197"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36</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S-C52</w:t>
            </w:r>
          </w:p>
        </w:tc>
        <w:tc>
          <w:tcPr>
            <w:tcW w:w="453"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Swatara Creek</w:t>
            </w:r>
          </w:p>
        </w:tc>
        <w:tc>
          <w:tcPr>
            <w:tcW w:w="254"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-76.7314, 40.2171</w:t>
            </w:r>
          </w:p>
        </w:tc>
        <w:tc>
          <w:tcPr>
            <w:tcW w:w="210"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w:t>
            </w:r>
          </w:p>
        </w:tc>
        <w:tc>
          <w:tcPr>
            <w:tcW w:w="235" w:type="pct"/>
            <w:tcBorders>
              <w:top w:val="single"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51</w:t>
            </w:r>
          </w:p>
        </w:tc>
        <w:tc>
          <w:tcPr>
            <w:tcW w:w="15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51</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Dry Crossing</w:t>
            </w:r>
          </w:p>
        </w:tc>
        <w:tc>
          <w:tcPr>
            <w:tcW w:w="274"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255</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0.221</w:t>
            </w:r>
          </w:p>
        </w:tc>
        <w:tc>
          <w:tcPr>
            <w:tcW w:w="27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0.037</w:t>
            </w:r>
          </w:p>
        </w:tc>
        <w:tc>
          <w:tcPr>
            <w:tcW w:w="23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9/</w:t>
            </w:r>
            <w:r w:rsidR="009C58DA" w:rsidRPr="008100F6">
              <w:rPr>
                <w:rFonts w:ascii="Arial" w:hAnsi="Arial" w:cs="Arial"/>
                <w:color w:val="000000"/>
                <w:sz w:val="15"/>
                <w:szCs w:val="15"/>
              </w:rPr>
              <w:t>4.14</w:t>
            </w:r>
          </w:p>
        </w:tc>
        <w:tc>
          <w:tcPr>
            <w:tcW w:w="197" w:type="pct"/>
            <w:tcBorders>
              <w:top w:val="single"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Individual</w:t>
            </w:r>
          </w:p>
        </w:tc>
        <w:tc>
          <w:tcPr>
            <w:tcW w:w="196" w:type="pct"/>
            <w:tcBorders>
              <w:top w:val="single"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Activity in WOUS</w:t>
            </w:r>
          </w:p>
        </w:tc>
        <w:tc>
          <w:tcPr>
            <w:tcW w:w="212" w:type="pct"/>
            <w:tcBorders>
              <w:top w:val="single"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20</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S-CC16</w:t>
            </w:r>
          </w:p>
        </w:tc>
        <w:tc>
          <w:tcPr>
            <w:tcW w:w="453"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-76.7603, 40.2113</w:t>
            </w:r>
          </w:p>
        </w:tc>
        <w:tc>
          <w:tcPr>
            <w:tcW w:w="210"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4</w:t>
            </w:r>
          </w:p>
        </w:tc>
        <w:tc>
          <w:tcPr>
            <w:tcW w:w="235" w:type="pct"/>
            <w:tcBorders>
              <w:top w:val="single" w:sz="4" w:space="0" w:color="auto"/>
              <w:bottom w:val="dashed"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Floodway Crossing</w:t>
            </w:r>
          </w:p>
        </w:tc>
        <w:tc>
          <w:tcPr>
            <w:tcW w:w="274"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val="restart"/>
            <w:tcBorders>
              <w:top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w:t>
            </w:r>
          </w:p>
        </w:tc>
        <w:tc>
          <w:tcPr>
            <w:tcW w:w="275" w:type="pct"/>
            <w:vMerge w:val="restart"/>
            <w:tcBorders>
              <w:top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0.159</w:t>
            </w:r>
          </w:p>
        </w:tc>
        <w:tc>
          <w:tcPr>
            <w:tcW w:w="23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single" w:sz="4" w:space="0" w:color="auto"/>
              <w:bottom w:val="dashed"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w:t>
            </w:r>
            <w:r w:rsidR="009C58DA" w:rsidRPr="008100F6">
              <w:rPr>
                <w:rFonts w:ascii="Arial" w:hAnsi="Arial" w:cs="Arial"/>
                <w:color w:val="000000"/>
                <w:sz w:val="15"/>
                <w:szCs w:val="15"/>
              </w:rPr>
              <w:t>4.09</w:t>
            </w:r>
          </w:p>
        </w:tc>
        <w:tc>
          <w:tcPr>
            <w:tcW w:w="197" w:type="pct"/>
            <w:tcBorders>
              <w:top w:val="single" w:sz="4" w:space="0" w:color="auto"/>
              <w:bottom w:val="dashed"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PADEP-Waived</w:t>
            </w:r>
          </w:p>
        </w:tc>
        <w:tc>
          <w:tcPr>
            <w:tcW w:w="196" w:type="pct"/>
            <w:tcBorders>
              <w:top w:val="single" w:sz="4" w:space="0" w:color="auto"/>
              <w:bottom w:val="dashed"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single" w:sz="4" w:space="0" w:color="auto"/>
              <w:bottom w:val="dashed"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14</w:t>
            </w:r>
          </w:p>
        </w:tc>
      </w:tr>
      <w:tr w:rsidR="008100F6" w:rsidRPr="00FE6746" w:rsidTr="00837524">
        <w:trPr>
          <w:cantSplit/>
          <w:trHeight w:val="269"/>
          <w:jc w:val="center"/>
        </w:trPr>
        <w:tc>
          <w:tcPr>
            <w:tcW w:w="272" w:type="pct"/>
            <w:tcBorders>
              <w:top w:val="single" w:sz="4" w:space="0" w:color="auto"/>
              <w:bottom w:val="single" w:sz="4"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S-CC17</w:t>
            </w:r>
          </w:p>
        </w:tc>
        <w:tc>
          <w:tcPr>
            <w:tcW w:w="453"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UNT to Lisa Lake</w:t>
            </w:r>
          </w:p>
        </w:tc>
        <w:tc>
          <w:tcPr>
            <w:tcW w:w="254"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-76.7603, 40.2114</w:t>
            </w:r>
          </w:p>
        </w:tc>
        <w:tc>
          <w:tcPr>
            <w:tcW w:w="210"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left"/>
              <w:rPr>
                <w:rFonts w:ascii="Arial" w:hAnsi="Arial" w:cs="Arial"/>
                <w:color w:val="000000"/>
                <w:sz w:val="15"/>
                <w:szCs w:val="15"/>
              </w:rPr>
            </w:pPr>
            <w:r w:rsidRPr="008100F6">
              <w:rPr>
                <w:rFonts w:ascii="Arial" w:hAnsi="Arial" w:cs="Arial"/>
                <w:color w:val="000000"/>
                <w:sz w:val="15"/>
                <w:szCs w:val="15"/>
              </w:rPr>
              <w:t>Ephemeral</w:t>
            </w:r>
          </w:p>
        </w:tc>
        <w:tc>
          <w:tcPr>
            <w:tcW w:w="17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8</w:t>
            </w:r>
          </w:p>
        </w:tc>
        <w:tc>
          <w:tcPr>
            <w:tcW w:w="235" w:type="pct"/>
            <w:tcBorders>
              <w:top w:val="dashed" w:sz="4" w:space="0" w:color="auto"/>
              <w:bottom w:val="single" w:sz="4" w:space="0" w:color="auto"/>
            </w:tcBorders>
            <w:vAlign w:val="center"/>
          </w:tcPr>
          <w:p w:rsidR="009C58DA" w:rsidRPr="008100F6" w:rsidRDefault="008100F6" w:rsidP="00304195">
            <w:pPr>
              <w:spacing w:beforeLines="20" w:before="48" w:afterLines="20" w:after="48"/>
              <w:contextualSpacing/>
              <w:jc w:val="center"/>
              <w:rPr>
                <w:rFonts w:ascii="Arial" w:hAnsi="Arial" w:cs="Arial"/>
                <w:i/>
                <w:color w:val="000000"/>
                <w:sz w:val="15"/>
                <w:szCs w:val="15"/>
              </w:rPr>
            </w:pPr>
            <w:r w:rsidRPr="008100F6">
              <w:rPr>
                <w:rFonts w:ascii="Arial" w:hAnsi="Arial" w:cs="Arial"/>
                <w:i/>
                <w:color w:val="000000"/>
                <w:sz w:val="15"/>
                <w:szCs w:val="15"/>
              </w:rPr>
              <w:t>-</w:t>
            </w:r>
          </w:p>
        </w:tc>
        <w:tc>
          <w:tcPr>
            <w:tcW w:w="138"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5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sz w:val="15"/>
                <w:szCs w:val="15"/>
              </w:rPr>
            </w:pPr>
            <w:r w:rsidRPr="008100F6">
              <w:rPr>
                <w:rFonts w:ascii="Arial" w:hAnsi="Arial" w:cs="Arial"/>
                <w:i/>
                <w:color w:val="000000"/>
                <w:sz w:val="15"/>
                <w:szCs w:val="15"/>
              </w:rPr>
              <w:t>-</w:t>
            </w:r>
          </w:p>
        </w:tc>
        <w:tc>
          <w:tcPr>
            <w:tcW w:w="137"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Floodway Crossing</w:t>
            </w:r>
          </w:p>
        </w:tc>
        <w:tc>
          <w:tcPr>
            <w:tcW w:w="274"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7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w:t>
            </w:r>
          </w:p>
        </w:tc>
        <w:tc>
          <w:tcPr>
            <w:tcW w:w="23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75" w:type="pct"/>
            <w:vMerge/>
            <w:tcBorders>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i/>
                <w:color w:val="000000"/>
                <w:sz w:val="15"/>
                <w:szCs w:val="15"/>
              </w:rPr>
            </w:pPr>
          </w:p>
        </w:tc>
        <w:tc>
          <w:tcPr>
            <w:tcW w:w="23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Drains to WWF</w:t>
            </w:r>
          </w:p>
        </w:tc>
        <w:tc>
          <w:tcPr>
            <w:tcW w:w="255"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color w:val="000000"/>
                <w:sz w:val="15"/>
                <w:szCs w:val="15"/>
              </w:rPr>
              <w:t>n/a</w:t>
            </w:r>
          </w:p>
        </w:tc>
        <w:tc>
          <w:tcPr>
            <w:tcW w:w="334" w:type="pct"/>
            <w:tcBorders>
              <w:top w:val="dashed" w:sz="4" w:space="0" w:color="auto"/>
              <w:bottom w:val="single" w:sz="4" w:space="0" w:color="auto"/>
            </w:tcBorders>
            <w:shd w:val="clear" w:color="auto" w:fill="auto"/>
            <w:vAlign w:val="center"/>
          </w:tcPr>
          <w:p w:rsidR="009C58DA" w:rsidRPr="008100F6" w:rsidRDefault="0064501D" w:rsidP="00304195">
            <w:pPr>
              <w:spacing w:beforeLines="20" w:before="48" w:afterLines="20" w:after="48"/>
              <w:contextualSpacing/>
              <w:jc w:val="center"/>
              <w:rPr>
                <w:rFonts w:ascii="Arial" w:hAnsi="Arial" w:cs="Arial"/>
                <w:color w:val="000000"/>
                <w:sz w:val="15"/>
                <w:szCs w:val="15"/>
              </w:rPr>
            </w:pPr>
            <w:r>
              <w:rPr>
                <w:rFonts w:ascii="Arial" w:hAnsi="Arial" w:cs="Arial"/>
                <w:color w:val="000000"/>
                <w:sz w:val="15"/>
                <w:szCs w:val="15"/>
              </w:rPr>
              <w:t>6/</w:t>
            </w:r>
            <w:r w:rsidR="009C58DA" w:rsidRPr="008100F6">
              <w:rPr>
                <w:rFonts w:ascii="Arial" w:hAnsi="Arial" w:cs="Arial"/>
                <w:color w:val="000000"/>
                <w:sz w:val="15"/>
                <w:szCs w:val="15"/>
              </w:rPr>
              <w:t>4.09</w:t>
            </w:r>
          </w:p>
        </w:tc>
        <w:tc>
          <w:tcPr>
            <w:tcW w:w="197" w:type="pct"/>
            <w:tcBorders>
              <w:top w:val="dashed" w:sz="4" w:space="0" w:color="auto"/>
              <w:bottom w:val="single" w:sz="4" w:space="0" w:color="auto"/>
            </w:tcBorders>
            <w:vAlign w:val="center"/>
          </w:tcPr>
          <w:p w:rsidR="009C58DA" w:rsidRPr="008100F6" w:rsidRDefault="009C58DA" w:rsidP="00304195">
            <w:pPr>
              <w:spacing w:beforeLines="20" w:before="48" w:afterLines="20" w:after="48"/>
              <w:contextualSpacing/>
              <w:jc w:val="center"/>
              <w:rPr>
                <w:rFonts w:ascii="Arial" w:hAnsi="Arial" w:cs="Arial"/>
                <w:sz w:val="15"/>
                <w:szCs w:val="15"/>
              </w:rPr>
            </w:pPr>
            <w:r w:rsidRPr="008100F6">
              <w:rPr>
                <w:rFonts w:ascii="Arial" w:hAnsi="Arial" w:cs="Arial"/>
                <w:sz w:val="15"/>
                <w:szCs w:val="15"/>
              </w:rPr>
              <w:t>PADEP-Waived</w:t>
            </w:r>
          </w:p>
        </w:tc>
        <w:tc>
          <w:tcPr>
            <w:tcW w:w="196" w:type="pct"/>
            <w:tcBorders>
              <w:top w:val="dashed" w:sz="4" w:space="0" w:color="auto"/>
              <w:bottom w:val="single" w:sz="4" w:space="0" w:color="auto"/>
            </w:tcBorders>
            <w:shd w:val="clear" w:color="auto" w:fill="auto"/>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r w:rsidRPr="008100F6">
              <w:rPr>
                <w:rFonts w:ascii="Arial" w:hAnsi="Arial" w:cs="Arial"/>
                <w:color w:val="000000"/>
                <w:sz w:val="15"/>
                <w:szCs w:val="15"/>
              </w:rPr>
              <w:t>Baltimore</w:t>
            </w:r>
          </w:p>
        </w:tc>
        <w:tc>
          <w:tcPr>
            <w:tcW w:w="226"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sz w:val="15"/>
                <w:szCs w:val="15"/>
              </w:rPr>
              <w:t>Non-jurisdictional</w:t>
            </w:r>
          </w:p>
        </w:tc>
        <w:tc>
          <w:tcPr>
            <w:tcW w:w="212" w:type="pct"/>
            <w:tcBorders>
              <w:top w:val="dashed" w:sz="4" w:space="0" w:color="auto"/>
              <w:bottom w:val="single" w:sz="4" w:space="0" w:color="auto"/>
            </w:tcBorders>
            <w:shd w:val="clear" w:color="auto" w:fill="auto"/>
            <w:vAlign w:val="center"/>
          </w:tcPr>
          <w:p w:rsidR="009C58DA" w:rsidRPr="008100F6" w:rsidRDefault="009C58DA" w:rsidP="00304195">
            <w:pPr>
              <w:keepNext/>
              <w:spacing w:beforeLines="20" w:before="48" w:afterLines="20" w:after="48"/>
              <w:contextualSpacing/>
              <w:jc w:val="center"/>
              <w:outlineLvl w:val="4"/>
              <w:rPr>
                <w:rFonts w:ascii="Arial" w:hAnsi="Arial" w:cs="Arial"/>
                <w:color w:val="000000"/>
                <w:sz w:val="15"/>
                <w:szCs w:val="15"/>
              </w:rPr>
            </w:pPr>
            <w:r w:rsidRPr="008100F6">
              <w:rPr>
                <w:rFonts w:ascii="Arial" w:hAnsi="Arial" w:cs="Arial"/>
                <w:color w:val="000000"/>
                <w:sz w:val="15"/>
                <w:szCs w:val="15"/>
              </w:rPr>
              <w:t>15</w:t>
            </w:r>
          </w:p>
        </w:tc>
      </w:tr>
      <w:tr w:rsidR="008100F6" w:rsidRPr="00FE6746" w:rsidTr="00837524">
        <w:trPr>
          <w:cantSplit/>
          <w:jc w:val="center"/>
        </w:trPr>
        <w:tc>
          <w:tcPr>
            <w:tcW w:w="1738" w:type="pct"/>
            <w:gridSpan w:val="7"/>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rPr>
            </w:pPr>
          </w:p>
        </w:tc>
        <w:tc>
          <w:tcPr>
            <w:tcW w:w="293" w:type="pct"/>
            <w:gridSpan w:val="2"/>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color w:val="000000"/>
                <w:sz w:val="15"/>
                <w:szCs w:val="15"/>
                <w:highlight w:val="yellow"/>
              </w:rPr>
            </w:pPr>
            <w:r w:rsidRPr="008100F6">
              <w:rPr>
                <w:rFonts w:ascii="Arial" w:hAnsi="Arial" w:cs="Arial"/>
                <w:b/>
                <w:sz w:val="15"/>
                <w:szCs w:val="15"/>
              </w:rPr>
              <w:t>61 Streams</w:t>
            </w:r>
          </w:p>
        </w:tc>
        <w:tc>
          <w:tcPr>
            <w:tcW w:w="255" w:type="pct"/>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b/>
                <w:sz w:val="15"/>
                <w:szCs w:val="15"/>
              </w:rPr>
            </w:pPr>
            <w:r w:rsidRPr="008100F6">
              <w:rPr>
                <w:rFonts w:ascii="Arial" w:hAnsi="Arial" w:cs="Arial"/>
                <w:b/>
                <w:sz w:val="15"/>
                <w:szCs w:val="15"/>
              </w:rPr>
              <w:t>40 Temp. Crossings</w:t>
            </w:r>
          </w:p>
        </w:tc>
        <w:tc>
          <w:tcPr>
            <w:tcW w:w="274" w:type="pct"/>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b/>
                <w:color w:val="000000"/>
                <w:sz w:val="15"/>
                <w:szCs w:val="15"/>
              </w:rPr>
            </w:pPr>
            <w:r w:rsidRPr="008100F6">
              <w:rPr>
                <w:rFonts w:ascii="Arial" w:hAnsi="Arial" w:cs="Arial"/>
                <w:b/>
                <w:color w:val="000000"/>
                <w:sz w:val="15"/>
                <w:szCs w:val="15"/>
              </w:rPr>
              <w:t>28,0</w:t>
            </w:r>
            <w:r w:rsidR="00E235DF">
              <w:rPr>
                <w:rFonts w:ascii="Arial" w:hAnsi="Arial" w:cs="Arial"/>
                <w:b/>
                <w:color w:val="000000"/>
                <w:sz w:val="15"/>
                <w:szCs w:val="15"/>
              </w:rPr>
              <w:t>94</w:t>
            </w:r>
            <w:r w:rsidRPr="008100F6">
              <w:rPr>
                <w:rFonts w:ascii="Arial" w:hAnsi="Arial" w:cs="Arial"/>
                <w:b/>
                <w:color w:val="000000"/>
                <w:sz w:val="15"/>
                <w:szCs w:val="15"/>
              </w:rPr>
              <w:t xml:space="preserve"> sq. ft</w:t>
            </w:r>
          </w:p>
          <w:p w:rsidR="009C58DA" w:rsidRPr="008100F6" w:rsidRDefault="00E235DF" w:rsidP="00304195">
            <w:pPr>
              <w:spacing w:beforeLines="20" w:before="48" w:afterLines="20" w:after="48"/>
              <w:contextualSpacing/>
              <w:jc w:val="center"/>
              <w:rPr>
                <w:rFonts w:ascii="Arial" w:hAnsi="Arial" w:cs="Arial"/>
                <w:b/>
                <w:color w:val="000000"/>
                <w:sz w:val="15"/>
                <w:szCs w:val="15"/>
              </w:rPr>
            </w:pPr>
            <w:r>
              <w:rPr>
                <w:rFonts w:ascii="Arial" w:hAnsi="Arial" w:cs="Arial"/>
                <w:b/>
                <w:color w:val="000000"/>
                <w:sz w:val="15"/>
                <w:szCs w:val="15"/>
              </w:rPr>
              <w:t>0.645</w:t>
            </w:r>
            <w:r w:rsidR="009C58DA" w:rsidRPr="008100F6">
              <w:rPr>
                <w:rFonts w:ascii="Arial" w:hAnsi="Arial" w:cs="Arial"/>
                <w:b/>
                <w:color w:val="000000"/>
                <w:sz w:val="15"/>
                <w:szCs w:val="15"/>
              </w:rPr>
              <w:t xml:space="preserve"> acre</w:t>
            </w:r>
          </w:p>
        </w:tc>
        <w:tc>
          <w:tcPr>
            <w:tcW w:w="275" w:type="pct"/>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b/>
                <w:color w:val="000000"/>
                <w:sz w:val="15"/>
                <w:szCs w:val="15"/>
              </w:rPr>
            </w:pPr>
            <w:r w:rsidRPr="008100F6">
              <w:rPr>
                <w:rFonts w:ascii="Arial" w:hAnsi="Arial" w:cs="Arial"/>
                <w:b/>
                <w:color w:val="000000"/>
                <w:sz w:val="15"/>
                <w:szCs w:val="15"/>
              </w:rPr>
              <w:t>1,319 sq. ft</w:t>
            </w:r>
          </w:p>
          <w:p w:rsidR="009C58DA" w:rsidRPr="008100F6" w:rsidRDefault="009C58DA" w:rsidP="00304195">
            <w:pPr>
              <w:spacing w:beforeLines="20" w:before="48" w:afterLines="20" w:after="48"/>
              <w:contextualSpacing/>
              <w:jc w:val="center"/>
              <w:rPr>
                <w:rFonts w:ascii="Arial" w:hAnsi="Arial" w:cs="Arial"/>
                <w:b/>
                <w:color w:val="000000"/>
                <w:sz w:val="15"/>
                <w:szCs w:val="15"/>
              </w:rPr>
            </w:pPr>
            <w:r w:rsidRPr="008100F6">
              <w:rPr>
                <w:rFonts w:ascii="Arial" w:hAnsi="Arial" w:cs="Arial"/>
                <w:b/>
                <w:color w:val="000000"/>
                <w:sz w:val="15"/>
                <w:szCs w:val="15"/>
              </w:rPr>
              <w:t>0.030 acre</w:t>
            </w:r>
          </w:p>
        </w:tc>
        <w:tc>
          <w:tcPr>
            <w:tcW w:w="235" w:type="pct"/>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b/>
                <w:i/>
                <w:color w:val="000000"/>
                <w:sz w:val="15"/>
                <w:szCs w:val="15"/>
              </w:rPr>
            </w:pPr>
            <w:r w:rsidRPr="008100F6">
              <w:rPr>
                <w:rFonts w:ascii="Arial" w:hAnsi="Arial" w:cs="Arial"/>
                <w:b/>
                <w:i/>
                <w:color w:val="000000"/>
                <w:sz w:val="15"/>
                <w:szCs w:val="15"/>
              </w:rPr>
              <w:t>7.430 acres</w:t>
            </w:r>
          </w:p>
        </w:tc>
        <w:tc>
          <w:tcPr>
            <w:tcW w:w="275" w:type="pct"/>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b/>
                <w:i/>
                <w:color w:val="000000"/>
                <w:sz w:val="15"/>
                <w:szCs w:val="15"/>
              </w:rPr>
            </w:pPr>
            <w:r w:rsidRPr="008100F6">
              <w:rPr>
                <w:rFonts w:ascii="Arial" w:hAnsi="Arial" w:cs="Arial"/>
                <w:b/>
                <w:i/>
                <w:color w:val="000000"/>
                <w:sz w:val="15"/>
                <w:szCs w:val="15"/>
              </w:rPr>
              <w:t>3.027 acres</w:t>
            </w:r>
          </w:p>
        </w:tc>
        <w:tc>
          <w:tcPr>
            <w:tcW w:w="1655" w:type="pct"/>
            <w:gridSpan w:val="7"/>
            <w:tcBorders>
              <w:top w:val="single" w:sz="12" w:space="0" w:color="auto"/>
            </w:tcBorders>
            <w:shd w:val="clear" w:color="auto" w:fill="D9D9D9" w:themeFill="background1" w:themeFillShade="D9"/>
            <w:vAlign w:val="center"/>
          </w:tcPr>
          <w:p w:rsidR="009C58DA" w:rsidRPr="008100F6" w:rsidRDefault="009C58DA" w:rsidP="00304195">
            <w:pPr>
              <w:spacing w:beforeLines="20" w:before="48" w:afterLines="20" w:after="48"/>
              <w:contextualSpacing/>
              <w:jc w:val="center"/>
              <w:rPr>
                <w:rFonts w:ascii="Arial" w:hAnsi="Arial" w:cs="Arial"/>
                <w:sz w:val="15"/>
                <w:szCs w:val="15"/>
              </w:rPr>
            </w:pPr>
          </w:p>
        </w:tc>
      </w:tr>
    </w:tbl>
    <w:p w:rsidR="0051370A" w:rsidRPr="00EC54B0" w:rsidRDefault="0051370A" w:rsidP="0051370A">
      <w:pPr>
        <w:tabs>
          <w:tab w:val="left" w:pos="7100"/>
        </w:tabs>
        <w:spacing w:before="0" w:after="0"/>
        <w:ind w:left="9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51370A" w:rsidRPr="00EC54B0" w:rsidRDefault="0051370A" w:rsidP="0051370A">
      <w:pPr>
        <w:spacing w:before="0" w:after="0"/>
        <w:ind w:left="900" w:firstLine="90"/>
        <w:contextualSpacing/>
        <w:jc w:val="left"/>
        <w:rPr>
          <w:rFonts w:ascii="Arial" w:hAnsi="Arial" w:cs="Arial"/>
          <w:sz w:val="16"/>
          <w:szCs w:val="18"/>
        </w:rPr>
      </w:pPr>
      <w:r w:rsidRPr="00EC54B0">
        <w:rPr>
          <w:rFonts w:ascii="Arial" w:hAnsi="Arial" w:cs="Arial"/>
          <w:sz w:val="16"/>
          <w:szCs w:val="18"/>
        </w:rPr>
        <w:t>Many streams share a FEMA NFHL 100-year floodway or PADEP 50-foot buffer, these features have been grouped accordingly w</w:t>
      </w:r>
      <w:r>
        <w:rPr>
          <w:rFonts w:ascii="Arial" w:hAnsi="Arial" w:cs="Arial"/>
          <w:sz w:val="16"/>
          <w:szCs w:val="18"/>
        </w:rPr>
        <w:t>hen cells are</w:t>
      </w:r>
      <w:r w:rsidRPr="00EC54B0">
        <w:rPr>
          <w:rFonts w:ascii="Arial" w:hAnsi="Arial" w:cs="Arial"/>
          <w:sz w:val="16"/>
          <w:szCs w:val="18"/>
        </w:rPr>
        <w:t xml:space="preserve"> merged cells.</w:t>
      </w:r>
    </w:p>
    <w:p w:rsidR="0051370A" w:rsidRPr="001336F0" w:rsidRDefault="0051370A" w:rsidP="0051370A">
      <w:pPr>
        <w:spacing w:before="0" w:after="0"/>
        <w:ind w:left="900" w:firstLine="90"/>
        <w:contextualSpacing/>
        <w:jc w:val="left"/>
        <w:rPr>
          <w:rFonts w:ascii="Arial" w:hAnsi="Arial" w:cs="Arial"/>
          <w:sz w:val="18"/>
          <w:szCs w:val="18"/>
        </w:rPr>
      </w:pPr>
      <w:r w:rsidRPr="00EC54B0">
        <w:rPr>
          <w:rFonts w:ascii="Arial" w:hAnsi="Arial" w:cs="Arial"/>
          <w:sz w:val="16"/>
          <w:szCs w:val="18"/>
        </w:rPr>
        <w:t xml:space="preserve">All direct stream impacts are temporary and the stream bank, bed, and channel will be restored to the pre-construction grades in accordance with the procedures of the Erosion and Sediment Control Plan.  </w:t>
      </w:r>
    </w:p>
    <w:p w:rsidR="0051370A" w:rsidRDefault="0051370A" w:rsidP="0051370A">
      <w:pPr>
        <w:spacing w:before="0" w:after="0"/>
        <w:ind w:left="990"/>
        <w:contextualSpacing/>
        <w:jc w:val="left"/>
        <w:rPr>
          <w:rFonts w:ascii="Arial" w:hAnsi="Arial" w:cs="Arial"/>
          <w:sz w:val="18"/>
          <w:szCs w:val="18"/>
          <w:vertAlign w:val="superscript"/>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 xml:space="preserve">Pipe length crossing the stream from bank to bank at HDDs and bores.  May not always be the same as the bank to bank width which represents the stream width as measured in the field.  </w:t>
      </w:r>
    </w:p>
    <w:p w:rsidR="0051370A" w:rsidRPr="00EC54B0" w:rsidRDefault="0051370A" w:rsidP="0051370A">
      <w:pPr>
        <w:spacing w:before="0" w:after="0"/>
        <w:ind w:left="1080" w:right="3600" w:hanging="90"/>
        <w:contextualSpacing/>
        <w:jc w:val="left"/>
        <w:rPr>
          <w:rFonts w:ascii="Arial" w:hAnsi="Arial" w:cs="Arial"/>
          <w:sz w:val="16"/>
          <w:szCs w:val="18"/>
        </w:rPr>
      </w:pPr>
      <w:r>
        <w:rPr>
          <w:rFonts w:ascii="Arial" w:hAnsi="Arial" w:cs="Arial"/>
          <w:sz w:val="18"/>
          <w:szCs w:val="18"/>
          <w:vertAlign w:val="superscript"/>
        </w:rPr>
        <w:t xml:space="preserve">2 </w:t>
      </w:r>
      <w:r w:rsidRPr="00EC54B0">
        <w:rPr>
          <w:rFonts w:ascii="Arial" w:hAnsi="Arial" w:cs="Arial"/>
          <w:sz w:val="16"/>
          <w:szCs w:val="18"/>
        </w:rPr>
        <w:t xml:space="preserve">Length of stream traversing limits of disturbance.  A </w:t>
      </w:r>
      <w:r>
        <w:rPr>
          <w:rFonts w:ascii="Arial" w:hAnsi="Arial" w:cs="Arial"/>
          <w:sz w:val="16"/>
          <w:szCs w:val="18"/>
        </w:rPr>
        <w:t>“-“</w:t>
      </w:r>
      <w:r w:rsidRPr="00EC54B0">
        <w:rPr>
          <w:rFonts w:ascii="Arial" w:hAnsi="Arial" w:cs="Arial"/>
          <w:sz w:val="16"/>
          <w:szCs w:val="18"/>
        </w:rPr>
        <w:t xml:space="preserve"> length indicates the stream is adjacent to the construction workspaces and only the floodway extends into the construction workspaces.</w:t>
      </w:r>
      <w:r>
        <w:rPr>
          <w:rFonts w:ascii="Arial" w:hAnsi="Arial" w:cs="Arial"/>
          <w:sz w:val="16"/>
          <w:szCs w:val="18"/>
        </w:rPr>
        <w:t xml:space="preserve"> The disturbance length has been supplied to show the impact to the waterbody within the 50 foot permanent ROW and the temporarily impacted areas for construction, except at HDD crossing where the permanent impacts are limited to the width of the pipelines (3 feet)</w:t>
      </w:r>
    </w:p>
    <w:p w:rsidR="0051370A" w:rsidRPr="00B85B76" w:rsidRDefault="0051370A" w:rsidP="0051370A">
      <w:pPr>
        <w:spacing w:before="0" w:after="0"/>
        <w:ind w:left="990"/>
        <w:contextualSpacing/>
        <w:jc w:val="left"/>
        <w:rPr>
          <w:rFonts w:ascii="Arial" w:hAnsi="Arial" w:cs="Arial"/>
          <w:sz w:val="16"/>
          <w:szCs w:val="18"/>
        </w:rPr>
      </w:pPr>
      <w:r>
        <w:rPr>
          <w:rFonts w:ascii="Arial" w:hAnsi="Arial" w:cs="Arial"/>
          <w:sz w:val="18"/>
          <w:szCs w:val="18"/>
          <w:vertAlign w:val="superscript"/>
        </w:rPr>
        <w:t xml:space="preserve">3 </w:t>
      </w:r>
      <w:r>
        <w:rPr>
          <w:rFonts w:ascii="Arial" w:hAnsi="Arial" w:cs="Arial"/>
          <w:sz w:val="16"/>
          <w:szCs w:val="18"/>
        </w:rPr>
        <w:t>All streams in the above table that will be crossed with a “Dry Crossing” will also require a temporary bridge crossing. “Open Cut Floodway” will require a travel lane across the floodway, but no matting or bridge will be used.</w:t>
      </w:r>
    </w:p>
    <w:p w:rsidR="0051370A" w:rsidRPr="00EC54B0" w:rsidRDefault="0051370A" w:rsidP="0051370A">
      <w:pPr>
        <w:pStyle w:val="BodyText"/>
        <w:ind w:left="1080" w:right="2880" w:hanging="90"/>
        <w:contextualSpacing/>
        <w:jc w:val="left"/>
        <w:rPr>
          <w:rFonts w:ascii="Arial"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 xml:space="preserve">Crossing Methods:  </w:t>
      </w:r>
      <w:r>
        <w:rPr>
          <w:rFonts w:ascii="Arial" w:hAnsi="Arial" w:cs="Arial"/>
          <w:sz w:val="16"/>
          <w:szCs w:val="18"/>
        </w:rPr>
        <w:t>Dry Crossing</w:t>
      </w:r>
      <w:r w:rsidRPr="00EC54B0">
        <w:rPr>
          <w:rFonts w:ascii="Arial" w:hAnsi="Arial" w:cs="Arial"/>
          <w:sz w:val="16"/>
          <w:szCs w:val="18"/>
        </w:rPr>
        <w:t xml:space="preserve"> designates a dry “dam-and pump” or “dam-and flume” or other method which conveys stream flow around the in-stream workspace for a relatively dry trenched work area.  </w:t>
      </w:r>
      <w:r>
        <w:rPr>
          <w:rFonts w:ascii="Arial" w:hAnsi="Arial" w:cs="Arial"/>
          <w:sz w:val="16"/>
          <w:szCs w:val="18"/>
        </w:rPr>
        <w:t xml:space="preserve">Horizontal Directional Drill (HDD) avoids all surface impacts and involves drilling below the stream; however, a travel lane across the stream may be required during construction in some cases and is noted by “Travel Lane” or “Clearing Only”. Additional crossing details can be found in Attachment 12 which includes the Project’s Erosion and Sediment Control Plan; Additional site-specific drawings (HDD, bore, and site-specific open-cut) can be found in Attachment 7. </w:t>
      </w:r>
      <w:r w:rsidRPr="00EC54B0">
        <w:rPr>
          <w:rFonts w:ascii="Arial" w:hAnsi="Arial" w:cs="Arial"/>
          <w:sz w:val="16"/>
          <w:szCs w:val="18"/>
        </w:rPr>
        <w:t xml:space="preserve"> </w:t>
      </w:r>
    </w:p>
    <w:p w:rsidR="0051370A" w:rsidRPr="00EC54B0" w:rsidRDefault="0051370A" w:rsidP="0051370A">
      <w:pPr>
        <w:pStyle w:val="BodyText"/>
        <w:ind w:left="1080" w:right="3510" w:hanging="90"/>
        <w:contextualSpacing/>
        <w:jc w:val="left"/>
        <w:rPr>
          <w:rFonts w:ascii="Arial" w:hAnsi="Arial" w:cs="Arial"/>
          <w:sz w:val="16"/>
          <w:szCs w:val="18"/>
        </w:rPr>
      </w:pPr>
      <w:r w:rsidRPr="00BF19C9">
        <w:rPr>
          <w:rFonts w:ascii="Arial" w:hAnsi="Arial" w:cs="Arial"/>
          <w:sz w:val="18"/>
          <w:szCs w:val="18"/>
          <w:vertAlign w:val="superscript"/>
        </w:rPr>
        <w:t xml:space="preserve">5 </w:t>
      </w:r>
      <w:r w:rsidRPr="00BF19C9">
        <w:rPr>
          <w:rFonts w:ascii="Arial" w:hAnsi="Arial" w:cs="Arial"/>
          <w:sz w:val="16"/>
          <w:szCs w:val="18"/>
        </w:rPr>
        <w:t>For non-HDD crossings based on Bank to Bank Width multiplied by the Length in the ROW for perm and temp workspaces.  At HDD and bore crossings, this is based on 3 feet (width of the two pipes) represented in the Length in ROW column multiplied by the Length of Centerline Stream Crossing at HDD column.</w:t>
      </w:r>
      <w:r>
        <w:rPr>
          <w:rFonts w:ascii="Arial" w:hAnsi="Arial" w:cs="Arial"/>
          <w:sz w:val="16"/>
          <w:szCs w:val="18"/>
        </w:rPr>
        <w:t xml:space="preserve"> </w:t>
      </w:r>
    </w:p>
    <w:p w:rsidR="0051370A" w:rsidRPr="001336F0" w:rsidRDefault="0051370A" w:rsidP="0051370A">
      <w:pPr>
        <w:pStyle w:val="BodyText"/>
        <w:ind w:left="1080" w:right="3510" w:hanging="90"/>
        <w:contextualSpacing/>
        <w:jc w:val="left"/>
        <w:rPr>
          <w:rFonts w:ascii="Arial" w:hAnsi="Arial" w:cs="Arial"/>
          <w:sz w:val="18"/>
          <w:szCs w:val="18"/>
        </w:rPr>
      </w:pPr>
      <w:r>
        <w:rPr>
          <w:rFonts w:ascii="Arial" w:hAnsi="Arial" w:cs="Arial"/>
          <w:sz w:val="18"/>
          <w:szCs w:val="18"/>
          <w:vertAlign w:val="superscript"/>
        </w:rPr>
        <w:t xml:space="preserve">6 </w:t>
      </w:r>
      <w:r w:rsidRPr="00EC54B0">
        <w:rPr>
          <w:rFonts w:ascii="Arial" w:hAnsi="Arial" w:cs="Arial"/>
          <w:sz w:val="16"/>
          <w:szCs w:val="18"/>
        </w:rPr>
        <w:t xml:space="preserve">Permanent </w:t>
      </w:r>
      <w:r>
        <w:rPr>
          <w:rFonts w:ascii="Arial" w:hAnsi="Arial" w:cs="Arial"/>
          <w:sz w:val="16"/>
          <w:szCs w:val="18"/>
        </w:rPr>
        <w:t>impacts</w:t>
      </w:r>
      <w:r w:rsidRPr="00EC54B0">
        <w:rPr>
          <w:rFonts w:ascii="Arial" w:hAnsi="Arial" w:cs="Arial"/>
          <w:sz w:val="16"/>
          <w:szCs w:val="18"/>
        </w:rPr>
        <w:t xml:space="preserve"> are those areas affected by a water obstruction or encroachment that consist of both direct and indirect impacts that result from the placement or construction of a water obstruction or encroachment and include areas necessary for the operation and maintenance of the water obstruction or encroachment located in, along or across, or projecting into the floodway.  </w:t>
      </w:r>
      <w:r>
        <w:rPr>
          <w:rFonts w:ascii="Arial" w:hAnsi="Arial" w:cs="Arial"/>
          <w:sz w:val="16"/>
          <w:szCs w:val="18"/>
        </w:rPr>
        <w:t>Permanent impacts as HDD crossings are calculated on the width of the bore (3 feet) multiplied by the length of crossing.</w:t>
      </w:r>
    </w:p>
    <w:p w:rsidR="0051370A" w:rsidRPr="001336F0" w:rsidRDefault="0051370A" w:rsidP="0051370A">
      <w:pPr>
        <w:pStyle w:val="BodyText"/>
        <w:ind w:left="1080" w:right="3514" w:hanging="86"/>
        <w:contextualSpacing/>
        <w:jc w:val="left"/>
        <w:rPr>
          <w:rFonts w:ascii="Arial" w:eastAsiaTheme="minorHAnsi" w:hAnsi="Arial" w:cs="Arial"/>
          <w:sz w:val="18"/>
          <w:szCs w:val="18"/>
        </w:rPr>
      </w:pPr>
      <w:r>
        <w:rPr>
          <w:rFonts w:ascii="Arial" w:hAnsi="Arial" w:cs="Arial"/>
          <w:sz w:val="18"/>
          <w:szCs w:val="18"/>
          <w:vertAlign w:val="superscript"/>
        </w:rPr>
        <w:t xml:space="preserve">7 </w:t>
      </w:r>
      <w:r w:rsidRPr="00EC54B0">
        <w:rPr>
          <w:rFonts w:ascii="Arial" w:hAnsi="Arial" w:cs="Arial"/>
          <w:sz w:val="16"/>
          <w:szCs w:val="18"/>
        </w:rPr>
        <w:t xml:space="preserve">Temporary </w:t>
      </w:r>
      <w:r>
        <w:rPr>
          <w:rFonts w:ascii="Arial" w:hAnsi="Arial" w:cs="Arial"/>
          <w:sz w:val="16"/>
          <w:szCs w:val="18"/>
        </w:rPr>
        <w:t xml:space="preserve">impacts </w:t>
      </w:r>
      <w:r w:rsidRPr="00EC54B0">
        <w:rPr>
          <w:rFonts w:ascii="Arial" w:hAnsi="Arial" w:cs="Arial"/>
          <w:sz w:val="16"/>
          <w:szCs w:val="18"/>
        </w:rPr>
        <w:t xml:space="preserve">are those areas affected during the construction of a water obstruction or encroachment that consists of both direct and indirect impacts located in, along or across, or projecting into a watercourse, floodway or body of water that are restored </w:t>
      </w:r>
      <w:r>
        <w:rPr>
          <w:rFonts w:ascii="Arial" w:hAnsi="Arial" w:cs="Arial"/>
          <w:sz w:val="16"/>
          <w:szCs w:val="18"/>
        </w:rPr>
        <w:t>u</w:t>
      </w:r>
      <w:r w:rsidRPr="00EC54B0">
        <w:rPr>
          <w:rFonts w:ascii="Arial" w:hAnsi="Arial" w:cs="Arial"/>
          <w:sz w:val="16"/>
          <w:szCs w:val="18"/>
        </w:rPr>
        <w:t>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51370A" w:rsidRDefault="0051370A" w:rsidP="0051370A">
      <w:pPr>
        <w:spacing w:before="0" w:after="0"/>
        <w:ind w:left="990"/>
        <w:contextualSpacing/>
        <w:jc w:val="left"/>
        <w:rPr>
          <w:rFonts w:ascii="Arial" w:hAnsi="Arial" w:cs="Arial"/>
          <w:sz w:val="16"/>
          <w:szCs w:val="18"/>
        </w:rPr>
      </w:pPr>
      <w:r>
        <w:rPr>
          <w:rFonts w:ascii="Arial" w:hAnsi="Arial" w:cs="Arial"/>
          <w:sz w:val="18"/>
          <w:szCs w:val="18"/>
          <w:vertAlign w:val="superscript"/>
        </w:rPr>
        <w:t>8</w:t>
      </w:r>
      <w:r w:rsidRPr="001336F0">
        <w:rPr>
          <w:rFonts w:ascii="Arial" w:hAnsi="Arial" w:cs="Arial"/>
          <w:sz w:val="18"/>
          <w:szCs w:val="18"/>
        </w:rPr>
        <w:t xml:space="preserve"> </w:t>
      </w:r>
      <w:r w:rsidRPr="00EC54B0">
        <w:rPr>
          <w:rFonts w:ascii="Arial" w:hAnsi="Arial" w:cs="Arial"/>
          <w:sz w:val="16"/>
          <w:szCs w:val="18"/>
        </w:rPr>
        <w:t>Based on Pennsylvania Data File Access (PASDA) “Designated Use” GIS shapefile (201</w:t>
      </w:r>
      <w:r>
        <w:rPr>
          <w:rFonts w:ascii="Arial" w:hAnsi="Arial" w:cs="Arial"/>
          <w:sz w:val="16"/>
          <w:szCs w:val="18"/>
        </w:rPr>
        <w:t>4</w:t>
      </w:r>
      <w:r w:rsidRPr="00EC54B0">
        <w:rPr>
          <w:rFonts w:ascii="Arial" w:hAnsi="Arial" w:cs="Arial"/>
          <w:sz w:val="16"/>
          <w:szCs w:val="18"/>
        </w:rPr>
        <w:t>, from The PA Geospatial Data Clearinghouse).</w:t>
      </w:r>
    </w:p>
    <w:p w:rsidR="0051370A" w:rsidRDefault="0051370A" w:rsidP="0051370A">
      <w:pPr>
        <w:spacing w:before="0" w:after="0"/>
        <w:ind w:left="907" w:firstLine="86"/>
        <w:rPr>
          <w:rFonts w:ascii="Arial" w:hAnsi="Arial" w:cs="Arial"/>
          <w:sz w:val="16"/>
          <w:szCs w:val="18"/>
        </w:rPr>
      </w:pPr>
      <w:r>
        <w:rPr>
          <w:rFonts w:ascii="Arial" w:hAnsi="Arial" w:cs="Arial"/>
          <w:sz w:val="18"/>
          <w:szCs w:val="18"/>
          <w:vertAlign w:val="superscript"/>
        </w:rPr>
        <w:t xml:space="preserve">9 </w:t>
      </w:r>
      <w:r w:rsidRPr="000C04E9">
        <w:rPr>
          <w:rFonts w:ascii="Arial" w:hAnsi="Arial" w:cs="Arial"/>
          <w:sz w:val="16"/>
          <w:szCs w:val="18"/>
        </w:rPr>
        <w:t>PAFBC Designations: ATW = Approved Trout Water; STS = Stocked Trout Stream; TNR = Trout Natural Reproduction</w:t>
      </w:r>
    </w:p>
    <w:p w:rsidR="002D69B2" w:rsidRDefault="0051370A" w:rsidP="0051370A">
      <w:pPr>
        <w:spacing w:before="0" w:after="0"/>
        <w:ind w:left="907" w:firstLine="86"/>
      </w:pPr>
      <w:r>
        <w:rPr>
          <w:rFonts w:ascii="Arial" w:hAnsi="Arial" w:cs="Arial"/>
          <w:sz w:val="18"/>
          <w:szCs w:val="18"/>
          <w:vertAlign w:val="superscript"/>
        </w:rPr>
        <w:t xml:space="preserve">10 </w:t>
      </w:r>
      <w:r>
        <w:rPr>
          <w:rFonts w:ascii="Arial" w:hAnsi="Arial" w:cs="Arial"/>
          <w:sz w:val="16"/>
          <w:szCs w:val="18"/>
        </w:rPr>
        <w:t>Streams that are PADEP-Waived drain less than 100 acres at the point of intersection.</w:t>
      </w:r>
      <w:r w:rsidR="002D69B2">
        <w:br w:type="page"/>
      </w:r>
    </w:p>
    <w:p w:rsidR="002D69B2" w:rsidRPr="00990CBD" w:rsidRDefault="002D69B2" w:rsidP="002D69B2">
      <w:pPr>
        <w:pStyle w:val="Caption"/>
        <w:spacing w:before="0" w:after="0"/>
        <w:rPr>
          <w:rFonts w:cs="Arial"/>
          <w:sz w:val="20"/>
        </w:rPr>
      </w:pPr>
      <w:r w:rsidRPr="00990CBD">
        <w:rPr>
          <w:sz w:val="20"/>
        </w:rPr>
        <w:lastRenderedPageBreak/>
        <w:t xml:space="preserve">Table 4.  </w:t>
      </w:r>
      <w:r w:rsidRPr="00990CBD">
        <w:rPr>
          <w:rFonts w:cs="Arial"/>
          <w:sz w:val="20"/>
        </w:rPr>
        <w:t>Chapter 106 Floodplain Impacts on the</w:t>
      </w:r>
      <w:r w:rsidRPr="00990CBD">
        <w:rPr>
          <w:rFonts w:cs="Arial"/>
          <w:bCs/>
          <w:sz w:val="20"/>
        </w:rPr>
        <w:t xml:space="preserve"> Pennsylvania Pipeline Project (PPP) – </w:t>
      </w:r>
      <w:r w:rsidR="006B5231" w:rsidRPr="00E60FD5">
        <w:rPr>
          <w:rFonts w:cs="Arial"/>
          <w:bCs/>
          <w:sz w:val="20"/>
        </w:rPr>
        <w:t>Dauphin</w:t>
      </w:r>
      <w:r w:rsidRPr="00E60FD5">
        <w:rPr>
          <w:rFonts w:cs="Arial"/>
          <w:bCs/>
          <w:sz w:val="20"/>
        </w:rPr>
        <w:t xml:space="preserve"> County – </w:t>
      </w:r>
      <w:r w:rsidR="006447BD">
        <w:rPr>
          <w:rFonts w:cs="Arial"/>
          <w:bCs/>
          <w:sz w:val="20"/>
        </w:rPr>
        <w:t>5</w:t>
      </w:r>
      <w:r w:rsidR="006447BD" w:rsidRPr="00F66190">
        <w:rPr>
          <w:rFonts w:cs="Arial"/>
          <w:bCs/>
          <w:sz w:val="20"/>
        </w:rPr>
        <w:t>/</w:t>
      </w:r>
      <w:r w:rsidR="00777654">
        <w:rPr>
          <w:rFonts w:cs="Arial"/>
          <w:bCs/>
          <w:sz w:val="20"/>
        </w:rPr>
        <w:t>24</w:t>
      </w:r>
      <w:r w:rsidR="006447BD" w:rsidRPr="00F66190">
        <w:rPr>
          <w:rFonts w:cs="Arial"/>
          <w:bCs/>
          <w:sz w:val="20"/>
        </w:rPr>
        <w:t>/2016</w:t>
      </w:r>
    </w:p>
    <w:tbl>
      <w:tblPr>
        <w:tblW w:w="15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520"/>
        <w:gridCol w:w="1170"/>
        <w:gridCol w:w="1530"/>
        <w:gridCol w:w="1170"/>
        <w:gridCol w:w="1170"/>
        <w:gridCol w:w="1255"/>
        <w:gridCol w:w="900"/>
        <w:gridCol w:w="995"/>
        <w:gridCol w:w="1080"/>
        <w:gridCol w:w="1170"/>
        <w:gridCol w:w="1075"/>
      </w:tblGrid>
      <w:tr w:rsidR="00E57C25" w:rsidRPr="00304195" w:rsidTr="000E5D19">
        <w:trPr>
          <w:cantSplit/>
          <w:trHeight w:val="1205"/>
          <w:tblHeader/>
          <w:jc w:val="center"/>
        </w:trPr>
        <w:tc>
          <w:tcPr>
            <w:tcW w:w="1175"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Stream ID</w:t>
            </w:r>
            <w:r w:rsidRPr="00304195">
              <w:rPr>
                <w:rFonts w:ascii="Arial" w:hAnsi="Arial" w:cs="Arial"/>
                <w:b/>
                <w:sz w:val="16"/>
                <w:szCs w:val="17"/>
                <w:vertAlign w:val="superscript"/>
              </w:rPr>
              <w:t>1</w:t>
            </w:r>
          </w:p>
        </w:tc>
        <w:tc>
          <w:tcPr>
            <w:tcW w:w="252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Stream Name</w:t>
            </w:r>
          </w:p>
        </w:tc>
        <w:tc>
          <w:tcPr>
            <w:tcW w:w="117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Coordinates</w:t>
            </w:r>
          </w:p>
        </w:tc>
        <w:tc>
          <w:tcPr>
            <w:tcW w:w="153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vertAlign w:val="superscript"/>
              </w:rPr>
            </w:pPr>
            <w:r w:rsidRPr="00304195">
              <w:rPr>
                <w:rFonts w:ascii="Arial" w:hAnsi="Arial" w:cs="Arial"/>
                <w:b/>
                <w:sz w:val="16"/>
                <w:szCs w:val="17"/>
              </w:rPr>
              <w:t>Crossing Method</w:t>
            </w:r>
            <w:r w:rsidRPr="00304195">
              <w:rPr>
                <w:rFonts w:ascii="Arial" w:hAnsi="Arial" w:cs="Arial"/>
                <w:b/>
                <w:sz w:val="16"/>
                <w:szCs w:val="17"/>
                <w:vertAlign w:val="superscript"/>
              </w:rPr>
              <w:t>2</w:t>
            </w:r>
          </w:p>
        </w:tc>
        <w:tc>
          <w:tcPr>
            <w:tcW w:w="117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Permanent Floodplain Disturbance (acre)</w:t>
            </w:r>
            <w:r w:rsidRPr="00304195">
              <w:rPr>
                <w:rFonts w:ascii="Arial" w:hAnsi="Arial" w:cs="Arial"/>
                <w:b/>
                <w:sz w:val="16"/>
                <w:szCs w:val="17"/>
                <w:vertAlign w:val="superscript"/>
              </w:rPr>
              <w:t xml:space="preserve"> 3, 5</w:t>
            </w:r>
          </w:p>
        </w:tc>
        <w:tc>
          <w:tcPr>
            <w:tcW w:w="117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Temporary Floodplain Disturbance (acre)</w:t>
            </w:r>
            <w:r w:rsidRPr="00304195">
              <w:rPr>
                <w:rFonts w:ascii="Arial" w:hAnsi="Arial" w:cs="Arial"/>
                <w:b/>
                <w:sz w:val="16"/>
                <w:szCs w:val="17"/>
                <w:vertAlign w:val="superscript"/>
              </w:rPr>
              <w:t xml:space="preserve"> 4, 5</w:t>
            </w:r>
          </w:p>
        </w:tc>
        <w:tc>
          <w:tcPr>
            <w:tcW w:w="1255"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Total Floodplain</w:t>
            </w:r>
          </w:p>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Disturbance (acre)</w:t>
            </w:r>
          </w:p>
        </w:tc>
        <w:tc>
          <w:tcPr>
            <w:tcW w:w="900" w:type="dxa"/>
            <w:tcBorders>
              <w:bottom w:val="single" w:sz="12" w:space="0" w:color="auto"/>
            </w:tcBorders>
            <w:shd w:val="clear" w:color="auto" w:fill="A6A6A6"/>
            <w:vAlign w:val="bottom"/>
          </w:tcPr>
          <w:p w:rsidR="00E57C25" w:rsidRPr="00304195" w:rsidRDefault="00D661A8" w:rsidP="000E5D19">
            <w:pPr>
              <w:spacing w:before="0" w:after="20"/>
              <w:jc w:val="center"/>
              <w:rPr>
                <w:rFonts w:ascii="Arial" w:hAnsi="Arial" w:cs="Arial"/>
                <w:b/>
                <w:sz w:val="16"/>
                <w:szCs w:val="17"/>
              </w:rPr>
            </w:pPr>
            <w:r w:rsidRPr="00304195">
              <w:rPr>
                <w:rFonts w:ascii="Arial" w:hAnsi="Arial" w:cs="Arial"/>
                <w:b/>
                <w:sz w:val="16"/>
                <w:szCs w:val="17"/>
              </w:rPr>
              <w:t>Site Plan Sheet Number</w:t>
            </w:r>
          </w:p>
        </w:tc>
        <w:tc>
          <w:tcPr>
            <w:tcW w:w="995"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Permit</w:t>
            </w:r>
          </w:p>
        </w:tc>
        <w:tc>
          <w:tcPr>
            <w:tcW w:w="108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USACE District</w:t>
            </w:r>
          </w:p>
        </w:tc>
        <w:tc>
          <w:tcPr>
            <w:tcW w:w="1170"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USACE Section 10/404 Activity</w:t>
            </w:r>
          </w:p>
        </w:tc>
        <w:tc>
          <w:tcPr>
            <w:tcW w:w="1075" w:type="dxa"/>
            <w:tcBorders>
              <w:bottom w:val="single" w:sz="12" w:space="0" w:color="auto"/>
            </w:tcBorders>
            <w:shd w:val="clear" w:color="auto" w:fill="A6A6A6"/>
            <w:vAlign w:val="bottom"/>
          </w:tcPr>
          <w:p w:rsidR="00E57C25" w:rsidRPr="00304195" w:rsidRDefault="00E57C25" w:rsidP="000E5D19">
            <w:pPr>
              <w:spacing w:before="0" w:after="0"/>
              <w:jc w:val="center"/>
              <w:rPr>
                <w:rFonts w:ascii="Arial" w:hAnsi="Arial" w:cs="Arial"/>
                <w:b/>
                <w:sz w:val="16"/>
                <w:szCs w:val="17"/>
              </w:rPr>
            </w:pPr>
            <w:r w:rsidRPr="00304195">
              <w:rPr>
                <w:rFonts w:ascii="Arial" w:hAnsi="Arial" w:cs="Arial"/>
                <w:b/>
                <w:sz w:val="16"/>
                <w:szCs w:val="17"/>
              </w:rPr>
              <w:t>Fee Crossing Reference Number</w:t>
            </w:r>
          </w:p>
        </w:tc>
      </w:tr>
      <w:tr w:rsidR="00D73D15" w:rsidRPr="00304195" w:rsidTr="00D10725">
        <w:trPr>
          <w:cantSplit/>
          <w:jc w:val="center"/>
        </w:trPr>
        <w:tc>
          <w:tcPr>
            <w:tcW w:w="1175" w:type="dxa"/>
            <w:tcBorders>
              <w:top w:val="single" w:sz="12" w:space="0" w:color="auto"/>
            </w:tcBorders>
            <w:shd w:val="clear" w:color="auto" w:fill="D9D9D9" w:themeFill="background1" w:themeFillShade="D9"/>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S-A22</w:t>
            </w:r>
          </w:p>
        </w:tc>
        <w:tc>
          <w:tcPr>
            <w:tcW w:w="2520" w:type="dxa"/>
            <w:tcBorders>
              <w:top w:val="single" w:sz="12" w:space="0" w:color="auto"/>
            </w:tcBorders>
            <w:shd w:val="clear" w:color="auto" w:fill="auto"/>
            <w:vAlign w:val="center"/>
          </w:tcPr>
          <w:p w:rsidR="00D73D15" w:rsidRPr="00304195" w:rsidRDefault="00D73D15" w:rsidP="00DA6357">
            <w:pPr>
              <w:spacing w:beforeLines="20" w:before="48" w:afterLines="20" w:after="48"/>
              <w:contextualSpacing/>
              <w:jc w:val="left"/>
              <w:rPr>
                <w:rFonts w:ascii="Arial" w:hAnsi="Arial" w:cs="Arial"/>
                <w:color w:val="000000"/>
                <w:sz w:val="17"/>
                <w:szCs w:val="17"/>
              </w:rPr>
            </w:pPr>
            <w:r w:rsidRPr="00304195">
              <w:rPr>
                <w:rFonts w:ascii="Arial" w:hAnsi="Arial" w:cs="Arial"/>
                <w:color w:val="000000"/>
                <w:sz w:val="17"/>
                <w:szCs w:val="17"/>
              </w:rPr>
              <w:t>Susquehanna River</w:t>
            </w:r>
          </w:p>
        </w:tc>
        <w:tc>
          <w:tcPr>
            <w:tcW w:w="1170" w:type="dxa"/>
            <w:tcBorders>
              <w:top w:val="single" w:sz="12"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-76.7426, 40.2143</w:t>
            </w:r>
          </w:p>
        </w:tc>
        <w:tc>
          <w:tcPr>
            <w:tcW w:w="1530" w:type="dxa"/>
            <w:tcBorders>
              <w:top w:val="single" w:sz="12"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HDD</w:t>
            </w:r>
          </w:p>
        </w:tc>
        <w:tc>
          <w:tcPr>
            <w:tcW w:w="1170" w:type="dxa"/>
            <w:tcBorders>
              <w:top w:val="single" w:sz="12" w:space="0" w:color="auto"/>
            </w:tcBorders>
            <w:shd w:val="clear" w:color="auto" w:fill="auto"/>
            <w:vAlign w:val="center"/>
          </w:tcPr>
          <w:p w:rsidR="00D73D15" w:rsidRPr="00D10725" w:rsidRDefault="00D73D15" w:rsidP="00304195">
            <w:pPr>
              <w:spacing w:beforeLines="20" w:before="48" w:afterLines="20" w:after="48"/>
              <w:contextualSpacing/>
              <w:jc w:val="center"/>
              <w:rPr>
                <w:rFonts w:ascii="Arial" w:hAnsi="Arial" w:cs="Arial"/>
                <w:i/>
                <w:iCs/>
                <w:color w:val="000000"/>
                <w:sz w:val="15"/>
                <w:szCs w:val="15"/>
              </w:rPr>
            </w:pPr>
            <w:r w:rsidRPr="00D10725">
              <w:rPr>
                <w:rFonts w:ascii="Arial" w:hAnsi="Arial" w:cs="Arial"/>
                <w:i/>
                <w:iCs/>
                <w:color w:val="000000"/>
                <w:sz w:val="15"/>
                <w:szCs w:val="15"/>
              </w:rPr>
              <w:t>0.036</w:t>
            </w:r>
          </w:p>
        </w:tc>
        <w:tc>
          <w:tcPr>
            <w:tcW w:w="1170" w:type="dxa"/>
            <w:tcBorders>
              <w:top w:val="single" w:sz="12" w:space="0" w:color="auto"/>
            </w:tcBorders>
            <w:shd w:val="clear" w:color="auto" w:fill="auto"/>
            <w:vAlign w:val="center"/>
          </w:tcPr>
          <w:p w:rsidR="00D73D15" w:rsidRPr="00D10725" w:rsidRDefault="00D73D15" w:rsidP="00304195">
            <w:pPr>
              <w:spacing w:beforeLines="20" w:before="48" w:afterLines="20" w:after="48"/>
              <w:contextualSpacing/>
              <w:jc w:val="center"/>
              <w:rPr>
                <w:rFonts w:ascii="Arial" w:hAnsi="Arial" w:cs="Arial"/>
                <w:i/>
                <w:iCs/>
                <w:color w:val="000000"/>
                <w:sz w:val="15"/>
                <w:szCs w:val="15"/>
              </w:rPr>
            </w:pPr>
            <w:r w:rsidRPr="00D10725">
              <w:rPr>
                <w:rFonts w:ascii="Arial" w:hAnsi="Arial" w:cs="Arial"/>
                <w:i/>
                <w:iCs/>
                <w:color w:val="000000"/>
                <w:sz w:val="15"/>
                <w:szCs w:val="15"/>
              </w:rPr>
              <w:t>-</w:t>
            </w:r>
          </w:p>
        </w:tc>
        <w:tc>
          <w:tcPr>
            <w:tcW w:w="1255" w:type="dxa"/>
            <w:tcBorders>
              <w:top w:val="single" w:sz="12" w:space="0" w:color="auto"/>
            </w:tcBorders>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0.036</w:t>
            </w:r>
          </w:p>
        </w:tc>
        <w:tc>
          <w:tcPr>
            <w:tcW w:w="900" w:type="dxa"/>
            <w:tcBorders>
              <w:top w:val="single" w:sz="12" w:space="0" w:color="auto"/>
            </w:tcBorders>
            <w:shd w:val="clear" w:color="auto" w:fill="auto"/>
            <w:vAlign w:val="center"/>
          </w:tcPr>
          <w:p w:rsidR="00D73D15" w:rsidRPr="00304195" w:rsidRDefault="0064501D" w:rsidP="00304195">
            <w:pPr>
              <w:spacing w:beforeLines="20" w:before="48" w:afterLines="20" w:after="48"/>
              <w:contextualSpacing/>
              <w:jc w:val="center"/>
              <w:rPr>
                <w:rFonts w:ascii="Arial" w:hAnsi="Arial" w:cs="Arial"/>
                <w:sz w:val="17"/>
                <w:szCs w:val="17"/>
              </w:rPr>
            </w:pPr>
            <w:r>
              <w:rPr>
                <w:rFonts w:ascii="Arial" w:hAnsi="Arial" w:cs="Arial"/>
                <w:sz w:val="17"/>
                <w:szCs w:val="17"/>
              </w:rPr>
              <w:t>1, 2/</w:t>
            </w:r>
            <w:bookmarkStart w:id="2" w:name="_GoBack"/>
            <w:bookmarkEnd w:id="2"/>
            <w:r w:rsidR="00D73D15" w:rsidRPr="00304195">
              <w:rPr>
                <w:rFonts w:ascii="Arial" w:hAnsi="Arial" w:cs="Arial"/>
                <w:sz w:val="17"/>
                <w:szCs w:val="17"/>
              </w:rPr>
              <w:t>4.02</w:t>
            </w:r>
          </w:p>
        </w:tc>
        <w:tc>
          <w:tcPr>
            <w:tcW w:w="995" w:type="dxa"/>
            <w:tcBorders>
              <w:top w:val="single" w:sz="12"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sz w:val="17"/>
                <w:szCs w:val="17"/>
              </w:rPr>
            </w:pPr>
            <w:r w:rsidRPr="00304195">
              <w:rPr>
                <w:rFonts w:ascii="Arial" w:hAnsi="Arial" w:cs="Arial"/>
                <w:sz w:val="17"/>
                <w:szCs w:val="17"/>
              </w:rPr>
              <w:t>Individual</w:t>
            </w:r>
          </w:p>
        </w:tc>
        <w:tc>
          <w:tcPr>
            <w:tcW w:w="1080" w:type="dxa"/>
            <w:tcBorders>
              <w:top w:val="single" w:sz="12"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sz w:val="17"/>
                <w:szCs w:val="17"/>
              </w:rPr>
            </w:pPr>
            <w:r w:rsidRPr="00304195">
              <w:rPr>
                <w:rFonts w:ascii="Arial" w:hAnsi="Arial" w:cs="Arial"/>
                <w:sz w:val="17"/>
                <w:szCs w:val="17"/>
              </w:rPr>
              <w:t>Baltimore</w:t>
            </w:r>
          </w:p>
        </w:tc>
        <w:tc>
          <w:tcPr>
            <w:tcW w:w="1170" w:type="dxa"/>
            <w:tcBorders>
              <w:top w:val="single" w:sz="12" w:space="0" w:color="auto"/>
            </w:tcBorders>
            <w:shd w:val="clear" w:color="auto" w:fill="auto"/>
            <w:vAlign w:val="center"/>
          </w:tcPr>
          <w:p w:rsidR="00D73D15" w:rsidRPr="00304195" w:rsidRDefault="00D73D15" w:rsidP="00304195">
            <w:pPr>
              <w:keepNext/>
              <w:spacing w:beforeLines="20" w:before="48" w:afterLines="20" w:after="48"/>
              <w:contextualSpacing/>
              <w:jc w:val="center"/>
              <w:outlineLvl w:val="4"/>
              <w:rPr>
                <w:rFonts w:ascii="Arial" w:hAnsi="Arial" w:cs="Arial"/>
                <w:sz w:val="17"/>
                <w:szCs w:val="17"/>
              </w:rPr>
            </w:pPr>
            <w:r w:rsidRPr="00304195">
              <w:rPr>
                <w:rFonts w:ascii="Arial" w:hAnsi="Arial" w:cs="Arial"/>
                <w:color w:val="000000"/>
                <w:sz w:val="17"/>
                <w:szCs w:val="17"/>
              </w:rPr>
              <w:t>Non-jurisdictional</w:t>
            </w:r>
          </w:p>
        </w:tc>
        <w:tc>
          <w:tcPr>
            <w:tcW w:w="1075" w:type="dxa"/>
            <w:tcBorders>
              <w:top w:val="single" w:sz="12"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sz w:val="17"/>
                <w:szCs w:val="17"/>
              </w:rPr>
            </w:pPr>
            <w:r w:rsidRPr="00304195">
              <w:rPr>
                <w:rFonts w:ascii="Arial" w:hAnsi="Arial" w:cs="Arial"/>
                <w:sz w:val="17"/>
                <w:szCs w:val="17"/>
              </w:rPr>
              <w:t>1</w:t>
            </w:r>
          </w:p>
        </w:tc>
      </w:tr>
      <w:tr w:rsidR="00D73D15" w:rsidRPr="00304195" w:rsidTr="00D10725">
        <w:trPr>
          <w:cantSplit/>
          <w:jc w:val="center"/>
        </w:trPr>
        <w:tc>
          <w:tcPr>
            <w:tcW w:w="1175" w:type="dxa"/>
            <w:tcBorders>
              <w:top w:val="single" w:sz="4" w:space="0" w:color="auto"/>
            </w:tcBorders>
            <w:shd w:val="clear" w:color="auto" w:fill="D9D9D9" w:themeFill="background1" w:themeFillShade="D9"/>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S-B70</w:t>
            </w:r>
          </w:p>
        </w:tc>
        <w:tc>
          <w:tcPr>
            <w:tcW w:w="2520" w:type="dxa"/>
            <w:tcBorders>
              <w:top w:val="single" w:sz="4" w:space="0" w:color="auto"/>
            </w:tcBorders>
            <w:shd w:val="clear" w:color="auto" w:fill="auto"/>
            <w:vAlign w:val="center"/>
          </w:tcPr>
          <w:p w:rsidR="00D73D15" w:rsidRPr="00304195" w:rsidRDefault="00D73D15" w:rsidP="00DA6357">
            <w:pPr>
              <w:spacing w:beforeLines="20" w:before="48" w:afterLines="20" w:after="48"/>
              <w:contextualSpacing/>
              <w:jc w:val="left"/>
              <w:rPr>
                <w:rFonts w:ascii="Arial" w:hAnsi="Arial" w:cs="Arial"/>
                <w:color w:val="000000"/>
                <w:sz w:val="17"/>
                <w:szCs w:val="17"/>
              </w:rPr>
            </w:pPr>
            <w:r w:rsidRPr="00304195">
              <w:rPr>
                <w:rFonts w:ascii="Arial" w:hAnsi="Arial" w:cs="Arial"/>
                <w:color w:val="000000"/>
                <w:sz w:val="17"/>
                <w:szCs w:val="17"/>
              </w:rPr>
              <w:t>Swatara Creek</w:t>
            </w:r>
          </w:p>
        </w:tc>
        <w:tc>
          <w:tcPr>
            <w:tcW w:w="1170" w:type="dxa"/>
            <w:tcBorders>
              <w:top w:val="single" w:sz="4"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-76.7249, 40.2189</w:t>
            </w:r>
          </w:p>
        </w:tc>
        <w:tc>
          <w:tcPr>
            <w:tcW w:w="1530" w:type="dxa"/>
            <w:tcBorders>
              <w:top w:val="single" w:sz="4"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Open Cut</w:t>
            </w:r>
          </w:p>
        </w:tc>
        <w:tc>
          <w:tcPr>
            <w:tcW w:w="1170" w:type="dxa"/>
            <w:tcBorders>
              <w:top w:val="single" w:sz="4" w:space="0" w:color="auto"/>
            </w:tcBorders>
            <w:shd w:val="clear" w:color="auto" w:fill="auto"/>
            <w:vAlign w:val="center"/>
          </w:tcPr>
          <w:p w:rsidR="00D73D15" w:rsidRPr="00D10725" w:rsidRDefault="00D73D15" w:rsidP="00304195">
            <w:pPr>
              <w:spacing w:beforeLines="20" w:before="48" w:afterLines="20" w:after="48"/>
              <w:contextualSpacing/>
              <w:jc w:val="center"/>
              <w:rPr>
                <w:rFonts w:ascii="Arial" w:hAnsi="Arial" w:cs="Arial"/>
                <w:i/>
                <w:iCs/>
                <w:color w:val="000000"/>
                <w:sz w:val="15"/>
                <w:szCs w:val="15"/>
              </w:rPr>
            </w:pPr>
            <w:r w:rsidRPr="00D10725">
              <w:rPr>
                <w:rFonts w:ascii="Arial" w:hAnsi="Arial" w:cs="Arial"/>
                <w:i/>
                <w:iCs/>
                <w:color w:val="000000"/>
                <w:sz w:val="15"/>
                <w:szCs w:val="15"/>
              </w:rPr>
              <w:t>0.585</w:t>
            </w:r>
          </w:p>
        </w:tc>
        <w:tc>
          <w:tcPr>
            <w:tcW w:w="1170" w:type="dxa"/>
            <w:tcBorders>
              <w:top w:val="single" w:sz="4" w:space="0" w:color="auto"/>
            </w:tcBorders>
            <w:shd w:val="clear" w:color="auto" w:fill="auto"/>
            <w:vAlign w:val="center"/>
          </w:tcPr>
          <w:p w:rsidR="00D73D15" w:rsidRPr="00D10725" w:rsidRDefault="00D73D15" w:rsidP="00304195">
            <w:pPr>
              <w:spacing w:beforeLines="20" w:before="48" w:afterLines="20" w:after="48"/>
              <w:contextualSpacing/>
              <w:jc w:val="center"/>
              <w:rPr>
                <w:rFonts w:ascii="Arial" w:hAnsi="Arial" w:cs="Arial"/>
                <w:i/>
                <w:iCs/>
                <w:color w:val="000000"/>
                <w:sz w:val="15"/>
                <w:szCs w:val="15"/>
              </w:rPr>
            </w:pPr>
            <w:r w:rsidRPr="00D10725">
              <w:rPr>
                <w:rFonts w:ascii="Arial" w:hAnsi="Arial" w:cs="Arial"/>
                <w:i/>
                <w:iCs/>
                <w:color w:val="000000"/>
                <w:sz w:val="15"/>
                <w:szCs w:val="15"/>
              </w:rPr>
              <w:t>1.049</w:t>
            </w:r>
          </w:p>
        </w:tc>
        <w:tc>
          <w:tcPr>
            <w:tcW w:w="1255" w:type="dxa"/>
            <w:tcBorders>
              <w:top w:val="single" w:sz="4" w:space="0" w:color="auto"/>
            </w:tcBorders>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r w:rsidRPr="00304195">
              <w:rPr>
                <w:rFonts w:ascii="Arial" w:hAnsi="Arial" w:cs="Arial"/>
                <w:color w:val="000000"/>
                <w:sz w:val="17"/>
                <w:szCs w:val="17"/>
              </w:rPr>
              <w:t>1.634</w:t>
            </w:r>
          </w:p>
        </w:tc>
        <w:tc>
          <w:tcPr>
            <w:tcW w:w="900" w:type="dxa"/>
            <w:tcBorders>
              <w:top w:val="single" w:sz="4" w:space="0" w:color="auto"/>
            </w:tcBorders>
            <w:shd w:val="clear" w:color="auto" w:fill="auto"/>
            <w:vAlign w:val="center"/>
          </w:tcPr>
          <w:p w:rsidR="00D73D15" w:rsidRPr="00304195" w:rsidRDefault="0064501D" w:rsidP="00304195">
            <w:pPr>
              <w:spacing w:beforeLines="20" w:before="48" w:afterLines="20" w:after="48"/>
              <w:contextualSpacing/>
              <w:jc w:val="center"/>
              <w:rPr>
                <w:rFonts w:ascii="Arial" w:hAnsi="Arial" w:cs="Arial"/>
                <w:sz w:val="17"/>
                <w:szCs w:val="17"/>
              </w:rPr>
            </w:pPr>
            <w:r>
              <w:rPr>
                <w:rFonts w:ascii="Arial" w:hAnsi="Arial" w:cs="Arial"/>
                <w:sz w:val="17"/>
                <w:szCs w:val="17"/>
              </w:rPr>
              <w:t>9/</w:t>
            </w:r>
            <w:r w:rsidR="00D73D15" w:rsidRPr="00304195">
              <w:rPr>
                <w:rFonts w:ascii="Arial" w:hAnsi="Arial" w:cs="Arial"/>
                <w:sz w:val="17"/>
                <w:szCs w:val="17"/>
              </w:rPr>
              <w:t>4.15</w:t>
            </w:r>
          </w:p>
        </w:tc>
        <w:tc>
          <w:tcPr>
            <w:tcW w:w="995" w:type="dxa"/>
            <w:tcBorders>
              <w:top w:val="single" w:sz="4"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sz w:val="17"/>
                <w:szCs w:val="17"/>
              </w:rPr>
            </w:pPr>
            <w:r w:rsidRPr="00304195">
              <w:rPr>
                <w:rFonts w:ascii="Arial" w:hAnsi="Arial" w:cs="Arial"/>
                <w:sz w:val="17"/>
                <w:szCs w:val="17"/>
              </w:rPr>
              <w:t>Individual</w:t>
            </w:r>
          </w:p>
        </w:tc>
        <w:tc>
          <w:tcPr>
            <w:tcW w:w="1080" w:type="dxa"/>
            <w:tcBorders>
              <w:top w:val="single" w:sz="4"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sz w:val="17"/>
                <w:szCs w:val="17"/>
              </w:rPr>
            </w:pPr>
            <w:r w:rsidRPr="00304195">
              <w:rPr>
                <w:rFonts w:ascii="Arial" w:hAnsi="Arial" w:cs="Arial"/>
                <w:sz w:val="17"/>
                <w:szCs w:val="17"/>
              </w:rPr>
              <w:t>Baltimore</w:t>
            </w:r>
          </w:p>
        </w:tc>
        <w:tc>
          <w:tcPr>
            <w:tcW w:w="1170" w:type="dxa"/>
            <w:tcBorders>
              <w:top w:val="single" w:sz="4" w:space="0" w:color="auto"/>
            </w:tcBorders>
            <w:shd w:val="clear" w:color="auto" w:fill="auto"/>
            <w:vAlign w:val="center"/>
          </w:tcPr>
          <w:p w:rsidR="00D73D15" w:rsidRPr="00304195" w:rsidRDefault="00D73D15" w:rsidP="00304195">
            <w:pPr>
              <w:keepNext/>
              <w:spacing w:beforeLines="20" w:before="48" w:afterLines="20" w:after="48"/>
              <w:contextualSpacing/>
              <w:jc w:val="center"/>
              <w:outlineLvl w:val="4"/>
              <w:rPr>
                <w:rFonts w:ascii="Arial" w:hAnsi="Arial" w:cs="Arial"/>
                <w:sz w:val="17"/>
                <w:szCs w:val="17"/>
              </w:rPr>
            </w:pPr>
            <w:r w:rsidRPr="00304195">
              <w:rPr>
                <w:rFonts w:ascii="Arial" w:hAnsi="Arial" w:cs="Arial"/>
                <w:color w:val="000000"/>
                <w:sz w:val="17"/>
                <w:szCs w:val="17"/>
              </w:rPr>
              <w:t>Non-jurisdictional</w:t>
            </w:r>
          </w:p>
        </w:tc>
        <w:tc>
          <w:tcPr>
            <w:tcW w:w="1075" w:type="dxa"/>
            <w:tcBorders>
              <w:top w:val="single" w:sz="4" w:space="0" w:color="auto"/>
            </w:tcBorders>
            <w:shd w:val="clear" w:color="auto" w:fill="auto"/>
            <w:vAlign w:val="center"/>
          </w:tcPr>
          <w:p w:rsidR="00D73D15" w:rsidRPr="00304195" w:rsidRDefault="00D73D15" w:rsidP="00304195">
            <w:pPr>
              <w:spacing w:beforeLines="20" w:before="48" w:afterLines="20" w:after="48"/>
              <w:contextualSpacing/>
              <w:jc w:val="center"/>
              <w:rPr>
                <w:rFonts w:ascii="Arial" w:hAnsi="Arial" w:cs="Arial"/>
                <w:sz w:val="17"/>
                <w:szCs w:val="17"/>
              </w:rPr>
            </w:pPr>
            <w:r w:rsidRPr="00304195">
              <w:rPr>
                <w:rFonts w:ascii="Arial" w:hAnsi="Arial" w:cs="Arial"/>
                <w:sz w:val="17"/>
                <w:szCs w:val="17"/>
              </w:rPr>
              <w:t>24</w:t>
            </w:r>
          </w:p>
        </w:tc>
      </w:tr>
      <w:tr w:rsidR="00D73D15" w:rsidRPr="00304195" w:rsidTr="000E5D19">
        <w:trPr>
          <w:cantSplit/>
          <w:trHeight w:val="447"/>
          <w:jc w:val="center"/>
        </w:trPr>
        <w:tc>
          <w:tcPr>
            <w:tcW w:w="4865" w:type="dxa"/>
            <w:gridSpan w:val="3"/>
            <w:tcBorders>
              <w:top w:val="single" w:sz="12" w:space="0" w:color="auto"/>
              <w:bottom w:val="single" w:sz="4" w:space="0" w:color="auto"/>
            </w:tcBorders>
            <w:shd w:val="clear" w:color="auto" w:fill="D9D9D9" w:themeFill="background1" w:themeFillShade="D9"/>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rPr>
            </w:pPr>
          </w:p>
        </w:tc>
        <w:tc>
          <w:tcPr>
            <w:tcW w:w="1530" w:type="dxa"/>
            <w:tcBorders>
              <w:top w:val="single" w:sz="12" w:space="0" w:color="auto"/>
              <w:bottom w:val="single" w:sz="4" w:space="0" w:color="auto"/>
            </w:tcBorders>
            <w:shd w:val="clear" w:color="auto" w:fill="D9D9D9" w:themeFill="background1" w:themeFillShade="D9"/>
            <w:vAlign w:val="center"/>
          </w:tcPr>
          <w:p w:rsidR="00D73D15" w:rsidRPr="00304195" w:rsidRDefault="00D73D15" w:rsidP="00304195">
            <w:pPr>
              <w:spacing w:beforeLines="20" w:before="48" w:afterLines="20" w:after="48"/>
              <w:contextualSpacing/>
              <w:jc w:val="center"/>
              <w:rPr>
                <w:rFonts w:ascii="Arial" w:hAnsi="Arial" w:cs="Arial"/>
                <w:color w:val="000000"/>
                <w:sz w:val="17"/>
                <w:szCs w:val="17"/>
                <w:highlight w:val="yellow"/>
              </w:rPr>
            </w:pPr>
            <w:r w:rsidRPr="00304195">
              <w:rPr>
                <w:rFonts w:ascii="Arial" w:hAnsi="Arial" w:cs="Arial"/>
                <w:b/>
                <w:color w:val="000000"/>
                <w:sz w:val="17"/>
                <w:szCs w:val="17"/>
              </w:rPr>
              <w:t>2 Floodplains</w:t>
            </w:r>
          </w:p>
        </w:tc>
        <w:tc>
          <w:tcPr>
            <w:tcW w:w="1170" w:type="dxa"/>
            <w:tcBorders>
              <w:top w:val="single" w:sz="12" w:space="0" w:color="auto"/>
              <w:bottom w:val="single" w:sz="4" w:space="0" w:color="auto"/>
            </w:tcBorders>
            <w:shd w:val="clear" w:color="auto" w:fill="D9D9D9" w:themeFill="background1" w:themeFillShade="D9"/>
            <w:vAlign w:val="center"/>
          </w:tcPr>
          <w:p w:rsidR="00D73D15" w:rsidRPr="00D10725" w:rsidRDefault="00D73D15" w:rsidP="00304195">
            <w:pPr>
              <w:spacing w:beforeLines="20" w:before="48" w:afterLines="20" w:after="48"/>
              <w:contextualSpacing/>
              <w:jc w:val="center"/>
              <w:rPr>
                <w:rFonts w:ascii="Arial" w:hAnsi="Arial" w:cs="Arial"/>
                <w:b/>
                <w:i/>
                <w:color w:val="000000"/>
                <w:sz w:val="15"/>
                <w:szCs w:val="15"/>
              </w:rPr>
            </w:pPr>
            <w:r w:rsidRPr="00D10725">
              <w:rPr>
                <w:rFonts w:ascii="Arial" w:hAnsi="Arial" w:cs="Arial"/>
                <w:b/>
                <w:i/>
                <w:color w:val="000000"/>
                <w:sz w:val="15"/>
                <w:szCs w:val="15"/>
              </w:rPr>
              <w:t>0.621 acre</w:t>
            </w:r>
          </w:p>
        </w:tc>
        <w:tc>
          <w:tcPr>
            <w:tcW w:w="1170" w:type="dxa"/>
            <w:tcBorders>
              <w:top w:val="single" w:sz="12" w:space="0" w:color="auto"/>
              <w:bottom w:val="single" w:sz="4" w:space="0" w:color="auto"/>
            </w:tcBorders>
            <w:shd w:val="clear" w:color="auto" w:fill="D9D9D9" w:themeFill="background1" w:themeFillShade="D9"/>
            <w:vAlign w:val="center"/>
          </w:tcPr>
          <w:p w:rsidR="00D73D15" w:rsidRPr="00D10725" w:rsidRDefault="00D73D15" w:rsidP="00304195">
            <w:pPr>
              <w:spacing w:beforeLines="20" w:before="48" w:afterLines="20" w:after="48"/>
              <w:contextualSpacing/>
              <w:jc w:val="center"/>
              <w:rPr>
                <w:rFonts w:ascii="Arial" w:hAnsi="Arial" w:cs="Arial"/>
                <w:b/>
                <w:i/>
                <w:color w:val="000000"/>
                <w:sz w:val="15"/>
                <w:szCs w:val="15"/>
              </w:rPr>
            </w:pPr>
            <w:r w:rsidRPr="00D10725">
              <w:rPr>
                <w:rFonts w:ascii="Arial" w:hAnsi="Arial" w:cs="Arial"/>
                <w:b/>
                <w:i/>
                <w:color w:val="000000"/>
                <w:sz w:val="15"/>
                <w:szCs w:val="15"/>
              </w:rPr>
              <w:t>1.049 acres</w:t>
            </w:r>
          </w:p>
        </w:tc>
        <w:tc>
          <w:tcPr>
            <w:tcW w:w="1255" w:type="dxa"/>
            <w:tcBorders>
              <w:top w:val="single" w:sz="12" w:space="0" w:color="auto"/>
              <w:bottom w:val="single" w:sz="4" w:space="0" w:color="auto"/>
            </w:tcBorders>
            <w:shd w:val="clear" w:color="auto" w:fill="D9D9D9" w:themeFill="background1" w:themeFillShade="D9"/>
            <w:vAlign w:val="center"/>
          </w:tcPr>
          <w:p w:rsidR="00D73D15" w:rsidRPr="00304195" w:rsidRDefault="00D73D15" w:rsidP="00304195">
            <w:pPr>
              <w:spacing w:beforeLines="20" w:before="48" w:afterLines="20" w:after="48"/>
              <w:contextualSpacing/>
              <w:jc w:val="center"/>
              <w:rPr>
                <w:rFonts w:ascii="Arial" w:hAnsi="Arial" w:cs="Arial"/>
                <w:b/>
                <w:color w:val="000000"/>
                <w:sz w:val="17"/>
                <w:szCs w:val="17"/>
                <w:highlight w:val="yellow"/>
              </w:rPr>
            </w:pPr>
            <w:r w:rsidRPr="00304195">
              <w:rPr>
                <w:rFonts w:ascii="Arial" w:hAnsi="Arial" w:cs="Arial"/>
                <w:b/>
                <w:color w:val="000000"/>
                <w:sz w:val="17"/>
                <w:szCs w:val="17"/>
              </w:rPr>
              <w:t>1.670 acres</w:t>
            </w:r>
          </w:p>
        </w:tc>
        <w:tc>
          <w:tcPr>
            <w:tcW w:w="5220" w:type="dxa"/>
            <w:gridSpan w:val="5"/>
            <w:tcBorders>
              <w:top w:val="single" w:sz="12" w:space="0" w:color="auto"/>
              <w:bottom w:val="single" w:sz="4" w:space="0" w:color="auto"/>
            </w:tcBorders>
            <w:shd w:val="clear" w:color="auto" w:fill="D9D9D9" w:themeFill="background1" w:themeFillShade="D9"/>
            <w:vAlign w:val="center"/>
          </w:tcPr>
          <w:p w:rsidR="00D73D15" w:rsidRPr="00304195" w:rsidRDefault="00D73D15" w:rsidP="00304195">
            <w:pPr>
              <w:spacing w:beforeLines="20" w:before="48" w:afterLines="20" w:after="48"/>
              <w:contextualSpacing/>
              <w:jc w:val="center"/>
              <w:rPr>
                <w:rFonts w:ascii="Arial" w:hAnsi="Arial" w:cs="Arial"/>
                <w:sz w:val="17"/>
                <w:szCs w:val="17"/>
              </w:rPr>
            </w:pPr>
          </w:p>
        </w:tc>
      </w:tr>
    </w:tbl>
    <w:p w:rsidR="00E57C25" w:rsidRPr="00EC54B0" w:rsidRDefault="00E57C25" w:rsidP="00E57C25">
      <w:pPr>
        <w:tabs>
          <w:tab w:val="left" w:pos="7100"/>
        </w:tabs>
        <w:spacing w:before="0" w:after="0"/>
        <w:ind w:left="3600"/>
        <w:contextualSpacing/>
        <w:jc w:val="left"/>
        <w:rPr>
          <w:rFonts w:ascii="Arial" w:hAnsi="Arial" w:cs="Arial"/>
          <w:sz w:val="16"/>
          <w:szCs w:val="18"/>
        </w:rPr>
      </w:pPr>
      <w:r w:rsidRPr="00EC54B0">
        <w:rPr>
          <w:rFonts w:ascii="Arial" w:hAnsi="Arial" w:cs="Arial"/>
          <w:sz w:val="16"/>
          <w:szCs w:val="18"/>
        </w:rPr>
        <w:t>Notes:</w:t>
      </w:r>
      <w:r>
        <w:rPr>
          <w:rFonts w:ascii="Arial" w:hAnsi="Arial" w:cs="Arial"/>
          <w:sz w:val="16"/>
          <w:szCs w:val="18"/>
        </w:rPr>
        <w:tab/>
      </w:r>
    </w:p>
    <w:p w:rsidR="00E57C25"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100-Year Floodplain data is from the FEMA National Flood Hazard Layer (NFHL) geographic dataset, downloaded 7/2015, available at:</w:t>
      </w:r>
      <w:r w:rsidRPr="001D08E4">
        <w:t xml:space="preserve"> </w:t>
      </w:r>
      <w:r w:rsidRPr="001D08E4">
        <w:rPr>
          <w:rFonts w:ascii="Arial" w:hAnsi="Arial" w:cs="Arial"/>
          <w:sz w:val="16"/>
          <w:szCs w:val="18"/>
        </w:rPr>
        <w:t>http://www.floodmaps.fema.gov/NFHL/status.shtml</w:t>
      </w:r>
    </w:p>
    <w:p w:rsidR="00E57C25" w:rsidRPr="001D08E4" w:rsidRDefault="00E57C25" w:rsidP="00E57C25">
      <w:pPr>
        <w:spacing w:before="0" w:after="0"/>
        <w:ind w:left="3690" w:firstLine="90"/>
        <w:contextualSpacing/>
        <w:jc w:val="left"/>
        <w:rPr>
          <w:rFonts w:ascii="Arial" w:hAnsi="Arial" w:cs="Arial"/>
          <w:sz w:val="16"/>
          <w:szCs w:val="18"/>
        </w:rPr>
      </w:pPr>
      <w:r>
        <w:rPr>
          <w:rFonts w:ascii="Arial" w:hAnsi="Arial" w:cs="Arial"/>
          <w:sz w:val="16"/>
          <w:szCs w:val="18"/>
        </w:rPr>
        <w:t>The Floodplain Fringe layer was developed by “erasing” (i.e. removing) the Section 105 areas from the entirety of the 100-year floodplain data.  The above acreages represent the floodplain fringe impacts not covered by the Section 105 calculations.</w:t>
      </w:r>
    </w:p>
    <w:p w:rsidR="00E57C25" w:rsidRPr="00EC54B0" w:rsidRDefault="00E57C25" w:rsidP="00E57C25">
      <w:pPr>
        <w:spacing w:before="0" w:after="0"/>
        <w:ind w:left="3780"/>
        <w:contextualSpacing/>
        <w:jc w:val="left"/>
        <w:rPr>
          <w:rFonts w:ascii="Arial" w:hAnsi="Arial" w:cs="Arial"/>
          <w:sz w:val="16"/>
          <w:szCs w:val="18"/>
        </w:rPr>
      </w:pPr>
      <w:r w:rsidRPr="001336F0">
        <w:rPr>
          <w:rFonts w:ascii="Arial" w:hAnsi="Arial" w:cs="Arial"/>
          <w:sz w:val="18"/>
          <w:szCs w:val="18"/>
          <w:vertAlign w:val="superscript"/>
        </w:rPr>
        <w:t>1</w:t>
      </w:r>
      <w:r>
        <w:rPr>
          <w:rFonts w:ascii="Arial" w:hAnsi="Arial" w:cs="Arial"/>
          <w:sz w:val="18"/>
          <w:szCs w:val="18"/>
          <w:vertAlign w:val="superscript"/>
        </w:rPr>
        <w:t xml:space="preserve"> </w:t>
      </w:r>
      <w:r>
        <w:rPr>
          <w:rFonts w:ascii="Arial" w:hAnsi="Arial" w:cs="Arial"/>
          <w:sz w:val="16"/>
          <w:szCs w:val="18"/>
        </w:rPr>
        <w:t>These are the identified streams closest to the extents of the NFHL data. These areas have been named and grouped for easier review and analysis.</w:t>
      </w:r>
    </w:p>
    <w:p w:rsidR="00E57C25" w:rsidRPr="00EC54B0" w:rsidRDefault="00E57C25" w:rsidP="00E57C25">
      <w:pPr>
        <w:pStyle w:val="BodyText"/>
        <w:ind w:left="3870" w:right="3510" w:hanging="90"/>
        <w:contextualSpacing/>
        <w:jc w:val="left"/>
        <w:rPr>
          <w:rFonts w:ascii="Arial" w:hAnsi="Arial" w:cs="Arial"/>
          <w:sz w:val="16"/>
          <w:szCs w:val="18"/>
        </w:rPr>
      </w:pPr>
      <w:r w:rsidRPr="001336F0">
        <w:rPr>
          <w:rFonts w:ascii="Arial" w:hAnsi="Arial" w:cs="Arial"/>
          <w:sz w:val="18"/>
          <w:szCs w:val="18"/>
          <w:vertAlign w:val="superscript"/>
        </w:rPr>
        <w:t>2</w:t>
      </w:r>
      <w:r>
        <w:rPr>
          <w:rFonts w:ascii="Arial" w:hAnsi="Arial" w:cs="Arial"/>
          <w:sz w:val="18"/>
          <w:szCs w:val="18"/>
          <w:vertAlign w:val="superscript"/>
        </w:rPr>
        <w:t xml:space="preserve"> </w:t>
      </w:r>
      <w:r w:rsidRPr="00EC54B0">
        <w:rPr>
          <w:rFonts w:ascii="Arial" w:hAnsi="Arial" w:cs="Arial"/>
          <w:sz w:val="16"/>
          <w:szCs w:val="18"/>
        </w:rPr>
        <w:t xml:space="preserve">Crossing Methods:  </w:t>
      </w:r>
      <w:r>
        <w:rPr>
          <w:rFonts w:ascii="Arial" w:hAnsi="Arial" w:cs="Arial"/>
          <w:sz w:val="16"/>
          <w:szCs w:val="18"/>
        </w:rPr>
        <w:t>Open Cut is conventional construction technique in uplands and Horizontal Directional Drill (HDD) involves drilling below the floodplain; however, a travel lane across the stream may be required during construction. Typicals</w:t>
      </w:r>
      <w:r w:rsidRPr="00EC54B0">
        <w:rPr>
          <w:rFonts w:ascii="Arial" w:hAnsi="Arial" w:cs="Arial"/>
          <w:sz w:val="16"/>
          <w:szCs w:val="18"/>
        </w:rPr>
        <w:t xml:space="preserve"> of these </w:t>
      </w:r>
      <w:r>
        <w:rPr>
          <w:rFonts w:ascii="Arial" w:hAnsi="Arial" w:cs="Arial"/>
          <w:sz w:val="16"/>
          <w:szCs w:val="18"/>
        </w:rPr>
        <w:t>crossing methods</w:t>
      </w:r>
      <w:r w:rsidRPr="00EC54B0">
        <w:rPr>
          <w:rFonts w:ascii="Arial" w:hAnsi="Arial" w:cs="Arial"/>
          <w:sz w:val="16"/>
          <w:szCs w:val="18"/>
        </w:rPr>
        <w:t xml:space="preserve"> can be found within </w:t>
      </w:r>
      <w:r>
        <w:rPr>
          <w:rFonts w:ascii="Arial" w:hAnsi="Arial" w:cs="Arial"/>
          <w:sz w:val="16"/>
          <w:szCs w:val="18"/>
        </w:rPr>
        <w:t>Attachment 12 (</w:t>
      </w:r>
      <w:r w:rsidRPr="00EC54B0">
        <w:rPr>
          <w:rFonts w:ascii="Arial" w:hAnsi="Arial" w:cs="Arial"/>
          <w:sz w:val="16"/>
          <w:szCs w:val="18"/>
        </w:rPr>
        <w:t>Erosion and Sediment Control Plan</w:t>
      </w:r>
      <w:r>
        <w:rPr>
          <w:rFonts w:ascii="Arial" w:hAnsi="Arial" w:cs="Arial"/>
          <w:sz w:val="16"/>
          <w:szCs w:val="18"/>
        </w:rPr>
        <w:t>)</w:t>
      </w:r>
      <w:r w:rsidRPr="00EC54B0">
        <w:rPr>
          <w:rFonts w:ascii="Arial" w:hAnsi="Arial" w:cs="Arial"/>
          <w:sz w:val="16"/>
          <w:szCs w:val="18"/>
        </w:rPr>
        <w:t xml:space="preserve">.  </w:t>
      </w:r>
    </w:p>
    <w:p w:rsidR="00E57C25" w:rsidRPr="001336F0" w:rsidRDefault="00E57C25" w:rsidP="00E57C25">
      <w:pPr>
        <w:pStyle w:val="BodyText"/>
        <w:ind w:left="3870" w:right="2070" w:hanging="90"/>
        <w:contextualSpacing/>
        <w:jc w:val="left"/>
        <w:rPr>
          <w:rFonts w:ascii="Arial" w:hAnsi="Arial" w:cs="Arial"/>
          <w:sz w:val="18"/>
          <w:szCs w:val="18"/>
        </w:rPr>
      </w:pPr>
      <w:r>
        <w:rPr>
          <w:rFonts w:ascii="Arial" w:hAnsi="Arial" w:cs="Arial"/>
          <w:sz w:val="18"/>
          <w:szCs w:val="18"/>
          <w:vertAlign w:val="superscript"/>
        </w:rPr>
        <w:t xml:space="preserve">3 </w:t>
      </w:r>
      <w:r w:rsidRPr="00EC54B0">
        <w:rPr>
          <w:rFonts w:ascii="Arial" w:hAnsi="Arial" w:cs="Arial"/>
          <w:sz w:val="16"/>
          <w:szCs w:val="18"/>
        </w:rPr>
        <w:t xml:space="preserve">Permanent disturbances are those areas </w:t>
      </w:r>
      <w:r>
        <w:rPr>
          <w:rFonts w:ascii="Arial" w:hAnsi="Arial" w:cs="Arial"/>
          <w:sz w:val="16"/>
          <w:szCs w:val="18"/>
        </w:rPr>
        <w:t>of floodplain impact within the proposed permanent utility ROW</w:t>
      </w:r>
      <w:r w:rsidRPr="00EC54B0">
        <w:rPr>
          <w:rFonts w:ascii="Arial" w:hAnsi="Arial" w:cs="Arial"/>
          <w:sz w:val="16"/>
          <w:szCs w:val="18"/>
        </w:rPr>
        <w:t xml:space="preserve">.  </w:t>
      </w:r>
      <w:r>
        <w:rPr>
          <w:rFonts w:ascii="Arial" w:hAnsi="Arial" w:cs="Arial"/>
          <w:sz w:val="16"/>
          <w:szCs w:val="18"/>
        </w:rPr>
        <w:t>Permanent impacts as HDD crossings are calculated on the width of the bore (3 feet) multiplied by the length of crossing.</w:t>
      </w:r>
    </w:p>
    <w:p w:rsidR="00E57C25" w:rsidRDefault="00E57C25" w:rsidP="00E57C25">
      <w:pPr>
        <w:pStyle w:val="BodyText"/>
        <w:ind w:left="3870" w:right="3510" w:hanging="90"/>
        <w:contextualSpacing/>
        <w:jc w:val="left"/>
        <w:rPr>
          <w:rFonts w:ascii="Arial" w:eastAsiaTheme="minorHAnsi" w:hAnsi="Arial" w:cs="Arial"/>
          <w:sz w:val="16"/>
          <w:szCs w:val="18"/>
        </w:rPr>
      </w:pPr>
      <w:r>
        <w:rPr>
          <w:rFonts w:ascii="Arial" w:hAnsi="Arial" w:cs="Arial"/>
          <w:sz w:val="18"/>
          <w:szCs w:val="18"/>
          <w:vertAlign w:val="superscript"/>
        </w:rPr>
        <w:t xml:space="preserve">4 </w:t>
      </w:r>
      <w:r w:rsidRPr="00EC54B0">
        <w:rPr>
          <w:rFonts w:ascii="Arial" w:hAnsi="Arial" w:cs="Arial"/>
          <w:sz w:val="16"/>
          <w:szCs w:val="18"/>
        </w:rPr>
        <w:t>Temporary disturbances are those areas affected during the construction of a water obstruction or encroachment that consists of both direct and indirect impacts located in, along or across, or projecting into a watercourse, floodway or body of water that are restored upon completion of construction. This does not include areas that will be maintained as a result of the operation and maintenance of the water obstruction or encroachment located in, along or across, or projecting into the floodway.  These areas consist of additional temporary workspaces and temporary access roads.</w:t>
      </w:r>
      <w:r w:rsidRPr="00EC54B0">
        <w:rPr>
          <w:rFonts w:ascii="Arial" w:eastAsiaTheme="minorHAnsi" w:hAnsi="Arial" w:cs="Arial"/>
          <w:sz w:val="16"/>
          <w:szCs w:val="18"/>
        </w:rPr>
        <w:t xml:space="preserve"> </w:t>
      </w:r>
    </w:p>
    <w:p w:rsidR="002B273A" w:rsidRPr="00E10A70" w:rsidRDefault="00E57C25" w:rsidP="00E57C25">
      <w:pPr>
        <w:spacing w:before="0" w:after="0"/>
        <w:ind w:left="3780"/>
      </w:pPr>
      <w:r>
        <w:rPr>
          <w:rFonts w:ascii="Arial" w:hAnsi="Arial" w:cs="Arial"/>
          <w:sz w:val="18"/>
          <w:szCs w:val="18"/>
          <w:vertAlign w:val="superscript"/>
        </w:rPr>
        <w:t xml:space="preserve">5 </w:t>
      </w:r>
      <w:r>
        <w:rPr>
          <w:rFonts w:ascii="Arial" w:hAnsi="Arial" w:cs="Arial"/>
          <w:sz w:val="16"/>
          <w:szCs w:val="18"/>
        </w:rPr>
        <w:t>Permanent and temporary impact totals</w:t>
      </w:r>
      <w:r w:rsidRPr="00335D7F">
        <w:rPr>
          <w:rFonts w:ascii="Arial" w:hAnsi="Arial" w:cs="Arial"/>
          <w:sz w:val="16"/>
          <w:szCs w:val="18"/>
        </w:rPr>
        <w:t xml:space="preserve"> </w:t>
      </w:r>
      <w:r>
        <w:rPr>
          <w:rFonts w:ascii="Arial" w:hAnsi="Arial" w:cs="Arial"/>
          <w:sz w:val="16"/>
          <w:szCs w:val="18"/>
        </w:rPr>
        <w:t>in Table 1 have been added to the Section 105 impact totals for streams with the same stream ID.</w:t>
      </w:r>
    </w:p>
    <w:sectPr w:rsidR="002B273A" w:rsidRPr="00E10A70" w:rsidSect="00142418">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6320" w:rsidRDefault="00C26320" w:rsidP="00142418">
      <w:pPr>
        <w:spacing w:before="0" w:after="0"/>
      </w:pPr>
      <w:r>
        <w:separator/>
      </w:r>
    </w:p>
  </w:endnote>
  <w:endnote w:type="continuationSeparator" w:id="0">
    <w:p w:rsidR="00C26320" w:rsidRDefault="00C26320" w:rsidP="001424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arial sans-serif">
    <w:altName w:val="Times New Roman"/>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6320" w:rsidRDefault="00C26320" w:rsidP="00142418">
      <w:pPr>
        <w:spacing w:before="0" w:after="0"/>
      </w:pPr>
      <w:r>
        <w:separator/>
      </w:r>
    </w:p>
  </w:footnote>
  <w:footnote w:type="continuationSeparator" w:id="0">
    <w:p w:rsidR="00C26320" w:rsidRDefault="00C26320" w:rsidP="00142418">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0441C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0D425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A2654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FE09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D70B7D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8ED3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AA385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F9143C08"/>
    <w:lvl w:ilvl="0">
      <w:start w:val="1"/>
      <w:numFmt w:val="decimal"/>
      <w:pStyle w:val="ListNumber"/>
      <w:lvlText w:val="%1."/>
      <w:lvlJc w:val="left"/>
      <w:pPr>
        <w:tabs>
          <w:tab w:val="num" w:pos="360"/>
        </w:tabs>
        <w:ind w:left="360" w:hanging="360"/>
      </w:pPr>
    </w:lvl>
  </w:abstractNum>
  <w:abstractNum w:abstractNumId="8" w15:restartNumberingAfterBreak="0">
    <w:nsid w:val="090A7664"/>
    <w:multiLevelType w:val="hybridMultilevel"/>
    <w:tmpl w:val="EA14BE40"/>
    <w:lvl w:ilvl="0" w:tplc="0A862CA4">
      <w:start w:val="11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12945"/>
    <w:multiLevelType w:val="hybridMultilevel"/>
    <w:tmpl w:val="E2EABB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41393F"/>
    <w:multiLevelType w:val="hybridMultilevel"/>
    <w:tmpl w:val="D6E24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12632"/>
    <w:multiLevelType w:val="hybridMultilevel"/>
    <w:tmpl w:val="78EA04D6"/>
    <w:lvl w:ilvl="0" w:tplc="DA186FC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1A5A3277"/>
    <w:multiLevelType w:val="hybridMultilevel"/>
    <w:tmpl w:val="9B4AD7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1B56EC"/>
    <w:multiLevelType w:val="singleLevel"/>
    <w:tmpl w:val="629462BC"/>
    <w:lvl w:ilvl="0">
      <w:start w:val="1"/>
      <w:numFmt w:val="bullet"/>
      <w:pStyle w:val="ListBullet"/>
      <w:lvlText w:val=""/>
      <w:lvlJc w:val="left"/>
      <w:pPr>
        <w:tabs>
          <w:tab w:val="num" w:pos="360"/>
        </w:tabs>
        <w:ind w:left="360" w:hanging="360"/>
      </w:pPr>
      <w:rPr>
        <w:rFonts w:ascii="Symbol" w:hAnsi="Symbol" w:hint="default"/>
      </w:rPr>
    </w:lvl>
  </w:abstractNum>
  <w:abstractNum w:abstractNumId="14" w15:restartNumberingAfterBreak="0">
    <w:nsid w:val="1EC659EB"/>
    <w:multiLevelType w:val="hybridMultilevel"/>
    <w:tmpl w:val="C4E62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6E66BC"/>
    <w:multiLevelType w:val="hybridMultilevel"/>
    <w:tmpl w:val="99AE5776"/>
    <w:lvl w:ilvl="0" w:tplc="08AC1B0A">
      <w:start w:val="9"/>
      <w:numFmt w:val="bullet"/>
      <w:lvlText w:val=""/>
      <w:lvlJc w:val="left"/>
      <w:pPr>
        <w:ind w:left="1260" w:hanging="360"/>
      </w:pPr>
      <w:rPr>
        <w:rFonts w:ascii="Symbol" w:eastAsia="Times New Roman" w:hAnsi="Symbol" w:cs="Aria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B7B40C9"/>
    <w:multiLevelType w:val="hybridMultilevel"/>
    <w:tmpl w:val="1EAE3E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BE81165"/>
    <w:multiLevelType w:val="multilevel"/>
    <w:tmpl w:val="04C2E66E"/>
    <w:lvl w:ilvl="0">
      <w:start w:val="1"/>
      <w:numFmt w:val="decimal"/>
      <w:lvlText w:val="%1.0"/>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8" w15:restartNumberingAfterBreak="0">
    <w:nsid w:val="2E3557D3"/>
    <w:multiLevelType w:val="hybridMultilevel"/>
    <w:tmpl w:val="080CF22E"/>
    <w:lvl w:ilvl="0" w:tplc="0CD811A6">
      <w:start w:val="1"/>
      <w:numFmt w:val="bullet"/>
      <w:lvlText w:val=""/>
      <w:lvlJc w:val="left"/>
      <w:pPr>
        <w:ind w:left="360" w:hanging="360"/>
      </w:pPr>
      <w:rPr>
        <w:rFonts w:ascii="Symbol" w:hAnsi="Symbol" w:hint="default"/>
        <w:sz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E647DE7"/>
    <w:multiLevelType w:val="hybridMultilevel"/>
    <w:tmpl w:val="274866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15:restartNumberingAfterBreak="0">
    <w:nsid w:val="3BEA4E74"/>
    <w:multiLevelType w:val="hybridMultilevel"/>
    <w:tmpl w:val="DF80D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F23DCA"/>
    <w:multiLevelType w:val="hybridMultilevel"/>
    <w:tmpl w:val="5FB4D164"/>
    <w:lvl w:ilvl="0" w:tplc="0CD811A6">
      <w:start w:val="1"/>
      <w:numFmt w:val="bullet"/>
      <w:lvlText w:val=""/>
      <w:lvlJc w:val="left"/>
      <w:pPr>
        <w:ind w:left="360" w:hanging="360"/>
      </w:pPr>
      <w:rPr>
        <w:rFonts w:ascii="Symbol" w:hAnsi="Symbol"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01634CF"/>
    <w:multiLevelType w:val="multilevel"/>
    <w:tmpl w:val="209A1652"/>
    <w:lvl w:ilvl="0">
      <w:start w:val="1"/>
      <w:numFmt w:val="bullet"/>
      <w:pStyle w:val="BodyTextIndent2"/>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670FEB"/>
    <w:multiLevelType w:val="hybridMultilevel"/>
    <w:tmpl w:val="D94E20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E4103E"/>
    <w:multiLevelType w:val="multilevel"/>
    <w:tmpl w:val="115C544C"/>
    <w:lvl w:ilvl="0">
      <w:start w:val="1"/>
      <w:numFmt w:val="decimal"/>
      <w:pStyle w:val="Heading1"/>
      <w:lvlText w:val="%1.0"/>
      <w:lvlJc w:val="left"/>
      <w:pPr>
        <w:tabs>
          <w:tab w:val="num" w:pos="810"/>
        </w:tabs>
        <w:ind w:left="810" w:hanging="720"/>
      </w:pPr>
      <w:rPr>
        <w:rFonts w:ascii="Cambria" w:hAnsi="Cambria" w:cs="Times New Roman" w:hint="default"/>
        <w:b/>
        <w:i w:val="0"/>
        <w:caps/>
        <w:strike w:val="0"/>
        <w:dstrike w:val="0"/>
        <w:vanish w:val="0"/>
        <w:color w:val="000099"/>
        <w:sz w:val="28"/>
        <w:szCs w:val="24"/>
        <w:vertAlign w:val="baseline"/>
      </w:rPr>
    </w:lvl>
    <w:lvl w:ilvl="1">
      <w:start w:val="1"/>
      <w:numFmt w:val="decimal"/>
      <w:pStyle w:val="Heading2"/>
      <w:lvlText w:val="%1.%2"/>
      <w:lvlJc w:val="left"/>
      <w:pPr>
        <w:tabs>
          <w:tab w:val="num" w:pos="720"/>
        </w:tabs>
        <w:ind w:left="720" w:hanging="720"/>
      </w:pPr>
      <w:rPr>
        <w:rFonts w:ascii="Cambria" w:hAnsi="Cambria" w:hint="default"/>
        <w:b/>
        <w:i w:val="0"/>
        <w:caps w:val="0"/>
        <w:strike w:val="0"/>
        <w:dstrike w:val="0"/>
        <w:vanish w:val="0"/>
        <w:color w:val="000099"/>
        <w:sz w:val="26"/>
        <w:szCs w:val="24"/>
        <w:vertAlign w:val="baseline"/>
      </w:rPr>
    </w:lvl>
    <w:lvl w:ilvl="2">
      <w:start w:val="1"/>
      <w:numFmt w:val="decimal"/>
      <w:pStyle w:val="Heading3"/>
      <w:lvlText w:val="%1.%2.%3"/>
      <w:lvlJc w:val="left"/>
      <w:pPr>
        <w:tabs>
          <w:tab w:val="num" w:pos="900"/>
        </w:tabs>
        <w:ind w:left="900" w:hanging="720"/>
      </w:pPr>
      <w:rPr>
        <w:rFonts w:ascii="Cambria" w:hAnsi="Cambria" w:cs="Times New Roman" w:hint="default"/>
        <w:b/>
        <w:i w:val="0"/>
        <w:caps w:val="0"/>
        <w:strike w:val="0"/>
        <w:dstrike w:val="0"/>
        <w:vanish w:val="0"/>
        <w:color w:val="000099"/>
        <w:sz w:val="24"/>
        <w:vertAlign w:val="baseline"/>
      </w:rPr>
    </w:lvl>
    <w:lvl w:ilvl="3">
      <w:start w:val="1"/>
      <w:numFmt w:val="decimal"/>
      <w:lvlText w:val="%1.%2.%3.%4"/>
      <w:lvlJc w:val="left"/>
      <w:pPr>
        <w:tabs>
          <w:tab w:val="num" w:pos="72"/>
        </w:tabs>
        <w:ind w:left="72" w:hanging="720"/>
      </w:pPr>
      <w:rPr>
        <w:rFonts w:ascii="Arial" w:hAnsi="Arial" w:hint="default"/>
        <w:b/>
        <w:i w:val="0"/>
        <w:caps w:val="0"/>
        <w:strike w:val="0"/>
        <w:dstrike w:val="0"/>
        <w:vanish w:val="0"/>
        <w:color w:val="000000"/>
        <w:sz w:val="22"/>
        <w:vertAlign w:val="baseline"/>
      </w:rPr>
    </w:lvl>
    <w:lvl w:ilvl="4">
      <w:start w:val="1"/>
      <w:numFmt w:val="decimal"/>
      <w:pStyle w:val="Heading5"/>
      <w:lvlText w:val="%1.%2.%3.%4.%5"/>
      <w:lvlJc w:val="left"/>
      <w:pPr>
        <w:tabs>
          <w:tab w:val="num" w:pos="432"/>
        </w:tabs>
        <w:ind w:left="432" w:hanging="1080"/>
      </w:pPr>
      <w:rPr>
        <w:rFonts w:ascii="Arial" w:hAnsi="Arial" w:hint="default"/>
        <w:b/>
        <w:i w:val="0"/>
        <w:caps w:val="0"/>
        <w:strike w:val="0"/>
        <w:dstrike w:val="0"/>
        <w:vanish w:val="0"/>
        <w:color w:val="000000"/>
        <w:sz w:val="22"/>
        <w:vertAlign w:val="baseline"/>
      </w:rPr>
    </w:lvl>
    <w:lvl w:ilvl="5">
      <w:start w:val="1"/>
      <w:numFmt w:val="decimal"/>
      <w:lvlRestart w:val="0"/>
      <w:lvlText w:val="%1.%2.%3.%4.%5.%6"/>
      <w:lvlJc w:val="left"/>
      <w:pPr>
        <w:tabs>
          <w:tab w:val="num" w:pos="432"/>
        </w:tabs>
        <w:ind w:left="432" w:hanging="1080"/>
      </w:pPr>
      <w:rPr>
        <w:rFonts w:ascii="Arial" w:hAnsi="Arial" w:hint="default"/>
        <w:b/>
        <w:i w:val="0"/>
        <w:strike w:val="0"/>
        <w:dstrike w:val="0"/>
        <w:vanish w:val="0"/>
        <w:color w:val="000000"/>
        <w:sz w:val="22"/>
        <w:vertAlign w:val="baseline"/>
      </w:rPr>
    </w:lvl>
    <w:lvl w:ilvl="6">
      <w:start w:val="1"/>
      <w:numFmt w:val="decimal"/>
      <w:lvlText w:val="%1.%2.%3.%4.%5.%6.%7"/>
      <w:lvlJc w:val="left"/>
      <w:pPr>
        <w:tabs>
          <w:tab w:val="num" w:pos="792"/>
        </w:tabs>
        <w:ind w:left="792" w:hanging="1440"/>
      </w:pPr>
      <w:rPr>
        <w:rFonts w:hint="default"/>
      </w:rPr>
    </w:lvl>
    <w:lvl w:ilvl="7">
      <w:start w:val="1"/>
      <w:numFmt w:val="decimal"/>
      <w:lvlText w:val="%1.%2.%3.%4.%5.%6.%7.%8"/>
      <w:lvlJc w:val="left"/>
      <w:pPr>
        <w:tabs>
          <w:tab w:val="num" w:pos="792"/>
        </w:tabs>
        <w:ind w:left="792" w:hanging="1440"/>
      </w:pPr>
      <w:rPr>
        <w:rFonts w:hint="default"/>
      </w:rPr>
    </w:lvl>
    <w:lvl w:ilvl="8">
      <w:start w:val="1"/>
      <w:numFmt w:val="decimal"/>
      <w:lvlText w:val="%1.%2.%3.%4.%5.%6.%7.%8.%9"/>
      <w:lvlJc w:val="left"/>
      <w:pPr>
        <w:tabs>
          <w:tab w:val="num" w:pos="792"/>
        </w:tabs>
        <w:ind w:left="792" w:hanging="1440"/>
      </w:pPr>
      <w:rPr>
        <w:rFonts w:hint="default"/>
      </w:rPr>
    </w:lvl>
  </w:abstractNum>
  <w:abstractNum w:abstractNumId="25" w15:restartNumberingAfterBreak="0">
    <w:nsid w:val="68D21833"/>
    <w:multiLevelType w:val="singleLevel"/>
    <w:tmpl w:val="446C7472"/>
    <w:lvl w:ilvl="0">
      <w:start w:val="1"/>
      <w:numFmt w:val="decimal"/>
      <w:pStyle w:val="ListBullet2"/>
      <w:lvlText w:val="%1)"/>
      <w:lvlJc w:val="left"/>
      <w:pPr>
        <w:tabs>
          <w:tab w:val="num" w:pos="360"/>
        </w:tabs>
        <w:ind w:left="360" w:hanging="360"/>
      </w:pPr>
    </w:lvl>
  </w:abstractNum>
  <w:abstractNum w:abstractNumId="26" w15:restartNumberingAfterBreak="0">
    <w:nsid w:val="6E353743"/>
    <w:multiLevelType w:val="hybridMultilevel"/>
    <w:tmpl w:val="A19A1C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6B3786E"/>
    <w:multiLevelType w:val="hybridMultilevel"/>
    <w:tmpl w:val="AA9477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5"/>
  </w:num>
  <w:num w:numId="3">
    <w:abstractNumId w:val="13"/>
  </w:num>
  <w:num w:numId="4">
    <w:abstractNumId w:val="22"/>
  </w:num>
  <w:num w:numId="5">
    <w:abstractNumId w:val="24"/>
  </w:num>
  <w:num w:numId="6">
    <w:abstractNumId w:val="6"/>
  </w:num>
  <w:num w:numId="7">
    <w:abstractNumId w:val="5"/>
  </w:num>
  <w:num w:numId="8">
    <w:abstractNumId w:val="4"/>
  </w:num>
  <w:num w:numId="9">
    <w:abstractNumId w:val="7"/>
  </w:num>
  <w:num w:numId="10">
    <w:abstractNumId w:val="3"/>
  </w:num>
  <w:num w:numId="11">
    <w:abstractNumId w:val="2"/>
  </w:num>
  <w:num w:numId="12">
    <w:abstractNumId w:val="1"/>
  </w:num>
  <w:num w:numId="13">
    <w:abstractNumId w:val="0"/>
  </w:num>
  <w:num w:numId="14">
    <w:abstractNumId w:val="19"/>
  </w:num>
  <w:num w:numId="15">
    <w:abstractNumId w:val="10"/>
  </w:num>
  <w:num w:numId="16">
    <w:abstractNumId w:val="12"/>
  </w:num>
  <w:num w:numId="17">
    <w:abstractNumId w:val="27"/>
  </w:num>
  <w:num w:numId="18">
    <w:abstractNumId w:val="26"/>
  </w:num>
  <w:num w:numId="19">
    <w:abstractNumId w:val="18"/>
  </w:num>
  <w:num w:numId="20">
    <w:abstractNumId w:val="21"/>
  </w:num>
  <w:num w:numId="21">
    <w:abstractNumId w:val="20"/>
  </w:num>
  <w:num w:numId="22">
    <w:abstractNumId w:val="23"/>
  </w:num>
  <w:num w:numId="23">
    <w:abstractNumId w:val="9"/>
  </w:num>
  <w:num w:numId="24">
    <w:abstractNumId w:val="16"/>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4"/>
  </w:num>
  <w:num w:numId="29">
    <w:abstractNumId w:val="15"/>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FB"/>
    <w:rsid w:val="000004FC"/>
    <w:rsid w:val="00000CBA"/>
    <w:rsid w:val="00001DF9"/>
    <w:rsid w:val="00002780"/>
    <w:rsid w:val="00002FAE"/>
    <w:rsid w:val="000069BE"/>
    <w:rsid w:val="00006EAA"/>
    <w:rsid w:val="00007046"/>
    <w:rsid w:val="0001214A"/>
    <w:rsid w:val="00013138"/>
    <w:rsid w:val="000137D0"/>
    <w:rsid w:val="00013F53"/>
    <w:rsid w:val="00014C28"/>
    <w:rsid w:val="00015214"/>
    <w:rsid w:val="0001549D"/>
    <w:rsid w:val="00015620"/>
    <w:rsid w:val="000160F1"/>
    <w:rsid w:val="00017CA6"/>
    <w:rsid w:val="0002116D"/>
    <w:rsid w:val="000225B3"/>
    <w:rsid w:val="000232CA"/>
    <w:rsid w:val="00025290"/>
    <w:rsid w:val="000252BB"/>
    <w:rsid w:val="00025E4C"/>
    <w:rsid w:val="00025F67"/>
    <w:rsid w:val="0002656E"/>
    <w:rsid w:val="0002678D"/>
    <w:rsid w:val="00026939"/>
    <w:rsid w:val="00027C12"/>
    <w:rsid w:val="00033F13"/>
    <w:rsid w:val="00035394"/>
    <w:rsid w:val="000370E9"/>
    <w:rsid w:val="000372B4"/>
    <w:rsid w:val="000377E0"/>
    <w:rsid w:val="00043973"/>
    <w:rsid w:val="000440E3"/>
    <w:rsid w:val="00044130"/>
    <w:rsid w:val="0004534A"/>
    <w:rsid w:val="00047A98"/>
    <w:rsid w:val="00050502"/>
    <w:rsid w:val="00050EEA"/>
    <w:rsid w:val="00052BF7"/>
    <w:rsid w:val="00052E05"/>
    <w:rsid w:val="00052FF3"/>
    <w:rsid w:val="00053545"/>
    <w:rsid w:val="00054D5C"/>
    <w:rsid w:val="000572C1"/>
    <w:rsid w:val="000578FE"/>
    <w:rsid w:val="0006237A"/>
    <w:rsid w:val="00063F85"/>
    <w:rsid w:val="00065096"/>
    <w:rsid w:val="0006547A"/>
    <w:rsid w:val="0006564F"/>
    <w:rsid w:val="000679C9"/>
    <w:rsid w:val="00070965"/>
    <w:rsid w:val="0007103B"/>
    <w:rsid w:val="000728D3"/>
    <w:rsid w:val="0007336A"/>
    <w:rsid w:val="000768B6"/>
    <w:rsid w:val="000771FC"/>
    <w:rsid w:val="00077B31"/>
    <w:rsid w:val="000802F8"/>
    <w:rsid w:val="000812FA"/>
    <w:rsid w:val="000819F6"/>
    <w:rsid w:val="000833B1"/>
    <w:rsid w:val="000848A2"/>
    <w:rsid w:val="00084915"/>
    <w:rsid w:val="00084917"/>
    <w:rsid w:val="0008499F"/>
    <w:rsid w:val="00084B12"/>
    <w:rsid w:val="00085EBB"/>
    <w:rsid w:val="00086A04"/>
    <w:rsid w:val="00087235"/>
    <w:rsid w:val="00090110"/>
    <w:rsid w:val="00090A95"/>
    <w:rsid w:val="000920F7"/>
    <w:rsid w:val="00093D8B"/>
    <w:rsid w:val="0009430E"/>
    <w:rsid w:val="00096F8D"/>
    <w:rsid w:val="00097BA8"/>
    <w:rsid w:val="000A103C"/>
    <w:rsid w:val="000A1DFC"/>
    <w:rsid w:val="000A21ED"/>
    <w:rsid w:val="000A2CC0"/>
    <w:rsid w:val="000A3D6E"/>
    <w:rsid w:val="000A7C0F"/>
    <w:rsid w:val="000B1A79"/>
    <w:rsid w:val="000B3CC9"/>
    <w:rsid w:val="000B44C2"/>
    <w:rsid w:val="000B4C52"/>
    <w:rsid w:val="000B7587"/>
    <w:rsid w:val="000B7CCA"/>
    <w:rsid w:val="000C04E9"/>
    <w:rsid w:val="000C1545"/>
    <w:rsid w:val="000C28E3"/>
    <w:rsid w:val="000C3E38"/>
    <w:rsid w:val="000C6C07"/>
    <w:rsid w:val="000C7BA5"/>
    <w:rsid w:val="000D08FC"/>
    <w:rsid w:val="000D4CC8"/>
    <w:rsid w:val="000D7839"/>
    <w:rsid w:val="000E2F00"/>
    <w:rsid w:val="000E42B1"/>
    <w:rsid w:val="000E4732"/>
    <w:rsid w:val="000E58E3"/>
    <w:rsid w:val="000E59B0"/>
    <w:rsid w:val="000E5D19"/>
    <w:rsid w:val="000E60CE"/>
    <w:rsid w:val="000E7236"/>
    <w:rsid w:val="000F05C5"/>
    <w:rsid w:val="000F1D66"/>
    <w:rsid w:val="000F1EF1"/>
    <w:rsid w:val="000F2FD9"/>
    <w:rsid w:val="000F38EA"/>
    <w:rsid w:val="000F473F"/>
    <w:rsid w:val="000F4B61"/>
    <w:rsid w:val="000F4E3D"/>
    <w:rsid w:val="000F5894"/>
    <w:rsid w:val="000F5A34"/>
    <w:rsid w:val="000F6276"/>
    <w:rsid w:val="000F688A"/>
    <w:rsid w:val="000F6A7F"/>
    <w:rsid w:val="000F6CC8"/>
    <w:rsid w:val="000F7A41"/>
    <w:rsid w:val="000F7D46"/>
    <w:rsid w:val="001025AF"/>
    <w:rsid w:val="00103010"/>
    <w:rsid w:val="00103F54"/>
    <w:rsid w:val="00104D67"/>
    <w:rsid w:val="00105C4E"/>
    <w:rsid w:val="001070D2"/>
    <w:rsid w:val="00107570"/>
    <w:rsid w:val="0011040F"/>
    <w:rsid w:val="00110B78"/>
    <w:rsid w:val="001110BC"/>
    <w:rsid w:val="0011251B"/>
    <w:rsid w:val="001148C5"/>
    <w:rsid w:val="00114CC9"/>
    <w:rsid w:val="00116213"/>
    <w:rsid w:val="00116F19"/>
    <w:rsid w:val="0011780E"/>
    <w:rsid w:val="001221A4"/>
    <w:rsid w:val="00123596"/>
    <w:rsid w:val="00124AF1"/>
    <w:rsid w:val="00125EF8"/>
    <w:rsid w:val="001261A4"/>
    <w:rsid w:val="00130DFF"/>
    <w:rsid w:val="00131415"/>
    <w:rsid w:val="00131829"/>
    <w:rsid w:val="00132785"/>
    <w:rsid w:val="00141BF6"/>
    <w:rsid w:val="00141C6E"/>
    <w:rsid w:val="00141CA1"/>
    <w:rsid w:val="00142418"/>
    <w:rsid w:val="0014389D"/>
    <w:rsid w:val="001444FC"/>
    <w:rsid w:val="001445D0"/>
    <w:rsid w:val="00144AFA"/>
    <w:rsid w:val="00145096"/>
    <w:rsid w:val="0014510A"/>
    <w:rsid w:val="001451EC"/>
    <w:rsid w:val="00146561"/>
    <w:rsid w:val="0014729D"/>
    <w:rsid w:val="00147DF6"/>
    <w:rsid w:val="0015040D"/>
    <w:rsid w:val="001524A7"/>
    <w:rsid w:val="00152BF4"/>
    <w:rsid w:val="001530B1"/>
    <w:rsid w:val="0015311F"/>
    <w:rsid w:val="00153E49"/>
    <w:rsid w:val="00155EC7"/>
    <w:rsid w:val="001570C5"/>
    <w:rsid w:val="00157477"/>
    <w:rsid w:val="001618C6"/>
    <w:rsid w:val="001668A6"/>
    <w:rsid w:val="00166C95"/>
    <w:rsid w:val="00167676"/>
    <w:rsid w:val="00170AC1"/>
    <w:rsid w:val="00172F46"/>
    <w:rsid w:val="00173A2B"/>
    <w:rsid w:val="00174F92"/>
    <w:rsid w:val="001754A0"/>
    <w:rsid w:val="0017620E"/>
    <w:rsid w:val="00177786"/>
    <w:rsid w:val="00180609"/>
    <w:rsid w:val="0018102B"/>
    <w:rsid w:val="0018199C"/>
    <w:rsid w:val="00184473"/>
    <w:rsid w:val="00184BFD"/>
    <w:rsid w:val="00184D59"/>
    <w:rsid w:val="00185E5D"/>
    <w:rsid w:val="00186102"/>
    <w:rsid w:val="00187C06"/>
    <w:rsid w:val="001907ED"/>
    <w:rsid w:val="00191991"/>
    <w:rsid w:val="00192854"/>
    <w:rsid w:val="00194246"/>
    <w:rsid w:val="00194D62"/>
    <w:rsid w:val="00195560"/>
    <w:rsid w:val="00195F59"/>
    <w:rsid w:val="001A0CEA"/>
    <w:rsid w:val="001A1EF1"/>
    <w:rsid w:val="001A262F"/>
    <w:rsid w:val="001A2C89"/>
    <w:rsid w:val="001A2F5C"/>
    <w:rsid w:val="001A5B43"/>
    <w:rsid w:val="001A65F4"/>
    <w:rsid w:val="001B0963"/>
    <w:rsid w:val="001B2467"/>
    <w:rsid w:val="001B2B36"/>
    <w:rsid w:val="001B3FB2"/>
    <w:rsid w:val="001B471A"/>
    <w:rsid w:val="001B48A0"/>
    <w:rsid w:val="001B5B63"/>
    <w:rsid w:val="001C1436"/>
    <w:rsid w:val="001C183B"/>
    <w:rsid w:val="001C3055"/>
    <w:rsid w:val="001C4A65"/>
    <w:rsid w:val="001C5937"/>
    <w:rsid w:val="001C6A86"/>
    <w:rsid w:val="001C6B1C"/>
    <w:rsid w:val="001C76E3"/>
    <w:rsid w:val="001C7D64"/>
    <w:rsid w:val="001D166D"/>
    <w:rsid w:val="001D1A38"/>
    <w:rsid w:val="001D36E9"/>
    <w:rsid w:val="001D4342"/>
    <w:rsid w:val="001E1176"/>
    <w:rsid w:val="001E1D0F"/>
    <w:rsid w:val="001E2745"/>
    <w:rsid w:val="001E2C36"/>
    <w:rsid w:val="001E50C4"/>
    <w:rsid w:val="001E5A1D"/>
    <w:rsid w:val="001E5E75"/>
    <w:rsid w:val="001E7054"/>
    <w:rsid w:val="001E70A8"/>
    <w:rsid w:val="001F0B9C"/>
    <w:rsid w:val="001F0C35"/>
    <w:rsid w:val="001F1F96"/>
    <w:rsid w:val="001F3B7D"/>
    <w:rsid w:val="001F4A70"/>
    <w:rsid w:val="001F5845"/>
    <w:rsid w:val="001F72AC"/>
    <w:rsid w:val="002006A7"/>
    <w:rsid w:val="00200AF0"/>
    <w:rsid w:val="00200B3E"/>
    <w:rsid w:val="00200BF7"/>
    <w:rsid w:val="00201558"/>
    <w:rsid w:val="0020761E"/>
    <w:rsid w:val="00212AAF"/>
    <w:rsid w:val="00212AC4"/>
    <w:rsid w:val="002137C2"/>
    <w:rsid w:val="002140D2"/>
    <w:rsid w:val="0021416E"/>
    <w:rsid w:val="00214D42"/>
    <w:rsid w:val="002153C3"/>
    <w:rsid w:val="00215D03"/>
    <w:rsid w:val="00216E32"/>
    <w:rsid w:val="00217611"/>
    <w:rsid w:val="002177F7"/>
    <w:rsid w:val="00221743"/>
    <w:rsid w:val="00221AF3"/>
    <w:rsid w:val="002238D1"/>
    <w:rsid w:val="00223E09"/>
    <w:rsid w:val="002279CF"/>
    <w:rsid w:val="002300F9"/>
    <w:rsid w:val="00230B5F"/>
    <w:rsid w:val="002342A8"/>
    <w:rsid w:val="00234BE3"/>
    <w:rsid w:val="00234E71"/>
    <w:rsid w:val="00236CF7"/>
    <w:rsid w:val="0023744D"/>
    <w:rsid w:val="00237FC6"/>
    <w:rsid w:val="00240449"/>
    <w:rsid w:val="00240680"/>
    <w:rsid w:val="00240904"/>
    <w:rsid w:val="00240E72"/>
    <w:rsid w:val="00241A42"/>
    <w:rsid w:val="00241E3D"/>
    <w:rsid w:val="00243419"/>
    <w:rsid w:val="0024342B"/>
    <w:rsid w:val="00243E04"/>
    <w:rsid w:val="00244F4F"/>
    <w:rsid w:val="00245923"/>
    <w:rsid w:val="00245E17"/>
    <w:rsid w:val="00250129"/>
    <w:rsid w:val="00250813"/>
    <w:rsid w:val="002520D8"/>
    <w:rsid w:val="00252209"/>
    <w:rsid w:val="002522B9"/>
    <w:rsid w:val="002522F7"/>
    <w:rsid w:val="00252704"/>
    <w:rsid w:val="002528A0"/>
    <w:rsid w:val="00253323"/>
    <w:rsid w:val="0025575D"/>
    <w:rsid w:val="0026233D"/>
    <w:rsid w:val="00263B7A"/>
    <w:rsid w:val="00263EE6"/>
    <w:rsid w:val="002652E3"/>
    <w:rsid w:val="00265492"/>
    <w:rsid w:val="002669EC"/>
    <w:rsid w:val="002677F7"/>
    <w:rsid w:val="00270A08"/>
    <w:rsid w:val="002719B0"/>
    <w:rsid w:val="00273671"/>
    <w:rsid w:val="002757F6"/>
    <w:rsid w:val="002765F7"/>
    <w:rsid w:val="00281922"/>
    <w:rsid w:val="00282059"/>
    <w:rsid w:val="0028617C"/>
    <w:rsid w:val="00286E73"/>
    <w:rsid w:val="00287EEE"/>
    <w:rsid w:val="00290119"/>
    <w:rsid w:val="00290906"/>
    <w:rsid w:val="0029128C"/>
    <w:rsid w:val="00291753"/>
    <w:rsid w:val="00292198"/>
    <w:rsid w:val="002930AF"/>
    <w:rsid w:val="00296560"/>
    <w:rsid w:val="002A124C"/>
    <w:rsid w:val="002A27A7"/>
    <w:rsid w:val="002A38FE"/>
    <w:rsid w:val="002A6FBF"/>
    <w:rsid w:val="002A70C8"/>
    <w:rsid w:val="002A73C7"/>
    <w:rsid w:val="002B07DD"/>
    <w:rsid w:val="002B0CE4"/>
    <w:rsid w:val="002B0D62"/>
    <w:rsid w:val="002B273A"/>
    <w:rsid w:val="002B361A"/>
    <w:rsid w:val="002B3B95"/>
    <w:rsid w:val="002B6067"/>
    <w:rsid w:val="002B6CA3"/>
    <w:rsid w:val="002B76F8"/>
    <w:rsid w:val="002C13DF"/>
    <w:rsid w:val="002C3337"/>
    <w:rsid w:val="002C729D"/>
    <w:rsid w:val="002D2ADC"/>
    <w:rsid w:val="002D41E0"/>
    <w:rsid w:val="002D4A2E"/>
    <w:rsid w:val="002D5065"/>
    <w:rsid w:val="002D5819"/>
    <w:rsid w:val="002D64C3"/>
    <w:rsid w:val="002D69B2"/>
    <w:rsid w:val="002D6B06"/>
    <w:rsid w:val="002E1596"/>
    <w:rsid w:val="002E38DE"/>
    <w:rsid w:val="002E3C26"/>
    <w:rsid w:val="002E4416"/>
    <w:rsid w:val="002E55DD"/>
    <w:rsid w:val="002E5BC0"/>
    <w:rsid w:val="002E6477"/>
    <w:rsid w:val="002F0760"/>
    <w:rsid w:val="002F1088"/>
    <w:rsid w:val="002F21D7"/>
    <w:rsid w:val="002F238F"/>
    <w:rsid w:val="002F39F3"/>
    <w:rsid w:val="002F4177"/>
    <w:rsid w:val="002F59B1"/>
    <w:rsid w:val="002F5B77"/>
    <w:rsid w:val="002F5E70"/>
    <w:rsid w:val="003009C6"/>
    <w:rsid w:val="0030218A"/>
    <w:rsid w:val="00302AC5"/>
    <w:rsid w:val="00304195"/>
    <w:rsid w:val="00306475"/>
    <w:rsid w:val="003074AD"/>
    <w:rsid w:val="003075FB"/>
    <w:rsid w:val="003115D5"/>
    <w:rsid w:val="00311B56"/>
    <w:rsid w:val="003129F2"/>
    <w:rsid w:val="003139B7"/>
    <w:rsid w:val="00313FB0"/>
    <w:rsid w:val="003149C0"/>
    <w:rsid w:val="00314CFA"/>
    <w:rsid w:val="0031782E"/>
    <w:rsid w:val="00317932"/>
    <w:rsid w:val="00317A2A"/>
    <w:rsid w:val="00321148"/>
    <w:rsid w:val="003227E7"/>
    <w:rsid w:val="00326164"/>
    <w:rsid w:val="00331CFB"/>
    <w:rsid w:val="003324C9"/>
    <w:rsid w:val="0033478A"/>
    <w:rsid w:val="003354F8"/>
    <w:rsid w:val="003364C0"/>
    <w:rsid w:val="0033703F"/>
    <w:rsid w:val="00337329"/>
    <w:rsid w:val="0034157B"/>
    <w:rsid w:val="00341C4B"/>
    <w:rsid w:val="003431C3"/>
    <w:rsid w:val="003432E3"/>
    <w:rsid w:val="00343E2E"/>
    <w:rsid w:val="00345F99"/>
    <w:rsid w:val="00351396"/>
    <w:rsid w:val="00352054"/>
    <w:rsid w:val="003526B2"/>
    <w:rsid w:val="00356E27"/>
    <w:rsid w:val="0035750A"/>
    <w:rsid w:val="003607E2"/>
    <w:rsid w:val="00360917"/>
    <w:rsid w:val="003609D9"/>
    <w:rsid w:val="00363F2E"/>
    <w:rsid w:val="0036407C"/>
    <w:rsid w:val="003644A3"/>
    <w:rsid w:val="00367159"/>
    <w:rsid w:val="00367431"/>
    <w:rsid w:val="00367453"/>
    <w:rsid w:val="00367DA6"/>
    <w:rsid w:val="0037023F"/>
    <w:rsid w:val="00371D9D"/>
    <w:rsid w:val="0037512B"/>
    <w:rsid w:val="00375673"/>
    <w:rsid w:val="00375F75"/>
    <w:rsid w:val="00380EE2"/>
    <w:rsid w:val="003825A7"/>
    <w:rsid w:val="003825FF"/>
    <w:rsid w:val="00382677"/>
    <w:rsid w:val="00382E72"/>
    <w:rsid w:val="0038334C"/>
    <w:rsid w:val="00384160"/>
    <w:rsid w:val="00385D30"/>
    <w:rsid w:val="00390C40"/>
    <w:rsid w:val="0039342B"/>
    <w:rsid w:val="003957B6"/>
    <w:rsid w:val="00396F1C"/>
    <w:rsid w:val="00397225"/>
    <w:rsid w:val="003974A4"/>
    <w:rsid w:val="00397C37"/>
    <w:rsid w:val="003A12ED"/>
    <w:rsid w:val="003A171A"/>
    <w:rsid w:val="003A180D"/>
    <w:rsid w:val="003A286B"/>
    <w:rsid w:val="003A5208"/>
    <w:rsid w:val="003A7153"/>
    <w:rsid w:val="003A7648"/>
    <w:rsid w:val="003A79BF"/>
    <w:rsid w:val="003B0895"/>
    <w:rsid w:val="003B1D66"/>
    <w:rsid w:val="003B2ADB"/>
    <w:rsid w:val="003B2F1C"/>
    <w:rsid w:val="003B59EF"/>
    <w:rsid w:val="003B5FBC"/>
    <w:rsid w:val="003B63E8"/>
    <w:rsid w:val="003B72BB"/>
    <w:rsid w:val="003C0A3C"/>
    <w:rsid w:val="003C371C"/>
    <w:rsid w:val="003C3AA8"/>
    <w:rsid w:val="003C5E20"/>
    <w:rsid w:val="003C6CA6"/>
    <w:rsid w:val="003C6D23"/>
    <w:rsid w:val="003D05AE"/>
    <w:rsid w:val="003D1598"/>
    <w:rsid w:val="003D174E"/>
    <w:rsid w:val="003D17E4"/>
    <w:rsid w:val="003D2273"/>
    <w:rsid w:val="003D2586"/>
    <w:rsid w:val="003D4268"/>
    <w:rsid w:val="003D4960"/>
    <w:rsid w:val="003D6C96"/>
    <w:rsid w:val="003D7BB3"/>
    <w:rsid w:val="003E01E1"/>
    <w:rsid w:val="003E2022"/>
    <w:rsid w:val="003E2198"/>
    <w:rsid w:val="003E35C7"/>
    <w:rsid w:val="003E45AC"/>
    <w:rsid w:val="003E5A7F"/>
    <w:rsid w:val="003E6A84"/>
    <w:rsid w:val="003E7ED2"/>
    <w:rsid w:val="003F3954"/>
    <w:rsid w:val="003F3E35"/>
    <w:rsid w:val="003F4101"/>
    <w:rsid w:val="003F72B4"/>
    <w:rsid w:val="004013D9"/>
    <w:rsid w:val="00401C20"/>
    <w:rsid w:val="004034D8"/>
    <w:rsid w:val="00404F2F"/>
    <w:rsid w:val="0040572B"/>
    <w:rsid w:val="00405888"/>
    <w:rsid w:val="0040686F"/>
    <w:rsid w:val="00411688"/>
    <w:rsid w:val="0041507F"/>
    <w:rsid w:val="004155F7"/>
    <w:rsid w:val="00423A36"/>
    <w:rsid w:val="00424130"/>
    <w:rsid w:val="004245D9"/>
    <w:rsid w:val="004250E8"/>
    <w:rsid w:val="00426234"/>
    <w:rsid w:val="004277EC"/>
    <w:rsid w:val="00427DF1"/>
    <w:rsid w:val="00430DC2"/>
    <w:rsid w:val="00432D7C"/>
    <w:rsid w:val="004338DC"/>
    <w:rsid w:val="00434B44"/>
    <w:rsid w:val="0043549F"/>
    <w:rsid w:val="00440725"/>
    <w:rsid w:val="004425DF"/>
    <w:rsid w:val="00442981"/>
    <w:rsid w:val="00443A97"/>
    <w:rsid w:val="00443AC9"/>
    <w:rsid w:val="00443ECC"/>
    <w:rsid w:val="00444E8A"/>
    <w:rsid w:val="00445F5E"/>
    <w:rsid w:val="00446383"/>
    <w:rsid w:val="0044658E"/>
    <w:rsid w:val="00447D0E"/>
    <w:rsid w:val="0045277A"/>
    <w:rsid w:val="00452906"/>
    <w:rsid w:val="00452C5A"/>
    <w:rsid w:val="0045325B"/>
    <w:rsid w:val="00453EC6"/>
    <w:rsid w:val="004545BD"/>
    <w:rsid w:val="00457A8E"/>
    <w:rsid w:val="00457DF2"/>
    <w:rsid w:val="00461B8B"/>
    <w:rsid w:val="00461F21"/>
    <w:rsid w:val="00461F94"/>
    <w:rsid w:val="00462C23"/>
    <w:rsid w:val="00463A8F"/>
    <w:rsid w:val="00465945"/>
    <w:rsid w:val="00473CAF"/>
    <w:rsid w:val="00474399"/>
    <w:rsid w:val="004773F5"/>
    <w:rsid w:val="004804A0"/>
    <w:rsid w:val="004806DF"/>
    <w:rsid w:val="004806E5"/>
    <w:rsid w:val="00482B67"/>
    <w:rsid w:val="0048312B"/>
    <w:rsid w:val="00483A0A"/>
    <w:rsid w:val="00483C93"/>
    <w:rsid w:val="00483DB0"/>
    <w:rsid w:val="004841F2"/>
    <w:rsid w:val="0048477B"/>
    <w:rsid w:val="00485088"/>
    <w:rsid w:val="00486CFE"/>
    <w:rsid w:val="00487240"/>
    <w:rsid w:val="00487EA6"/>
    <w:rsid w:val="00492886"/>
    <w:rsid w:val="00493347"/>
    <w:rsid w:val="00493E10"/>
    <w:rsid w:val="004940DF"/>
    <w:rsid w:val="004943A4"/>
    <w:rsid w:val="00494AE3"/>
    <w:rsid w:val="00496A83"/>
    <w:rsid w:val="00497024"/>
    <w:rsid w:val="004A1AD0"/>
    <w:rsid w:val="004A1FC9"/>
    <w:rsid w:val="004A3B91"/>
    <w:rsid w:val="004A484A"/>
    <w:rsid w:val="004A74A3"/>
    <w:rsid w:val="004B26A3"/>
    <w:rsid w:val="004B2DBE"/>
    <w:rsid w:val="004B3F8B"/>
    <w:rsid w:val="004B42E3"/>
    <w:rsid w:val="004B55C5"/>
    <w:rsid w:val="004C037F"/>
    <w:rsid w:val="004C0664"/>
    <w:rsid w:val="004C0675"/>
    <w:rsid w:val="004C10A3"/>
    <w:rsid w:val="004C316A"/>
    <w:rsid w:val="004C331D"/>
    <w:rsid w:val="004C516D"/>
    <w:rsid w:val="004C59E2"/>
    <w:rsid w:val="004C6A6B"/>
    <w:rsid w:val="004C6FBD"/>
    <w:rsid w:val="004C745F"/>
    <w:rsid w:val="004D3FE1"/>
    <w:rsid w:val="004D5964"/>
    <w:rsid w:val="004D70D6"/>
    <w:rsid w:val="004E1234"/>
    <w:rsid w:val="004E1989"/>
    <w:rsid w:val="004E1D5E"/>
    <w:rsid w:val="004E2CC0"/>
    <w:rsid w:val="004E3BF8"/>
    <w:rsid w:val="004E6B91"/>
    <w:rsid w:val="004E727B"/>
    <w:rsid w:val="004F1CF9"/>
    <w:rsid w:val="004F1EDA"/>
    <w:rsid w:val="004F2CEE"/>
    <w:rsid w:val="004F4D8D"/>
    <w:rsid w:val="00500583"/>
    <w:rsid w:val="00500EFD"/>
    <w:rsid w:val="00501F4F"/>
    <w:rsid w:val="00501FF6"/>
    <w:rsid w:val="00503ED4"/>
    <w:rsid w:val="00504B62"/>
    <w:rsid w:val="00504F51"/>
    <w:rsid w:val="005051B1"/>
    <w:rsid w:val="005058ED"/>
    <w:rsid w:val="00507BCD"/>
    <w:rsid w:val="005100C8"/>
    <w:rsid w:val="00512D69"/>
    <w:rsid w:val="0051370A"/>
    <w:rsid w:val="00513718"/>
    <w:rsid w:val="00513815"/>
    <w:rsid w:val="005155AF"/>
    <w:rsid w:val="0051715B"/>
    <w:rsid w:val="0051719A"/>
    <w:rsid w:val="0051774E"/>
    <w:rsid w:val="0052092F"/>
    <w:rsid w:val="00523391"/>
    <w:rsid w:val="0052392B"/>
    <w:rsid w:val="00524FFA"/>
    <w:rsid w:val="00525E3F"/>
    <w:rsid w:val="005276D3"/>
    <w:rsid w:val="00533C02"/>
    <w:rsid w:val="00534AE9"/>
    <w:rsid w:val="00535F55"/>
    <w:rsid w:val="00541723"/>
    <w:rsid w:val="005427B8"/>
    <w:rsid w:val="00542870"/>
    <w:rsid w:val="00542AB9"/>
    <w:rsid w:val="00542EBD"/>
    <w:rsid w:val="00543FF1"/>
    <w:rsid w:val="00544AFD"/>
    <w:rsid w:val="00546BCE"/>
    <w:rsid w:val="00550D8B"/>
    <w:rsid w:val="0055101E"/>
    <w:rsid w:val="00551D90"/>
    <w:rsid w:val="00551DB3"/>
    <w:rsid w:val="00551EB2"/>
    <w:rsid w:val="00553C03"/>
    <w:rsid w:val="00554BCA"/>
    <w:rsid w:val="00556410"/>
    <w:rsid w:val="00557DD7"/>
    <w:rsid w:val="00560C8C"/>
    <w:rsid w:val="00562412"/>
    <w:rsid w:val="00562AE9"/>
    <w:rsid w:val="005662A9"/>
    <w:rsid w:val="00566562"/>
    <w:rsid w:val="005701DB"/>
    <w:rsid w:val="0057040A"/>
    <w:rsid w:val="0057268C"/>
    <w:rsid w:val="00574F04"/>
    <w:rsid w:val="00581961"/>
    <w:rsid w:val="00581E3C"/>
    <w:rsid w:val="00582827"/>
    <w:rsid w:val="005833B4"/>
    <w:rsid w:val="00583F8B"/>
    <w:rsid w:val="00583F98"/>
    <w:rsid w:val="00587BB5"/>
    <w:rsid w:val="0059014D"/>
    <w:rsid w:val="005929D0"/>
    <w:rsid w:val="00593947"/>
    <w:rsid w:val="00593E9C"/>
    <w:rsid w:val="005958AA"/>
    <w:rsid w:val="005969B7"/>
    <w:rsid w:val="00596CF7"/>
    <w:rsid w:val="005A04D4"/>
    <w:rsid w:val="005A0589"/>
    <w:rsid w:val="005A0907"/>
    <w:rsid w:val="005A32A0"/>
    <w:rsid w:val="005A477C"/>
    <w:rsid w:val="005A50CC"/>
    <w:rsid w:val="005A5514"/>
    <w:rsid w:val="005B0479"/>
    <w:rsid w:val="005B0C98"/>
    <w:rsid w:val="005B3ACB"/>
    <w:rsid w:val="005B4E3D"/>
    <w:rsid w:val="005B52C3"/>
    <w:rsid w:val="005B5EBD"/>
    <w:rsid w:val="005B6F42"/>
    <w:rsid w:val="005B74D1"/>
    <w:rsid w:val="005C1460"/>
    <w:rsid w:val="005C1987"/>
    <w:rsid w:val="005C20DE"/>
    <w:rsid w:val="005C2E4D"/>
    <w:rsid w:val="005C334B"/>
    <w:rsid w:val="005C448C"/>
    <w:rsid w:val="005C60CE"/>
    <w:rsid w:val="005C6863"/>
    <w:rsid w:val="005C6F84"/>
    <w:rsid w:val="005C7BC8"/>
    <w:rsid w:val="005D054C"/>
    <w:rsid w:val="005D1F81"/>
    <w:rsid w:val="005D3B44"/>
    <w:rsid w:val="005D45B2"/>
    <w:rsid w:val="005D5208"/>
    <w:rsid w:val="005D61EC"/>
    <w:rsid w:val="005D6EA4"/>
    <w:rsid w:val="005E000A"/>
    <w:rsid w:val="005E100C"/>
    <w:rsid w:val="005E1619"/>
    <w:rsid w:val="005E28BA"/>
    <w:rsid w:val="005E2F34"/>
    <w:rsid w:val="005E4063"/>
    <w:rsid w:val="005E6257"/>
    <w:rsid w:val="005E72AE"/>
    <w:rsid w:val="005E77D0"/>
    <w:rsid w:val="005E7C17"/>
    <w:rsid w:val="005E7CE0"/>
    <w:rsid w:val="005F22A8"/>
    <w:rsid w:val="005F300E"/>
    <w:rsid w:val="005F33A3"/>
    <w:rsid w:val="005F3457"/>
    <w:rsid w:val="005F35FE"/>
    <w:rsid w:val="005F36B7"/>
    <w:rsid w:val="005F3970"/>
    <w:rsid w:val="005F3FCD"/>
    <w:rsid w:val="005F59FE"/>
    <w:rsid w:val="005F70BA"/>
    <w:rsid w:val="00600314"/>
    <w:rsid w:val="006010CE"/>
    <w:rsid w:val="00601F26"/>
    <w:rsid w:val="00602560"/>
    <w:rsid w:val="00602B23"/>
    <w:rsid w:val="006047AC"/>
    <w:rsid w:val="0060523E"/>
    <w:rsid w:val="0061214F"/>
    <w:rsid w:val="006137BF"/>
    <w:rsid w:val="00620719"/>
    <w:rsid w:val="0062185B"/>
    <w:rsid w:val="00622153"/>
    <w:rsid w:val="006227CD"/>
    <w:rsid w:val="00623868"/>
    <w:rsid w:val="00623A57"/>
    <w:rsid w:val="006242E1"/>
    <w:rsid w:val="006251A4"/>
    <w:rsid w:val="00626A49"/>
    <w:rsid w:val="006309CE"/>
    <w:rsid w:val="00631860"/>
    <w:rsid w:val="006321B7"/>
    <w:rsid w:val="00633066"/>
    <w:rsid w:val="00633DE8"/>
    <w:rsid w:val="0063652B"/>
    <w:rsid w:val="00642093"/>
    <w:rsid w:val="006426FC"/>
    <w:rsid w:val="00642C4F"/>
    <w:rsid w:val="006447BD"/>
    <w:rsid w:val="00644828"/>
    <w:rsid w:val="0064501D"/>
    <w:rsid w:val="00647017"/>
    <w:rsid w:val="0065268D"/>
    <w:rsid w:val="00652841"/>
    <w:rsid w:val="00656040"/>
    <w:rsid w:val="006565E8"/>
    <w:rsid w:val="00657C89"/>
    <w:rsid w:val="00657F96"/>
    <w:rsid w:val="0066052D"/>
    <w:rsid w:val="0066074D"/>
    <w:rsid w:val="0066278C"/>
    <w:rsid w:val="0066507B"/>
    <w:rsid w:val="00670FD7"/>
    <w:rsid w:val="00671E0C"/>
    <w:rsid w:val="00673019"/>
    <w:rsid w:val="006730C8"/>
    <w:rsid w:val="00673C98"/>
    <w:rsid w:val="0067479F"/>
    <w:rsid w:val="00677B24"/>
    <w:rsid w:val="00680057"/>
    <w:rsid w:val="006834FB"/>
    <w:rsid w:val="0068407A"/>
    <w:rsid w:val="00684322"/>
    <w:rsid w:val="00684C50"/>
    <w:rsid w:val="00685E4F"/>
    <w:rsid w:val="0068696B"/>
    <w:rsid w:val="00690DC7"/>
    <w:rsid w:val="00691204"/>
    <w:rsid w:val="00691966"/>
    <w:rsid w:val="00691E32"/>
    <w:rsid w:val="00692FC5"/>
    <w:rsid w:val="006945ED"/>
    <w:rsid w:val="00694D44"/>
    <w:rsid w:val="006A1007"/>
    <w:rsid w:val="006A4314"/>
    <w:rsid w:val="006A4CAF"/>
    <w:rsid w:val="006A556E"/>
    <w:rsid w:val="006A65C6"/>
    <w:rsid w:val="006A6740"/>
    <w:rsid w:val="006A7B44"/>
    <w:rsid w:val="006B0428"/>
    <w:rsid w:val="006B0A5F"/>
    <w:rsid w:val="006B386A"/>
    <w:rsid w:val="006B5231"/>
    <w:rsid w:val="006B6FEA"/>
    <w:rsid w:val="006C4B11"/>
    <w:rsid w:val="006C4C4D"/>
    <w:rsid w:val="006C4D16"/>
    <w:rsid w:val="006C5F21"/>
    <w:rsid w:val="006C66B7"/>
    <w:rsid w:val="006D0D30"/>
    <w:rsid w:val="006D1BFB"/>
    <w:rsid w:val="006D3EA5"/>
    <w:rsid w:val="006D41EB"/>
    <w:rsid w:val="006E0E84"/>
    <w:rsid w:val="006E3218"/>
    <w:rsid w:val="006E3282"/>
    <w:rsid w:val="006E3B94"/>
    <w:rsid w:val="006E5141"/>
    <w:rsid w:val="006E5DE8"/>
    <w:rsid w:val="006E64CA"/>
    <w:rsid w:val="006E7BC2"/>
    <w:rsid w:val="006F039D"/>
    <w:rsid w:val="006F170D"/>
    <w:rsid w:val="006F21FF"/>
    <w:rsid w:val="006F2B73"/>
    <w:rsid w:val="006F3E7C"/>
    <w:rsid w:val="006F4261"/>
    <w:rsid w:val="006F4E75"/>
    <w:rsid w:val="006F74BD"/>
    <w:rsid w:val="006F770F"/>
    <w:rsid w:val="00700CC3"/>
    <w:rsid w:val="00700FA5"/>
    <w:rsid w:val="007029BC"/>
    <w:rsid w:val="00703675"/>
    <w:rsid w:val="00706128"/>
    <w:rsid w:val="00706296"/>
    <w:rsid w:val="007062B3"/>
    <w:rsid w:val="00712D2E"/>
    <w:rsid w:val="00714062"/>
    <w:rsid w:val="00715581"/>
    <w:rsid w:val="00716E88"/>
    <w:rsid w:val="007202DB"/>
    <w:rsid w:val="00721331"/>
    <w:rsid w:val="00721453"/>
    <w:rsid w:val="007214F4"/>
    <w:rsid w:val="00723AE6"/>
    <w:rsid w:val="00723D0E"/>
    <w:rsid w:val="0072486A"/>
    <w:rsid w:val="00724CBE"/>
    <w:rsid w:val="007250C8"/>
    <w:rsid w:val="007326E3"/>
    <w:rsid w:val="0074137B"/>
    <w:rsid w:val="007416C1"/>
    <w:rsid w:val="00741E68"/>
    <w:rsid w:val="00743061"/>
    <w:rsid w:val="00743594"/>
    <w:rsid w:val="007461BE"/>
    <w:rsid w:val="007464F3"/>
    <w:rsid w:val="00750F63"/>
    <w:rsid w:val="00751D7C"/>
    <w:rsid w:val="00753668"/>
    <w:rsid w:val="00753AB6"/>
    <w:rsid w:val="00753AC6"/>
    <w:rsid w:val="00753BE7"/>
    <w:rsid w:val="00756278"/>
    <w:rsid w:val="00756752"/>
    <w:rsid w:val="00757BF3"/>
    <w:rsid w:val="007602BE"/>
    <w:rsid w:val="00760911"/>
    <w:rsid w:val="00761802"/>
    <w:rsid w:val="00762AC0"/>
    <w:rsid w:val="00766A0B"/>
    <w:rsid w:val="00767D89"/>
    <w:rsid w:val="00771346"/>
    <w:rsid w:val="0077336E"/>
    <w:rsid w:val="00773B08"/>
    <w:rsid w:val="00777654"/>
    <w:rsid w:val="00782C57"/>
    <w:rsid w:val="00784573"/>
    <w:rsid w:val="0078752C"/>
    <w:rsid w:val="00787E0D"/>
    <w:rsid w:val="00792706"/>
    <w:rsid w:val="00797883"/>
    <w:rsid w:val="00797B1F"/>
    <w:rsid w:val="007A08AC"/>
    <w:rsid w:val="007A3659"/>
    <w:rsid w:val="007A36DE"/>
    <w:rsid w:val="007A3BA9"/>
    <w:rsid w:val="007A4095"/>
    <w:rsid w:val="007A45CD"/>
    <w:rsid w:val="007A7C19"/>
    <w:rsid w:val="007B1340"/>
    <w:rsid w:val="007B1E2D"/>
    <w:rsid w:val="007B2092"/>
    <w:rsid w:val="007B286B"/>
    <w:rsid w:val="007B54C4"/>
    <w:rsid w:val="007B68E2"/>
    <w:rsid w:val="007B7461"/>
    <w:rsid w:val="007B7C23"/>
    <w:rsid w:val="007C0B5D"/>
    <w:rsid w:val="007C0BB7"/>
    <w:rsid w:val="007C1A2D"/>
    <w:rsid w:val="007C4DD7"/>
    <w:rsid w:val="007C56AC"/>
    <w:rsid w:val="007C60C1"/>
    <w:rsid w:val="007C628A"/>
    <w:rsid w:val="007C62B3"/>
    <w:rsid w:val="007C719B"/>
    <w:rsid w:val="007C7D62"/>
    <w:rsid w:val="007D1C2C"/>
    <w:rsid w:val="007D1E14"/>
    <w:rsid w:val="007D3173"/>
    <w:rsid w:val="007D49EF"/>
    <w:rsid w:val="007D595F"/>
    <w:rsid w:val="007D67D3"/>
    <w:rsid w:val="007E0513"/>
    <w:rsid w:val="007E0F8A"/>
    <w:rsid w:val="007E2004"/>
    <w:rsid w:val="007E2A7D"/>
    <w:rsid w:val="007E3B0F"/>
    <w:rsid w:val="007E51E4"/>
    <w:rsid w:val="007E57EB"/>
    <w:rsid w:val="007E6980"/>
    <w:rsid w:val="007F1EBA"/>
    <w:rsid w:val="007F30BC"/>
    <w:rsid w:val="007F3226"/>
    <w:rsid w:val="007F443E"/>
    <w:rsid w:val="00801278"/>
    <w:rsid w:val="008014BF"/>
    <w:rsid w:val="00801D38"/>
    <w:rsid w:val="00803B73"/>
    <w:rsid w:val="00804658"/>
    <w:rsid w:val="00805359"/>
    <w:rsid w:val="008066CE"/>
    <w:rsid w:val="00806723"/>
    <w:rsid w:val="008100F6"/>
    <w:rsid w:val="00811657"/>
    <w:rsid w:val="00812E32"/>
    <w:rsid w:val="00814D44"/>
    <w:rsid w:val="00816899"/>
    <w:rsid w:val="008179F8"/>
    <w:rsid w:val="00820CF7"/>
    <w:rsid w:val="0082176B"/>
    <w:rsid w:val="008217A6"/>
    <w:rsid w:val="00822DBF"/>
    <w:rsid w:val="0082331A"/>
    <w:rsid w:val="008237D4"/>
    <w:rsid w:val="00823BBF"/>
    <w:rsid w:val="00823C9D"/>
    <w:rsid w:val="00823FB7"/>
    <w:rsid w:val="00826C90"/>
    <w:rsid w:val="00830653"/>
    <w:rsid w:val="00832445"/>
    <w:rsid w:val="00832494"/>
    <w:rsid w:val="008342BA"/>
    <w:rsid w:val="00834B8C"/>
    <w:rsid w:val="00835F94"/>
    <w:rsid w:val="00837330"/>
    <w:rsid w:val="008373B4"/>
    <w:rsid w:val="00837524"/>
    <w:rsid w:val="00842EC6"/>
    <w:rsid w:val="0084400B"/>
    <w:rsid w:val="008465ED"/>
    <w:rsid w:val="00847070"/>
    <w:rsid w:val="00847206"/>
    <w:rsid w:val="00851A06"/>
    <w:rsid w:val="0085219D"/>
    <w:rsid w:val="00852B32"/>
    <w:rsid w:val="00853139"/>
    <w:rsid w:val="00854733"/>
    <w:rsid w:val="008569E5"/>
    <w:rsid w:val="00856BC7"/>
    <w:rsid w:val="00857419"/>
    <w:rsid w:val="00860294"/>
    <w:rsid w:val="00861EA4"/>
    <w:rsid w:val="00862864"/>
    <w:rsid w:val="00862E8C"/>
    <w:rsid w:val="00876710"/>
    <w:rsid w:val="00877B12"/>
    <w:rsid w:val="00877DA0"/>
    <w:rsid w:val="00880A57"/>
    <w:rsid w:val="00880F80"/>
    <w:rsid w:val="00883F78"/>
    <w:rsid w:val="00884EED"/>
    <w:rsid w:val="008858C7"/>
    <w:rsid w:val="00885B80"/>
    <w:rsid w:val="00885BE3"/>
    <w:rsid w:val="0088605A"/>
    <w:rsid w:val="00890996"/>
    <w:rsid w:val="00891592"/>
    <w:rsid w:val="00892433"/>
    <w:rsid w:val="008925AC"/>
    <w:rsid w:val="0089384E"/>
    <w:rsid w:val="00893DA0"/>
    <w:rsid w:val="0089513F"/>
    <w:rsid w:val="00895BA9"/>
    <w:rsid w:val="00897954"/>
    <w:rsid w:val="008A11B2"/>
    <w:rsid w:val="008A251C"/>
    <w:rsid w:val="008A269C"/>
    <w:rsid w:val="008A3BF9"/>
    <w:rsid w:val="008A57B0"/>
    <w:rsid w:val="008A73B6"/>
    <w:rsid w:val="008A7B9D"/>
    <w:rsid w:val="008B1F85"/>
    <w:rsid w:val="008B25B6"/>
    <w:rsid w:val="008B3B4E"/>
    <w:rsid w:val="008B3E5B"/>
    <w:rsid w:val="008B622C"/>
    <w:rsid w:val="008B6380"/>
    <w:rsid w:val="008B6A90"/>
    <w:rsid w:val="008C0510"/>
    <w:rsid w:val="008C232B"/>
    <w:rsid w:val="008C3AA4"/>
    <w:rsid w:val="008C3F25"/>
    <w:rsid w:val="008C4349"/>
    <w:rsid w:val="008C59B5"/>
    <w:rsid w:val="008C6B67"/>
    <w:rsid w:val="008C74F4"/>
    <w:rsid w:val="008C7795"/>
    <w:rsid w:val="008D4DD5"/>
    <w:rsid w:val="008D601B"/>
    <w:rsid w:val="008E0327"/>
    <w:rsid w:val="008E2FB5"/>
    <w:rsid w:val="008E54BD"/>
    <w:rsid w:val="008E7AEF"/>
    <w:rsid w:val="008E7C03"/>
    <w:rsid w:val="008F0229"/>
    <w:rsid w:val="008F0666"/>
    <w:rsid w:val="008F0793"/>
    <w:rsid w:val="008F27DA"/>
    <w:rsid w:val="008F5468"/>
    <w:rsid w:val="008F56E9"/>
    <w:rsid w:val="008F6FDD"/>
    <w:rsid w:val="008F765F"/>
    <w:rsid w:val="008F7E3D"/>
    <w:rsid w:val="00901014"/>
    <w:rsid w:val="00901778"/>
    <w:rsid w:val="009023F7"/>
    <w:rsid w:val="0090381A"/>
    <w:rsid w:val="00903A12"/>
    <w:rsid w:val="00905312"/>
    <w:rsid w:val="009070A5"/>
    <w:rsid w:val="00907A45"/>
    <w:rsid w:val="009114D9"/>
    <w:rsid w:val="00911C3E"/>
    <w:rsid w:val="00912F50"/>
    <w:rsid w:val="0091423B"/>
    <w:rsid w:val="00915131"/>
    <w:rsid w:val="009162C7"/>
    <w:rsid w:val="0091635E"/>
    <w:rsid w:val="00916723"/>
    <w:rsid w:val="00920A67"/>
    <w:rsid w:val="009210D5"/>
    <w:rsid w:val="00921F1A"/>
    <w:rsid w:val="0092219F"/>
    <w:rsid w:val="009239F7"/>
    <w:rsid w:val="0092402C"/>
    <w:rsid w:val="00924501"/>
    <w:rsid w:val="00925EFF"/>
    <w:rsid w:val="00927D7F"/>
    <w:rsid w:val="00927EBF"/>
    <w:rsid w:val="00931D7F"/>
    <w:rsid w:val="00932E1E"/>
    <w:rsid w:val="00935E1B"/>
    <w:rsid w:val="009362D8"/>
    <w:rsid w:val="00940B6D"/>
    <w:rsid w:val="00940BFC"/>
    <w:rsid w:val="00942A27"/>
    <w:rsid w:val="00942B05"/>
    <w:rsid w:val="009440A5"/>
    <w:rsid w:val="009440A6"/>
    <w:rsid w:val="00945322"/>
    <w:rsid w:val="0094612F"/>
    <w:rsid w:val="00946A21"/>
    <w:rsid w:val="00947CE4"/>
    <w:rsid w:val="00950548"/>
    <w:rsid w:val="0095091E"/>
    <w:rsid w:val="00951BB4"/>
    <w:rsid w:val="00952CB2"/>
    <w:rsid w:val="009559F5"/>
    <w:rsid w:val="00955A40"/>
    <w:rsid w:val="009565D7"/>
    <w:rsid w:val="00956FAD"/>
    <w:rsid w:val="009574BB"/>
    <w:rsid w:val="00962A2B"/>
    <w:rsid w:val="00964FC3"/>
    <w:rsid w:val="00967114"/>
    <w:rsid w:val="009729EB"/>
    <w:rsid w:val="00972AC2"/>
    <w:rsid w:val="0097345B"/>
    <w:rsid w:val="009738BC"/>
    <w:rsid w:val="00974B15"/>
    <w:rsid w:val="00977296"/>
    <w:rsid w:val="00977E42"/>
    <w:rsid w:val="00981914"/>
    <w:rsid w:val="00981B95"/>
    <w:rsid w:val="00982084"/>
    <w:rsid w:val="009822D5"/>
    <w:rsid w:val="00982C56"/>
    <w:rsid w:val="009847F8"/>
    <w:rsid w:val="009850F0"/>
    <w:rsid w:val="009864FB"/>
    <w:rsid w:val="009872D3"/>
    <w:rsid w:val="009902CB"/>
    <w:rsid w:val="009903A8"/>
    <w:rsid w:val="009908AF"/>
    <w:rsid w:val="00990CBD"/>
    <w:rsid w:val="00990EFD"/>
    <w:rsid w:val="00991111"/>
    <w:rsid w:val="00991383"/>
    <w:rsid w:val="0099144C"/>
    <w:rsid w:val="009918A2"/>
    <w:rsid w:val="0099359F"/>
    <w:rsid w:val="00994BFF"/>
    <w:rsid w:val="009955C6"/>
    <w:rsid w:val="00995CB6"/>
    <w:rsid w:val="0099704F"/>
    <w:rsid w:val="0099727C"/>
    <w:rsid w:val="009A0D2A"/>
    <w:rsid w:val="009A16B9"/>
    <w:rsid w:val="009A1824"/>
    <w:rsid w:val="009A20A2"/>
    <w:rsid w:val="009A365E"/>
    <w:rsid w:val="009A3DA8"/>
    <w:rsid w:val="009A3FE4"/>
    <w:rsid w:val="009A5DB6"/>
    <w:rsid w:val="009A7A0B"/>
    <w:rsid w:val="009B0C60"/>
    <w:rsid w:val="009B2204"/>
    <w:rsid w:val="009B3CDE"/>
    <w:rsid w:val="009B4E5C"/>
    <w:rsid w:val="009B5728"/>
    <w:rsid w:val="009B5D02"/>
    <w:rsid w:val="009B6B39"/>
    <w:rsid w:val="009B7075"/>
    <w:rsid w:val="009B73FB"/>
    <w:rsid w:val="009C1F9F"/>
    <w:rsid w:val="009C3B0F"/>
    <w:rsid w:val="009C3F00"/>
    <w:rsid w:val="009C4707"/>
    <w:rsid w:val="009C4F1B"/>
    <w:rsid w:val="009C5817"/>
    <w:rsid w:val="009C58DA"/>
    <w:rsid w:val="009D099F"/>
    <w:rsid w:val="009D0A66"/>
    <w:rsid w:val="009D0FE5"/>
    <w:rsid w:val="009D1198"/>
    <w:rsid w:val="009D19F8"/>
    <w:rsid w:val="009D1DA3"/>
    <w:rsid w:val="009D4B34"/>
    <w:rsid w:val="009D4EFA"/>
    <w:rsid w:val="009D5A16"/>
    <w:rsid w:val="009D5CB3"/>
    <w:rsid w:val="009D7853"/>
    <w:rsid w:val="009E015C"/>
    <w:rsid w:val="009E08D7"/>
    <w:rsid w:val="009E12D2"/>
    <w:rsid w:val="009E1B68"/>
    <w:rsid w:val="009E1D70"/>
    <w:rsid w:val="009E2118"/>
    <w:rsid w:val="009E2F32"/>
    <w:rsid w:val="009E43BD"/>
    <w:rsid w:val="009E498A"/>
    <w:rsid w:val="009E5A14"/>
    <w:rsid w:val="009E6F12"/>
    <w:rsid w:val="009E6F73"/>
    <w:rsid w:val="009E714A"/>
    <w:rsid w:val="009F01EA"/>
    <w:rsid w:val="009F04EA"/>
    <w:rsid w:val="009F0500"/>
    <w:rsid w:val="009F2FB8"/>
    <w:rsid w:val="009F5499"/>
    <w:rsid w:val="009F5DB6"/>
    <w:rsid w:val="009F6FF1"/>
    <w:rsid w:val="009F7604"/>
    <w:rsid w:val="009F78AB"/>
    <w:rsid w:val="00A00DAB"/>
    <w:rsid w:val="00A01969"/>
    <w:rsid w:val="00A02B84"/>
    <w:rsid w:val="00A03AEF"/>
    <w:rsid w:val="00A04E65"/>
    <w:rsid w:val="00A1349C"/>
    <w:rsid w:val="00A1378C"/>
    <w:rsid w:val="00A13CB0"/>
    <w:rsid w:val="00A1427E"/>
    <w:rsid w:val="00A1646F"/>
    <w:rsid w:val="00A165E0"/>
    <w:rsid w:val="00A16BA6"/>
    <w:rsid w:val="00A17FB3"/>
    <w:rsid w:val="00A204DF"/>
    <w:rsid w:val="00A21E76"/>
    <w:rsid w:val="00A223CF"/>
    <w:rsid w:val="00A27018"/>
    <w:rsid w:val="00A2770F"/>
    <w:rsid w:val="00A30E0C"/>
    <w:rsid w:val="00A32163"/>
    <w:rsid w:val="00A33F3C"/>
    <w:rsid w:val="00A3486A"/>
    <w:rsid w:val="00A34A19"/>
    <w:rsid w:val="00A43DAC"/>
    <w:rsid w:val="00A47C3E"/>
    <w:rsid w:val="00A543FD"/>
    <w:rsid w:val="00A54D6A"/>
    <w:rsid w:val="00A562AB"/>
    <w:rsid w:val="00A56A91"/>
    <w:rsid w:val="00A6019D"/>
    <w:rsid w:val="00A601F7"/>
    <w:rsid w:val="00A6055B"/>
    <w:rsid w:val="00A6064A"/>
    <w:rsid w:val="00A609C2"/>
    <w:rsid w:val="00A60CB3"/>
    <w:rsid w:val="00A61B75"/>
    <w:rsid w:val="00A63CFF"/>
    <w:rsid w:val="00A64322"/>
    <w:rsid w:val="00A64520"/>
    <w:rsid w:val="00A659B2"/>
    <w:rsid w:val="00A668C2"/>
    <w:rsid w:val="00A67394"/>
    <w:rsid w:val="00A67728"/>
    <w:rsid w:val="00A67A8F"/>
    <w:rsid w:val="00A708E9"/>
    <w:rsid w:val="00A71325"/>
    <w:rsid w:val="00A7313D"/>
    <w:rsid w:val="00A7659B"/>
    <w:rsid w:val="00A76E73"/>
    <w:rsid w:val="00A77E53"/>
    <w:rsid w:val="00A80DD4"/>
    <w:rsid w:val="00A815F2"/>
    <w:rsid w:val="00A83525"/>
    <w:rsid w:val="00A85530"/>
    <w:rsid w:val="00A85618"/>
    <w:rsid w:val="00A85D59"/>
    <w:rsid w:val="00A877E5"/>
    <w:rsid w:val="00A90D8A"/>
    <w:rsid w:val="00A91333"/>
    <w:rsid w:val="00A92160"/>
    <w:rsid w:val="00A94F87"/>
    <w:rsid w:val="00A9645D"/>
    <w:rsid w:val="00A97502"/>
    <w:rsid w:val="00AA03A7"/>
    <w:rsid w:val="00AA1D46"/>
    <w:rsid w:val="00AA357F"/>
    <w:rsid w:val="00AA3C8F"/>
    <w:rsid w:val="00AA4A5B"/>
    <w:rsid w:val="00AA5887"/>
    <w:rsid w:val="00AA599F"/>
    <w:rsid w:val="00AA62BB"/>
    <w:rsid w:val="00AA68FA"/>
    <w:rsid w:val="00AB1565"/>
    <w:rsid w:val="00AB235D"/>
    <w:rsid w:val="00AB2432"/>
    <w:rsid w:val="00AB50DC"/>
    <w:rsid w:val="00AB55BC"/>
    <w:rsid w:val="00AB60E5"/>
    <w:rsid w:val="00AB6C3A"/>
    <w:rsid w:val="00AC0405"/>
    <w:rsid w:val="00AC3CD8"/>
    <w:rsid w:val="00AC4835"/>
    <w:rsid w:val="00AC6631"/>
    <w:rsid w:val="00AC71A0"/>
    <w:rsid w:val="00AC7C41"/>
    <w:rsid w:val="00AD0299"/>
    <w:rsid w:val="00AD1128"/>
    <w:rsid w:val="00AD2C52"/>
    <w:rsid w:val="00AD468B"/>
    <w:rsid w:val="00AD4BA6"/>
    <w:rsid w:val="00AD4DC7"/>
    <w:rsid w:val="00AD4F92"/>
    <w:rsid w:val="00AD5157"/>
    <w:rsid w:val="00AD7615"/>
    <w:rsid w:val="00AD7C21"/>
    <w:rsid w:val="00AE2993"/>
    <w:rsid w:val="00AE3D37"/>
    <w:rsid w:val="00AE413C"/>
    <w:rsid w:val="00AE679F"/>
    <w:rsid w:val="00AE6F25"/>
    <w:rsid w:val="00AF0EA2"/>
    <w:rsid w:val="00AF11B9"/>
    <w:rsid w:val="00AF1859"/>
    <w:rsid w:val="00AF75D0"/>
    <w:rsid w:val="00AF7797"/>
    <w:rsid w:val="00B00359"/>
    <w:rsid w:val="00B01C71"/>
    <w:rsid w:val="00B04DD7"/>
    <w:rsid w:val="00B04E15"/>
    <w:rsid w:val="00B056A3"/>
    <w:rsid w:val="00B1020E"/>
    <w:rsid w:val="00B10CF7"/>
    <w:rsid w:val="00B11260"/>
    <w:rsid w:val="00B13422"/>
    <w:rsid w:val="00B16695"/>
    <w:rsid w:val="00B17057"/>
    <w:rsid w:val="00B1767E"/>
    <w:rsid w:val="00B17CB2"/>
    <w:rsid w:val="00B2258F"/>
    <w:rsid w:val="00B23DA6"/>
    <w:rsid w:val="00B2491F"/>
    <w:rsid w:val="00B25462"/>
    <w:rsid w:val="00B261D6"/>
    <w:rsid w:val="00B268EC"/>
    <w:rsid w:val="00B277F4"/>
    <w:rsid w:val="00B3093C"/>
    <w:rsid w:val="00B30BB2"/>
    <w:rsid w:val="00B30D59"/>
    <w:rsid w:val="00B32E68"/>
    <w:rsid w:val="00B32F1E"/>
    <w:rsid w:val="00B34BA1"/>
    <w:rsid w:val="00B37CEA"/>
    <w:rsid w:val="00B42DE1"/>
    <w:rsid w:val="00B44154"/>
    <w:rsid w:val="00B459F7"/>
    <w:rsid w:val="00B460FF"/>
    <w:rsid w:val="00B47234"/>
    <w:rsid w:val="00B51136"/>
    <w:rsid w:val="00B51C6F"/>
    <w:rsid w:val="00B52051"/>
    <w:rsid w:val="00B526EF"/>
    <w:rsid w:val="00B5529D"/>
    <w:rsid w:val="00B55391"/>
    <w:rsid w:val="00B55861"/>
    <w:rsid w:val="00B56FDF"/>
    <w:rsid w:val="00B575C0"/>
    <w:rsid w:val="00B57A17"/>
    <w:rsid w:val="00B600BE"/>
    <w:rsid w:val="00B60383"/>
    <w:rsid w:val="00B605B1"/>
    <w:rsid w:val="00B62499"/>
    <w:rsid w:val="00B64123"/>
    <w:rsid w:val="00B64D43"/>
    <w:rsid w:val="00B6593D"/>
    <w:rsid w:val="00B660AD"/>
    <w:rsid w:val="00B66B43"/>
    <w:rsid w:val="00B6798A"/>
    <w:rsid w:val="00B70962"/>
    <w:rsid w:val="00B7333D"/>
    <w:rsid w:val="00B74A66"/>
    <w:rsid w:val="00B7537D"/>
    <w:rsid w:val="00B75EE5"/>
    <w:rsid w:val="00B76B05"/>
    <w:rsid w:val="00B80296"/>
    <w:rsid w:val="00B81923"/>
    <w:rsid w:val="00B830BD"/>
    <w:rsid w:val="00B845E5"/>
    <w:rsid w:val="00B90B3D"/>
    <w:rsid w:val="00B9116A"/>
    <w:rsid w:val="00B914F0"/>
    <w:rsid w:val="00B91CF0"/>
    <w:rsid w:val="00B92870"/>
    <w:rsid w:val="00B92EA0"/>
    <w:rsid w:val="00B93391"/>
    <w:rsid w:val="00B9379C"/>
    <w:rsid w:val="00B94266"/>
    <w:rsid w:val="00B94E5C"/>
    <w:rsid w:val="00B95BB4"/>
    <w:rsid w:val="00B97A01"/>
    <w:rsid w:val="00BA1189"/>
    <w:rsid w:val="00BA141F"/>
    <w:rsid w:val="00BA1698"/>
    <w:rsid w:val="00BA41DF"/>
    <w:rsid w:val="00BA4880"/>
    <w:rsid w:val="00BA49C4"/>
    <w:rsid w:val="00BB3A13"/>
    <w:rsid w:val="00BB410D"/>
    <w:rsid w:val="00BC1586"/>
    <w:rsid w:val="00BC4FCE"/>
    <w:rsid w:val="00BC5BEA"/>
    <w:rsid w:val="00BD01CF"/>
    <w:rsid w:val="00BD103C"/>
    <w:rsid w:val="00BD2FEA"/>
    <w:rsid w:val="00BD3D41"/>
    <w:rsid w:val="00BD43A0"/>
    <w:rsid w:val="00BD59F6"/>
    <w:rsid w:val="00BD6D6D"/>
    <w:rsid w:val="00BD7CD8"/>
    <w:rsid w:val="00BE0FE5"/>
    <w:rsid w:val="00BE109A"/>
    <w:rsid w:val="00BE1EE1"/>
    <w:rsid w:val="00BE48B2"/>
    <w:rsid w:val="00BE5AFD"/>
    <w:rsid w:val="00BE5E55"/>
    <w:rsid w:val="00BE657B"/>
    <w:rsid w:val="00BF0D1E"/>
    <w:rsid w:val="00BF1546"/>
    <w:rsid w:val="00BF19C9"/>
    <w:rsid w:val="00BF39E3"/>
    <w:rsid w:val="00BF3B3A"/>
    <w:rsid w:val="00BF4F30"/>
    <w:rsid w:val="00BF6A55"/>
    <w:rsid w:val="00BF6E4E"/>
    <w:rsid w:val="00BF78A6"/>
    <w:rsid w:val="00C00B6D"/>
    <w:rsid w:val="00C00FEA"/>
    <w:rsid w:val="00C010DE"/>
    <w:rsid w:val="00C0211C"/>
    <w:rsid w:val="00C042CE"/>
    <w:rsid w:val="00C06A1F"/>
    <w:rsid w:val="00C115C0"/>
    <w:rsid w:val="00C14B20"/>
    <w:rsid w:val="00C174AB"/>
    <w:rsid w:val="00C17A18"/>
    <w:rsid w:val="00C20CA2"/>
    <w:rsid w:val="00C20F93"/>
    <w:rsid w:val="00C22508"/>
    <w:rsid w:val="00C233BF"/>
    <w:rsid w:val="00C2387D"/>
    <w:rsid w:val="00C23921"/>
    <w:rsid w:val="00C239BF"/>
    <w:rsid w:val="00C2547F"/>
    <w:rsid w:val="00C25BA6"/>
    <w:rsid w:val="00C26320"/>
    <w:rsid w:val="00C27D2A"/>
    <w:rsid w:val="00C310C5"/>
    <w:rsid w:val="00C318C0"/>
    <w:rsid w:val="00C31ADC"/>
    <w:rsid w:val="00C32BC9"/>
    <w:rsid w:val="00C3391D"/>
    <w:rsid w:val="00C346DD"/>
    <w:rsid w:val="00C34B63"/>
    <w:rsid w:val="00C34D00"/>
    <w:rsid w:val="00C3753C"/>
    <w:rsid w:val="00C40D8D"/>
    <w:rsid w:val="00C41BE3"/>
    <w:rsid w:val="00C43524"/>
    <w:rsid w:val="00C44D46"/>
    <w:rsid w:val="00C46A5A"/>
    <w:rsid w:val="00C5122E"/>
    <w:rsid w:val="00C513C1"/>
    <w:rsid w:val="00C52644"/>
    <w:rsid w:val="00C52C8C"/>
    <w:rsid w:val="00C532E0"/>
    <w:rsid w:val="00C56EBB"/>
    <w:rsid w:val="00C57051"/>
    <w:rsid w:val="00C576F9"/>
    <w:rsid w:val="00C6003B"/>
    <w:rsid w:val="00C60C79"/>
    <w:rsid w:val="00C64BB5"/>
    <w:rsid w:val="00C65B50"/>
    <w:rsid w:val="00C66A2D"/>
    <w:rsid w:val="00C67A85"/>
    <w:rsid w:val="00C71D90"/>
    <w:rsid w:val="00C73BAB"/>
    <w:rsid w:val="00C74789"/>
    <w:rsid w:val="00C75F87"/>
    <w:rsid w:val="00C76970"/>
    <w:rsid w:val="00C76EF8"/>
    <w:rsid w:val="00C77856"/>
    <w:rsid w:val="00C77DC5"/>
    <w:rsid w:val="00C80713"/>
    <w:rsid w:val="00C810D6"/>
    <w:rsid w:val="00C815AA"/>
    <w:rsid w:val="00C824E7"/>
    <w:rsid w:val="00C83E31"/>
    <w:rsid w:val="00C84653"/>
    <w:rsid w:val="00C8595D"/>
    <w:rsid w:val="00C85B65"/>
    <w:rsid w:val="00C9032C"/>
    <w:rsid w:val="00C91B4B"/>
    <w:rsid w:val="00C91EDA"/>
    <w:rsid w:val="00C94A0D"/>
    <w:rsid w:val="00C95C68"/>
    <w:rsid w:val="00C96BB0"/>
    <w:rsid w:val="00C97ECC"/>
    <w:rsid w:val="00CA0A56"/>
    <w:rsid w:val="00CA1302"/>
    <w:rsid w:val="00CA5011"/>
    <w:rsid w:val="00CA59AA"/>
    <w:rsid w:val="00CA5C94"/>
    <w:rsid w:val="00CB0B0C"/>
    <w:rsid w:val="00CB1B65"/>
    <w:rsid w:val="00CB3D76"/>
    <w:rsid w:val="00CB47DF"/>
    <w:rsid w:val="00CB7484"/>
    <w:rsid w:val="00CC0151"/>
    <w:rsid w:val="00CC06A5"/>
    <w:rsid w:val="00CC116B"/>
    <w:rsid w:val="00CC144B"/>
    <w:rsid w:val="00CC1BC9"/>
    <w:rsid w:val="00CC1F48"/>
    <w:rsid w:val="00CC2A7A"/>
    <w:rsid w:val="00CC395F"/>
    <w:rsid w:val="00CC422E"/>
    <w:rsid w:val="00CC6239"/>
    <w:rsid w:val="00CC64FE"/>
    <w:rsid w:val="00CC65AC"/>
    <w:rsid w:val="00CC6BE1"/>
    <w:rsid w:val="00CC7AC0"/>
    <w:rsid w:val="00CD0237"/>
    <w:rsid w:val="00CD21E2"/>
    <w:rsid w:val="00CD241B"/>
    <w:rsid w:val="00CD387C"/>
    <w:rsid w:val="00CD3FD4"/>
    <w:rsid w:val="00CD44B3"/>
    <w:rsid w:val="00CD4B88"/>
    <w:rsid w:val="00CD7E1F"/>
    <w:rsid w:val="00CE0E3B"/>
    <w:rsid w:val="00CE2AAB"/>
    <w:rsid w:val="00CE306E"/>
    <w:rsid w:val="00CE39D5"/>
    <w:rsid w:val="00CE3DB0"/>
    <w:rsid w:val="00CE40DC"/>
    <w:rsid w:val="00CE50F8"/>
    <w:rsid w:val="00CE5A4A"/>
    <w:rsid w:val="00CE5DA6"/>
    <w:rsid w:val="00CE6C47"/>
    <w:rsid w:val="00CE6E09"/>
    <w:rsid w:val="00CF0428"/>
    <w:rsid w:val="00CF054D"/>
    <w:rsid w:val="00CF09BE"/>
    <w:rsid w:val="00CF1A75"/>
    <w:rsid w:val="00CF2738"/>
    <w:rsid w:val="00CF5E6B"/>
    <w:rsid w:val="00CF73FA"/>
    <w:rsid w:val="00CF7D55"/>
    <w:rsid w:val="00D01094"/>
    <w:rsid w:val="00D03A5B"/>
    <w:rsid w:val="00D04F87"/>
    <w:rsid w:val="00D06E8B"/>
    <w:rsid w:val="00D06F50"/>
    <w:rsid w:val="00D07C9D"/>
    <w:rsid w:val="00D07EE8"/>
    <w:rsid w:val="00D10725"/>
    <w:rsid w:val="00D13BB5"/>
    <w:rsid w:val="00D146F5"/>
    <w:rsid w:val="00D14BA0"/>
    <w:rsid w:val="00D151C5"/>
    <w:rsid w:val="00D17347"/>
    <w:rsid w:val="00D17963"/>
    <w:rsid w:val="00D22EAF"/>
    <w:rsid w:val="00D23F30"/>
    <w:rsid w:val="00D245D6"/>
    <w:rsid w:val="00D24714"/>
    <w:rsid w:val="00D26724"/>
    <w:rsid w:val="00D2678D"/>
    <w:rsid w:val="00D27178"/>
    <w:rsid w:val="00D31309"/>
    <w:rsid w:val="00D326EA"/>
    <w:rsid w:val="00D327F3"/>
    <w:rsid w:val="00D3284E"/>
    <w:rsid w:val="00D33D9E"/>
    <w:rsid w:val="00D33FE6"/>
    <w:rsid w:val="00D3423F"/>
    <w:rsid w:val="00D360A7"/>
    <w:rsid w:val="00D36A25"/>
    <w:rsid w:val="00D37B9B"/>
    <w:rsid w:val="00D37BD1"/>
    <w:rsid w:val="00D40C1A"/>
    <w:rsid w:val="00D410A2"/>
    <w:rsid w:val="00D41351"/>
    <w:rsid w:val="00D417B2"/>
    <w:rsid w:val="00D42964"/>
    <w:rsid w:val="00D43320"/>
    <w:rsid w:val="00D43E32"/>
    <w:rsid w:val="00D44471"/>
    <w:rsid w:val="00D45172"/>
    <w:rsid w:val="00D46D24"/>
    <w:rsid w:val="00D4717B"/>
    <w:rsid w:val="00D50477"/>
    <w:rsid w:val="00D50942"/>
    <w:rsid w:val="00D50D8A"/>
    <w:rsid w:val="00D5262E"/>
    <w:rsid w:val="00D5298B"/>
    <w:rsid w:val="00D5304B"/>
    <w:rsid w:val="00D54486"/>
    <w:rsid w:val="00D554AA"/>
    <w:rsid w:val="00D56664"/>
    <w:rsid w:val="00D60F98"/>
    <w:rsid w:val="00D6142F"/>
    <w:rsid w:val="00D61A73"/>
    <w:rsid w:val="00D61F49"/>
    <w:rsid w:val="00D63661"/>
    <w:rsid w:val="00D63ABE"/>
    <w:rsid w:val="00D63E48"/>
    <w:rsid w:val="00D644AE"/>
    <w:rsid w:val="00D65E95"/>
    <w:rsid w:val="00D65FB6"/>
    <w:rsid w:val="00D661A8"/>
    <w:rsid w:val="00D67781"/>
    <w:rsid w:val="00D67F7B"/>
    <w:rsid w:val="00D70E1A"/>
    <w:rsid w:val="00D71CD6"/>
    <w:rsid w:val="00D73D15"/>
    <w:rsid w:val="00D7453C"/>
    <w:rsid w:val="00D75332"/>
    <w:rsid w:val="00D75F80"/>
    <w:rsid w:val="00D81E12"/>
    <w:rsid w:val="00D82319"/>
    <w:rsid w:val="00D8454F"/>
    <w:rsid w:val="00D8460D"/>
    <w:rsid w:val="00D84E54"/>
    <w:rsid w:val="00D8501B"/>
    <w:rsid w:val="00D86CDA"/>
    <w:rsid w:val="00D87A92"/>
    <w:rsid w:val="00D87B23"/>
    <w:rsid w:val="00D919E5"/>
    <w:rsid w:val="00D91EB6"/>
    <w:rsid w:val="00D92895"/>
    <w:rsid w:val="00D932B0"/>
    <w:rsid w:val="00D96655"/>
    <w:rsid w:val="00DA03D4"/>
    <w:rsid w:val="00DA09DA"/>
    <w:rsid w:val="00DA1682"/>
    <w:rsid w:val="00DA3F95"/>
    <w:rsid w:val="00DA42FD"/>
    <w:rsid w:val="00DA4C7F"/>
    <w:rsid w:val="00DA5764"/>
    <w:rsid w:val="00DA6357"/>
    <w:rsid w:val="00DA67AE"/>
    <w:rsid w:val="00DB025E"/>
    <w:rsid w:val="00DB07C6"/>
    <w:rsid w:val="00DB0A29"/>
    <w:rsid w:val="00DB2CFC"/>
    <w:rsid w:val="00DB2F1D"/>
    <w:rsid w:val="00DB4604"/>
    <w:rsid w:val="00DB4DD5"/>
    <w:rsid w:val="00DB6315"/>
    <w:rsid w:val="00DB6648"/>
    <w:rsid w:val="00DC0210"/>
    <w:rsid w:val="00DC0578"/>
    <w:rsid w:val="00DC3325"/>
    <w:rsid w:val="00DC5FC0"/>
    <w:rsid w:val="00DC68C8"/>
    <w:rsid w:val="00DD01ED"/>
    <w:rsid w:val="00DD0677"/>
    <w:rsid w:val="00DD247E"/>
    <w:rsid w:val="00DD28CC"/>
    <w:rsid w:val="00DD2F20"/>
    <w:rsid w:val="00DD5BA1"/>
    <w:rsid w:val="00DD6A8D"/>
    <w:rsid w:val="00DD70C9"/>
    <w:rsid w:val="00DE0C97"/>
    <w:rsid w:val="00DE0FD2"/>
    <w:rsid w:val="00DE2AE2"/>
    <w:rsid w:val="00DF4A1C"/>
    <w:rsid w:val="00DF5AE2"/>
    <w:rsid w:val="00DF6BD1"/>
    <w:rsid w:val="00DF75AE"/>
    <w:rsid w:val="00DF79E6"/>
    <w:rsid w:val="00E037CF"/>
    <w:rsid w:val="00E04CF9"/>
    <w:rsid w:val="00E05563"/>
    <w:rsid w:val="00E05EAD"/>
    <w:rsid w:val="00E06971"/>
    <w:rsid w:val="00E07685"/>
    <w:rsid w:val="00E07C43"/>
    <w:rsid w:val="00E10609"/>
    <w:rsid w:val="00E10A70"/>
    <w:rsid w:val="00E117FA"/>
    <w:rsid w:val="00E1186F"/>
    <w:rsid w:val="00E12967"/>
    <w:rsid w:val="00E139D1"/>
    <w:rsid w:val="00E13A2B"/>
    <w:rsid w:val="00E142C7"/>
    <w:rsid w:val="00E14999"/>
    <w:rsid w:val="00E15D06"/>
    <w:rsid w:val="00E16F39"/>
    <w:rsid w:val="00E17135"/>
    <w:rsid w:val="00E205BA"/>
    <w:rsid w:val="00E2061B"/>
    <w:rsid w:val="00E218DA"/>
    <w:rsid w:val="00E235DF"/>
    <w:rsid w:val="00E245B5"/>
    <w:rsid w:val="00E24768"/>
    <w:rsid w:val="00E24E53"/>
    <w:rsid w:val="00E25C24"/>
    <w:rsid w:val="00E27664"/>
    <w:rsid w:val="00E27816"/>
    <w:rsid w:val="00E317A5"/>
    <w:rsid w:val="00E3240F"/>
    <w:rsid w:val="00E335C0"/>
    <w:rsid w:val="00E33E46"/>
    <w:rsid w:val="00E347F9"/>
    <w:rsid w:val="00E365D2"/>
    <w:rsid w:val="00E4193B"/>
    <w:rsid w:val="00E41F2C"/>
    <w:rsid w:val="00E4351B"/>
    <w:rsid w:val="00E4462E"/>
    <w:rsid w:val="00E44EEE"/>
    <w:rsid w:val="00E460B1"/>
    <w:rsid w:val="00E46CFA"/>
    <w:rsid w:val="00E47457"/>
    <w:rsid w:val="00E47F12"/>
    <w:rsid w:val="00E50323"/>
    <w:rsid w:val="00E5183F"/>
    <w:rsid w:val="00E52952"/>
    <w:rsid w:val="00E535AB"/>
    <w:rsid w:val="00E54494"/>
    <w:rsid w:val="00E56E84"/>
    <w:rsid w:val="00E579A2"/>
    <w:rsid w:val="00E579C8"/>
    <w:rsid w:val="00E57C25"/>
    <w:rsid w:val="00E60FD5"/>
    <w:rsid w:val="00E616A9"/>
    <w:rsid w:val="00E63189"/>
    <w:rsid w:val="00E63828"/>
    <w:rsid w:val="00E64D6E"/>
    <w:rsid w:val="00E664FF"/>
    <w:rsid w:val="00E66624"/>
    <w:rsid w:val="00E70258"/>
    <w:rsid w:val="00E71217"/>
    <w:rsid w:val="00E727DA"/>
    <w:rsid w:val="00E73F31"/>
    <w:rsid w:val="00E75A95"/>
    <w:rsid w:val="00E75D55"/>
    <w:rsid w:val="00E76E12"/>
    <w:rsid w:val="00E776FD"/>
    <w:rsid w:val="00E7794E"/>
    <w:rsid w:val="00E77C01"/>
    <w:rsid w:val="00E807DE"/>
    <w:rsid w:val="00E8088C"/>
    <w:rsid w:val="00E81F95"/>
    <w:rsid w:val="00E8284B"/>
    <w:rsid w:val="00E83362"/>
    <w:rsid w:val="00E86E27"/>
    <w:rsid w:val="00E900A6"/>
    <w:rsid w:val="00E90A43"/>
    <w:rsid w:val="00E9232C"/>
    <w:rsid w:val="00E93659"/>
    <w:rsid w:val="00E93A10"/>
    <w:rsid w:val="00E94D1F"/>
    <w:rsid w:val="00E95F24"/>
    <w:rsid w:val="00E96212"/>
    <w:rsid w:val="00E96553"/>
    <w:rsid w:val="00E9774D"/>
    <w:rsid w:val="00E97FF2"/>
    <w:rsid w:val="00EA0597"/>
    <w:rsid w:val="00EA0D04"/>
    <w:rsid w:val="00EA271E"/>
    <w:rsid w:val="00EA2819"/>
    <w:rsid w:val="00EA3309"/>
    <w:rsid w:val="00EA70C9"/>
    <w:rsid w:val="00EB2569"/>
    <w:rsid w:val="00EB35E0"/>
    <w:rsid w:val="00EB3C57"/>
    <w:rsid w:val="00EB42E0"/>
    <w:rsid w:val="00EB5421"/>
    <w:rsid w:val="00EB60AE"/>
    <w:rsid w:val="00EC052F"/>
    <w:rsid w:val="00EC2850"/>
    <w:rsid w:val="00EC4679"/>
    <w:rsid w:val="00EC54C5"/>
    <w:rsid w:val="00EC5561"/>
    <w:rsid w:val="00EC7562"/>
    <w:rsid w:val="00ED04F3"/>
    <w:rsid w:val="00ED1BF5"/>
    <w:rsid w:val="00ED2356"/>
    <w:rsid w:val="00ED2387"/>
    <w:rsid w:val="00ED3117"/>
    <w:rsid w:val="00ED3BEE"/>
    <w:rsid w:val="00ED3C7E"/>
    <w:rsid w:val="00ED4F7C"/>
    <w:rsid w:val="00ED6846"/>
    <w:rsid w:val="00ED6870"/>
    <w:rsid w:val="00ED747D"/>
    <w:rsid w:val="00ED7D80"/>
    <w:rsid w:val="00EE0067"/>
    <w:rsid w:val="00EE3602"/>
    <w:rsid w:val="00EE42FA"/>
    <w:rsid w:val="00EE57E6"/>
    <w:rsid w:val="00EE6D17"/>
    <w:rsid w:val="00EF34FC"/>
    <w:rsid w:val="00EF3855"/>
    <w:rsid w:val="00EF6E3E"/>
    <w:rsid w:val="00F005F4"/>
    <w:rsid w:val="00F01F49"/>
    <w:rsid w:val="00F05209"/>
    <w:rsid w:val="00F055F2"/>
    <w:rsid w:val="00F07477"/>
    <w:rsid w:val="00F1089F"/>
    <w:rsid w:val="00F11BD1"/>
    <w:rsid w:val="00F12ADE"/>
    <w:rsid w:val="00F13518"/>
    <w:rsid w:val="00F13A90"/>
    <w:rsid w:val="00F13FE5"/>
    <w:rsid w:val="00F145BD"/>
    <w:rsid w:val="00F1467D"/>
    <w:rsid w:val="00F14F3B"/>
    <w:rsid w:val="00F155CF"/>
    <w:rsid w:val="00F165FD"/>
    <w:rsid w:val="00F16620"/>
    <w:rsid w:val="00F16EEB"/>
    <w:rsid w:val="00F17459"/>
    <w:rsid w:val="00F20645"/>
    <w:rsid w:val="00F21F19"/>
    <w:rsid w:val="00F223F5"/>
    <w:rsid w:val="00F2408C"/>
    <w:rsid w:val="00F263CF"/>
    <w:rsid w:val="00F26535"/>
    <w:rsid w:val="00F27D75"/>
    <w:rsid w:val="00F3262F"/>
    <w:rsid w:val="00F326FD"/>
    <w:rsid w:val="00F32E55"/>
    <w:rsid w:val="00F3515F"/>
    <w:rsid w:val="00F364F8"/>
    <w:rsid w:val="00F41B35"/>
    <w:rsid w:val="00F42094"/>
    <w:rsid w:val="00F46949"/>
    <w:rsid w:val="00F51A7B"/>
    <w:rsid w:val="00F5273B"/>
    <w:rsid w:val="00F52866"/>
    <w:rsid w:val="00F534C0"/>
    <w:rsid w:val="00F54471"/>
    <w:rsid w:val="00F544A8"/>
    <w:rsid w:val="00F54533"/>
    <w:rsid w:val="00F54D64"/>
    <w:rsid w:val="00F55B6D"/>
    <w:rsid w:val="00F55D2E"/>
    <w:rsid w:val="00F56274"/>
    <w:rsid w:val="00F61809"/>
    <w:rsid w:val="00F66CC0"/>
    <w:rsid w:val="00F67CC9"/>
    <w:rsid w:val="00F70333"/>
    <w:rsid w:val="00F70693"/>
    <w:rsid w:val="00F713DE"/>
    <w:rsid w:val="00F72991"/>
    <w:rsid w:val="00F74300"/>
    <w:rsid w:val="00F74915"/>
    <w:rsid w:val="00F7599F"/>
    <w:rsid w:val="00F75E0E"/>
    <w:rsid w:val="00F80523"/>
    <w:rsid w:val="00F80532"/>
    <w:rsid w:val="00F816F3"/>
    <w:rsid w:val="00F83445"/>
    <w:rsid w:val="00F84095"/>
    <w:rsid w:val="00F85C24"/>
    <w:rsid w:val="00F86DD7"/>
    <w:rsid w:val="00F91B6C"/>
    <w:rsid w:val="00F9440A"/>
    <w:rsid w:val="00F95015"/>
    <w:rsid w:val="00F9522D"/>
    <w:rsid w:val="00F95CA1"/>
    <w:rsid w:val="00FA08B3"/>
    <w:rsid w:val="00FA0C44"/>
    <w:rsid w:val="00FA1D1E"/>
    <w:rsid w:val="00FA3DBA"/>
    <w:rsid w:val="00FA48CD"/>
    <w:rsid w:val="00FB19CA"/>
    <w:rsid w:val="00FB1E07"/>
    <w:rsid w:val="00FB2B77"/>
    <w:rsid w:val="00FB3346"/>
    <w:rsid w:val="00FB4FCF"/>
    <w:rsid w:val="00FB6CDC"/>
    <w:rsid w:val="00FB7978"/>
    <w:rsid w:val="00FC1A8A"/>
    <w:rsid w:val="00FC1D72"/>
    <w:rsid w:val="00FC48A1"/>
    <w:rsid w:val="00FC53FD"/>
    <w:rsid w:val="00FD0C7D"/>
    <w:rsid w:val="00FD54C2"/>
    <w:rsid w:val="00FD5BB7"/>
    <w:rsid w:val="00FD5CE8"/>
    <w:rsid w:val="00FD7563"/>
    <w:rsid w:val="00FE0010"/>
    <w:rsid w:val="00FE0101"/>
    <w:rsid w:val="00FE1B57"/>
    <w:rsid w:val="00FE239C"/>
    <w:rsid w:val="00FE355F"/>
    <w:rsid w:val="00FE35A4"/>
    <w:rsid w:val="00FE6746"/>
    <w:rsid w:val="00FE6ABE"/>
    <w:rsid w:val="00FF1355"/>
    <w:rsid w:val="00FF1C37"/>
    <w:rsid w:val="00FF287A"/>
    <w:rsid w:val="00FF2B22"/>
    <w:rsid w:val="00FF2DAA"/>
    <w:rsid w:val="00FF2DB7"/>
    <w:rsid w:val="00FF4200"/>
    <w:rsid w:val="00FF4362"/>
    <w:rsid w:val="00FF5EED"/>
    <w:rsid w:val="00FF702E"/>
    <w:rsid w:val="00FF7586"/>
    <w:rsid w:val="00FF7E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5:docId w15:val="{F4BF7758-9226-4CAE-B31F-E24F2FC97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578"/>
    <w:pPr>
      <w:spacing w:before="120" w:after="120" w:line="240" w:lineRule="auto"/>
      <w:jc w:val="both"/>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9B73FB"/>
    <w:pPr>
      <w:keepNext/>
      <w:keepLines/>
      <w:numPr>
        <w:numId w:val="5"/>
      </w:numPr>
      <w:tabs>
        <w:tab w:val="num" w:pos="90"/>
      </w:tabs>
      <w:ind w:left="720"/>
      <w:jc w:val="left"/>
      <w:outlineLvl w:val="0"/>
    </w:pPr>
    <w:rPr>
      <w:rFonts w:asciiTheme="majorHAnsi" w:hAnsiTheme="majorHAnsi"/>
      <w:b/>
      <w:caps/>
      <w:color w:val="000099"/>
      <w:sz w:val="28"/>
      <w:szCs w:val="24"/>
    </w:rPr>
  </w:style>
  <w:style w:type="paragraph" w:styleId="Heading2">
    <w:name w:val="heading 2"/>
    <w:basedOn w:val="Heading3"/>
    <w:next w:val="Normal"/>
    <w:link w:val="Heading2Char"/>
    <w:autoRedefine/>
    <w:qFormat/>
    <w:rsid w:val="009B73FB"/>
    <w:pPr>
      <w:widowControl w:val="0"/>
      <w:numPr>
        <w:ilvl w:val="1"/>
      </w:numPr>
      <w:outlineLvl w:val="1"/>
    </w:pPr>
    <w:rPr>
      <w:rFonts w:asciiTheme="majorHAnsi" w:hAnsiTheme="majorHAnsi"/>
      <w:smallCaps/>
      <w:sz w:val="26"/>
      <w:szCs w:val="28"/>
    </w:rPr>
  </w:style>
  <w:style w:type="paragraph" w:styleId="Heading3">
    <w:name w:val="heading 3"/>
    <w:basedOn w:val="Normal"/>
    <w:next w:val="Normal"/>
    <w:link w:val="Heading3Char"/>
    <w:autoRedefine/>
    <w:qFormat/>
    <w:rsid w:val="009B73FB"/>
    <w:pPr>
      <w:keepNext/>
      <w:numPr>
        <w:ilvl w:val="2"/>
        <w:numId w:val="5"/>
      </w:numPr>
      <w:spacing w:before="0" w:after="180"/>
      <w:ind w:left="720"/>
      <w:outlineLvl w:val="2"/>
    </w:pPr>
    <w:rPr>
      <w:rFonts w:ascii="Cambria" w:hAnsi="Cambria"/>
      <w:b/>
      <w:color w:val="000099"/>
    </w:rPr>
  </w:style>
  <w:style w:type="paragraph" w:styleId="Heading4">
    <w:name w:val="heading 4"/>
    <w:basedOn w:val="Normal"/>
    <w:next w:val="Normal"/>
    <w:link w:val="Heading4Char"/>
    <w:qFormat/>
    <w:rsid w:val="009B73FB"/>
    <w:pPr>
      <w:keepNext/>
      <w:ind w:left="360"/>
      <w:outlineLvl w:val="3"/>
    </w:pPr>
  </w:style>
  <w:style w:type="paragraph" w:styleId="Heading5">
    <w:name w:val="heading 5"/>
    <w:basedOn w:val="Normal"/>
    <w:next w:val="Normal"/>
    <w:link w:val="Heading5Char"/>
    <w:qFormat/>
    <w:rsid w:val="009B73FB"/>
    <w:pPr>
      <w:numPr>
        <w:ilvl w:val="4"/>
        <w:numId w:val="5"/>
      </w:numPr>
      <w:spacing w:before="240" w:after="60"/>
      <w:outlineLvl w:val="4"/>
    </w:pPr>
    <w:rPr>
      <w:b/>
    </w:rPr>
  </w:style>
  <w:style w:type="paragraph" w:styleId="Heading6">
    <w:name w:val="heading 6"/>
    <w:basedOn w:val="Normal"/>
    <w:next w:val="Normal"/>
    <w:link w:val="Heading6Char"/>
    <w:qFormat/>
    <w:rsid w:val="009B73FB"/>
    <w:pPr>
      <w:numPr>
        <w:ilvl w:val="5"/>
        <w:numId w:val="1"/>
      </w:numPr>
      <w:spacing w:before="240" w:after="60"/>
      <w:outlineLvl w:val="5"/>
    </w:pPr>
    <w:rPr>
      <w:i/>
      <w:sz w:val="22"/>
    </w:rPr>
  </w:style>
  <w:style w:type="paragraph" w:styleId="Heading7">
    <w:name w:val="heading 7"/>
    <w:basedOn w:val="Normal"/>
    <w:next w:val="Normal"/>
    <w:link w:val="Heading7Char"/>
    <w:qFormat/>
    <w:rsid w:val="009B73FB"/>
    <w:pPr>
      <w:numPr>
        <w:ilvl w:val="6"/>
        <w:numId w:val="1"/>
      </w:numPr>
      <w:spacing w:before="240" w:after="60"/>
      <w:outlineLvl w:val="6"/>
    </w:pPr>
    <w:rPr>
      <w:rFonts w:ascii="Arial" w:hAnsi="Arial"/>
      <w:sz w:val="20"/>
    </w:rPr>
  </w:style>
  <w:style w:type="paragraph" w:styleId="Heading8">
    <w:name w:val="heading 8"/>
    <w:basedOn w:val="Normal"/>
    <w:next w:val="Normal"/>
    <w:link w:val="Heading8Char"/>
    <w:qFormat/>
    <w:rsid w:val="009B73FB"/>
    <w:pPr>
      <w:numPr>
        <w:ilvl w:val="7"/>
        <w:numId w:val="1"/>
      </w:numPr>
      <w:spacing w:before="240" w:after="60"/>
      <w:outlineLvl w:val="7"/>
    </w:pPr>
    <w:rPr>
      <w:rFonts w:ascii="Arial" w:hAnsi="Arial"/>
      <w:i/>
      <w:sz w:val="20"/>
    </w:rPr>
  </w:style>
  <w:style w:type="paragraph" w:styleId="Heading9">
    <w:name w:val="heading 9"/>
    <w:basedOn w:val="Normal"/>
    <w:next w:val="Normal"/>
    <w:link w:val="Heading9Char"/>
    <w:qFormat/>
    <w:rsid w:val="009B73FB"/>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3FB"/>
    <w:rPr>
      <w:rFonts w:asciiTheme="majorHAnsi" w:eastAsia="Times New Roman" w:hAnsiTheme="majorHAnsi" w:cs="Times New Roman"/>
      <w:b/>
      <w:caps/>
      <w:color w:val="000099"/>
      <w:sz w:val="28"/>
      <w:szCs w:val="24"/>
    </w:rPr>
  </w:style>
  <w:style w:type="character" w:customStyle="1" w:styleId="Heading3Char">
    <w:name w:val="Heading 3 Char"/>
    <w:basedOn w:val="DefaultParagraphFont"/>
    <w:link w:val="Heading3"/>
    <w:rsid w:val="009B73FB"/>
    <w:rPr>
      <w:rFonts w:ascii="Cambria" w:eastAsia="Times New Roman" w:hAnsi="Cambria" w:cs="Times New Roman"/>
      <w:b/>
      <w:color w:val="000099"/>
      <w:sz w:val="24"/>
      <w:szCs w:val="20"/>
    </w:rPr>
  </w:style>
  <w:style w:type="character" w:customStyle="1" w:styleId="Heading2Char">
    <w:name w:val="Heading 2 Char"/>
    <w:basedOn w:val="DefaultParagraphFont"/>
    <w:link w:val="Heading2"/>
    <w:rsid w:val="009B73FB"/>
    <w:rPr>
      <w:rFonts w:asciiTheme="majorHAnsi" w:eastAsia="Times New Roman" w:hAnsiTheme="majorHAnsi" w:cs="Times New Roman"/>
      <w:b/>
      <w:smallCaps/>
      <w:color w:val="000099"/>
      <w:sz w:val="26"/>
      <w:szCs w:val="28"/>
    </w:rPr>
  </w:style>
  <w:style w:type="character" w:customStyle="1" w:styleId="Heading4Char">
    <w:name w:val="Heading 4 Char"/>
    <w:basedOn w:val="DefaultParagraphFont"/>
    <w:link w:val="Heading4"/>
    <w:rsid w:val="009B73F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9B73F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9B73FB"/>
    <w:rPr>
      <w:rFonts w:ascii="Times New Roman" w:eastAsia="Times New Roman" w:hAnsi="Times New Roman" w:cs="Times New Roman"/>
      <w:i/>
      <w:szCs w:val="20"/>
    </w:rPr>
  </w:style>
  <w:style w:type="character" w:customStyle="1" w:styleId="Heading7Char">
    <w:name w:val="Heading 7 Char"/>
    <w:basedOn w:val="DefaultParagraphFont"/>
    <w:link w:val="Heading7"/>
    <w:rsid w:val="009B73FB"/>
    <w:rPr>
      <w:rFonts w:ascii="Arial" w:eastAsia="Times New Roman" w:hAnsi="Arial" w:cs="Times New Roman"/>
      <w:sz w:val="20"/>
      <w:szCs w:val="20"/>
    </w:rPr>
  </w:style>
  <w:style w:type="character" w:customStyle="1" w:styleId="Heading8Char">
    <w:name w:val="Heading 8 Char"/>
    <w:basedOn w:val="DefaultParagraphFont"/>
    <w:link w:val="Heading8"/>
    <w:rsid w:val="009B73FB"/>
    <w:rPr>
      <w:rFonts w:ascii="Arial" w:eastAsia="Times New Roman" w:hAnsi="Arial" w:cs="Times New Roman"/>
      <w:i/>
      <w:sz w:val="20"/>
      <w:szCs w:val="20"/>
    </w:rPr>
  </w:style>
  <w:style w:type="character" w:customStyle="1" w:styleId="Heading9Char">
    <w:name w:val="Heading 9 Char"/>
    <w:basedOn w:val="DefaultParagraphFont"/>
    <w:link w:val="Heading9"/>
    <w:rsid w:val="009B73FB"/>
    <w:rPr>
      <w:rFonts w:ascii="Arial" w:eastAsia="Times New Roman" w:hAnsi="Arial" w:cs="Times New Roman"/>
      <w:b/>
      <w:i/>
      <w:sz w:val="18"/>
      <w:szCs w:val="20"/>
    </w:rPr>
  </w:style>
  <w:style w:type="paragraph" w:styleId="Caption">
    <w:name w:val="caption"/>
    <w:basedOn w:val="Normal"/>
    <w:next w:val="Normal"/>
    <w:link w:val="CaptionChar"/>
    <w:qFormat/>
    <w:rsid w:val="009B73FB"/>
    <w:pPr>
      <w:keepNext/>
      <w:ind w:left="1440" w:hanging="1440"/>
      <w:jc w:val="center"/>
    </w:pPr>
    <w:rPr>
      <w:rFonts w:ascii="Arial" w:hAnsi="Arial"/>
      <w:b/>
      <w:sz w:val="18"/>
    </w:rPr>
  </w:style>
  <w:style w:type="character" w:customStyle="1" w:styleId="CaptionChar">
    <w:name w:val="Caption Char"/>
    <w:basedOn w:val="DefaultParagraphFont"/>
    <w:link w:val="Caption"/>
    <w:rsid w:val="009B73FB"/>
    <w:rPr>
      <w:rFonts w:ascii="Arial" w:eastAsia="Times New Roman" w:hAnsi="Arial" w:cs="Times New Roman"/>
      <w:b/>
      <w:sz w:val="18"/>
      <w:szCs w:val="20"/>
    </w:rPr>
  </w:style>
  <w:style w:type="paragraph" w:styleId="BodyText">
    <w:name w:val="Body Text"/>
    <w:basedOn w:val="Normal"/>
    <w:link w:val="BodyTextChar"/>
    <w:rsid w:val="009B73FB"/>
    <w:pPr>
      <w:spacing w:before="0" w:after="0"/>
    </w:pPr>
    <w:rPr>
      <w:sz w:val="20"/>
    </w:rPr>
  </w:style>
  <w:style w:type="character" w:customStyle="1" w:styleId="BodyTextChar">
    <w:name w:val="Body Text Char"/>
    <w:basedOn w:val="DefaultParagraphFont"/>
    <w:link w:val="BodyText"/>
    <w:rsid w:val="009B73FB"/>
    <w:rPr>
      <w:rFonts w:ascii="Times New Roman" w:eastAsia="Times New Roman" w:hAnsi="Times New Roman" w:cs="Times New Roman"/>
      <w:sz w:val="20"/>
      <w:szCs w:val="20"/>
    </w:rPr>
  </w:style>
  <w:style w:type="paragraph" w:customStyle="1" w:styleId="H2">
    <w:name w:val="H2"/>
    <w:basedOn w:val="Normal"/>
    <w:next w:val="Normal"/>
    <w:rsid w:val="009B73FB"/>
    <w:pPr>
      <w:keepNext/>
      <w:spacing w:before="100" w:after="100"/>
      <w:outlineLvl w:val="2"/>
    </w:pPr>
    <w:rPr>
      <w:b/>
      <w:snapToGrid w:val="0"/>
      <w:sz w:val="36"/>
    </w:rPr>
  </w:style>
  <w:style w:type="paragraph" w:customStyle="1" w:styleId="H1">
    <w:name w:val="H1"/>
    <w:basedOn w:val="Normal"/>
    <w:next w:val="Normal"/>
    <w:rsid w:val="009B73FB"/>
    <w:pPr>
      <w:keepNext/>
      <w:spacing w:before="100" w:after="100"/>
      <w:outlineLvl w:val="1"/>
    </w:pPr>
    <w:rPr>
      <w:b/>
      <w:snapToGrid w:val="0"/>
      <w:kern w:val="36"/>
      <w:sz w:val="48"/>
    </w:rPr>
  </w:style>
  <w:style w:type="character" w:styleId="Hyperlink">
    <w:name w:val="Hyperlink"/>
    <w:basedOn w:val="DefaultParagraphFont"/>
    <w:uiPriority w:val="99"/>
    <w:rsid w:val="009B73FB"/>
    <w:rPr>
      <w:color w:val="0000FF"/>
      <w:u w:val="single"/>
    </w:rPr>
  </w:style>
  <w:style w:type="character" w:styleId="Emphasis">
    <w:name w:val="Emphasis"/>
    <w:basedOn w:val="DefaultParagraphFont"/>
    <w:uiPriority w:val="20"/>
    <w:qFormat/>
    <w:rsid w:val="009B73FB"/>
    <w:rPr>
      <w:i/>
    </w:rPr>
  </w:style>
  <w:style w:type="character" w:styleId="Strong">
    <w:name w:val="Strong"/>
    <w:basedOn w:val="DefaultParagraphFont"/>
    <w:uiPriority w:val="22"/>
    <w:qFormat/>
    <w:rsid w:val="009B73FB"/>
    <w:rPr>
      <w:b/>
    </w:rPr>
  </w:style>
  <w:style w:type="paragraph" w:styleId="TOC1">
    <w:name w:val="toc 1"/>
    <w:basedOn w:val="Normal"/>
    <w:next w:val="Normal"/>
    <w:uiPriority w:val="39"/>
    <w:rsid w:val="009B73FB"/>
    <w:pPr>
      <w:spacing w:after="40"/>
      <w:ind w:left="720" w:hanging="720"/>
      <w:jc w:val="left"/>
    </w:pPr>
    <w:rPr>
      <w:rFonts w:ascii="Arial" w:hAnsi="Arial"/>
      <w:bCs/>
      <w:caps/>
      <w:noProof/>
      <w:sz w:val="20"/>
      <w:szCs w:val="32"/>
    </w:rPr>
  </w:style>
  <w:style w:type="paragraph" w:styleId="TOC2">
    <w:name w:val="toc 2"/>
    <w:basedOn w:val="TOC1"/>
    <w:next w:val="Normal"/>
    <w:uiPriority w:val="39"/>
    <w:rsid w:val="009B73FB"/>
    <w:pPr>
      <w:spacing w:before="0" w:after="0"/>
      <w:ind w:left="1440"/>
    </w:pPr>
    <w:rPr>
      <w:caps w:val="0"/>
    </w:rPr>
  </w:style>
  <w:style w:type="paragraph" w:styleId="TOC3">
    <w:name w:val="toc 3"/>
    <w:basedOn w:val="Normal"/>
    <w:next w:val="Normal"/>
    <w:autoRedefine/>
    <w:uiPriority w:val="39"/>
    <w:rsid w:val="009B73FB"/>
    <w:pPr>
      <w:spacing w:before="0" w:after="0"/>
      <w:ind w:left="1440"/>
      <w:jc w:val="left"/>
    </w:pPr>
  </w:style>
  <w:style w:type="paragraph" w:styleId="PlainText">
    <w:name w:val="Plain Text"/>
    <w:basedOn w:val="Normal"/>
    <w:link w:val="PlainTextChar"/>
    <w:rsid w:val="009B73FB"/>
    <w:rPr>
      <w:rFonts w:ascii="Courier New" w:hAnsi="Courier New"/>
      <w:sz w:val="20"/>
    </w:rPr>
  </w:style>
  <w:style w:type="character" w:customStyle="1" w:styleId="PlainTextChar">
    <w:name w:val="Plain Text Char"/>
    <w:basedOn w:val="DefaultParagraphFont"/>
    <w:link w:val="PlainText"/>
    <w:rsid w:val="009B73FB"/>
    <w:rPr>
      <w:rFonts w:ascii="Courier New" w:eastAsia="Times New Roman" w:hAnsi="Courier New" w:cs="Times New Roman"/>
      <w:sz w:val="20"/>
      <w:szCs w:val="20"/>
    </w:rPr>
  </w:style>
  <w:style w:type="character" w:styleId="FollowedHyperlink">
    <w:name w:val="FollowedHyperlink"/>
    <w:basedOn w:val="DefaultParagraphFont"/>
    <w:rsid w:val="009B73FB"/>
    <w:rPr>
      <w:color w:val="000000"/>
      <w:u w:val="single"/>
    </w:rPr>
  </w:style>
  <w:style w:type="paragraph" w:styleId="List">
    <w:name w:val="List"/>
    <w:basedOn w:val="Normal"/>
    <w:rsid w:val="009B73FB"/>
    <w:pPr>
      <w:ind w:left="360" w:hanging="360"/>
    </w:pPr>
  </w:style>
  <w:style w:type="paragraph" w:customStyle="1" w:styleId="notes">
    <w:name w:val="notes"/>
    <w:basedOn w:val="Normal"/>
    <w:rsid w:val="009B73FB"/>
    <w:rPr>
      <w:rFonts w:ascii="Arial" w:hAnsi="Arial"/>
      <w:b/>
      <w:i/>
      <w:sz w:val="28"/>
    </w:rPr>
  </w:style>
  <w:style w:type="paragraph" w:styleId="ListBullet">
    <w:name w:val="List Bullet"/>
    <w:aliases w:val="BL,bullet,bullet or numbered PG"/>
    <w:basedOn w:val="Normal"/>
    <w:rsid w:val="009B73FB"/>
    <w:pPr>
      <w:numPr>
        <w:numId w:val="3"/>
      </w:numPr>
      <w:spacing w:before="0"/>
      <w:ind w:left="1080"/>
    </w:pPr>
  </w:style>
  <w:style w:type="paragraph" w:styleId="ListBullet2">
    <w:name w:val="List Bullet 2"/>
    <w:basedOn w:val="Normal"/>
    <w:autoRedefine/>
    <w:rsid w:val="009B73FB"/>
    <w:pPr>
      <w:numPr>
        <w:numId w:val="2"/>
      </w:numPr>
    </w:pPr>
    <w:rPr>
      <w:u w:val="single"/>
    </w:rPr>
  </w:style>
  <w:style w:type="paragraph" w:styleId="ListContinue">
    <w:name w:val="List Continue"/>
    <w:basedOn w:val="Normal"/>
    <w:rsid w:val="009B73FB"/>
    <w:pPr>
      <w:ind w:left="360"/>
    </w:pPr>
  </w:style>
  <w:style w:type="paragraph" w:styleId="Header">
    <w:name w:val="header"/>
    <w:link w:val="HeaderChar"/>
    <w:rsid w:val="009B73FB"/>
    <w:pPr>
      <w:tabs>
        <w:tab w:val="center" w:pos="4320"/>
        <w:tab w:val="right" w:pos="8640"/>
      </w:tabs>
      <w:spacing w:after="0" w:line="240" w:lineRule="auto"/>
    </w:pPr>
    <w:rPr>
      <w:rFonts w:ascii="Times New Roman" w:eastAsia="Times New Roman" w:hAnsi="Times New Roman" w:cs="Times New Roman"/>
      <w:noProof/>
      <w:sz w:val="24"/>
      <w:szCs w:val="20"/>
    </w:rPr>
  </w:style>
  <w:style w:type="character" w:customStyle="1" w:styleId="HeaderChar">
    <w:name w:val="Header Char"/>
    <w:basedOn w:val="DefaultParagraphFont"/>
    <w:link w:val="Header"/>
    <w:rsid w:val="009B73FB"/>
    <w:rPr>
      <w:rFonts w:ascii="Times New Roman" w:eastAsia="Times New Roman" w:hAnsi="Times New Roman" w:cs="Times New Roman"/>
      <w:noProof/>
      <w:sz w:val="24"/>
      <w:szCs w:val="20"/>
    </w:rPr>
  </w:style>
  <w:style w:type="paragraph" w:styleId="Footer">
    <w:name w:val="footer"/>
    <w:basedOn w:val="Normal"/>
    <w:link w:val="FooterChar"/>
    <w:rsid w:val="009B73FB"/>
    <w:pPr>
      <w:tabs>
        <w:tab w:val="center" w:pos="4320"/>
        <w:tab w:val="right" w:pos="8640"/>
      </w:tabs>
    </w:pPr>
  </w:style>
  <w:style w:type="character" w:customStyle="1" w:styleId="FooterChar">
    <w:name w:val="Footer Char"/>
    <w:basedOn w:val="DefaultParagraphFont"/>
    <w:link w:val="Footer"/>
    <w:rsid w:val="009B73FB"/>
    <w:rPr>
      <w:rFonts w:ascii="Times New Roman" w:eastAsia="Times New Roman" w:hAnsi="Times New Roman" w:cs="Times New Roman"/>
      <w:sz w:val="24"/>
      <w:szCs w:val="20"/>
    </w:rPr>
  </w:style>
  <w:style w:type="paragraph" w:styleId="BodyTextIndent3">
    <w:name w:val="Body Text Indent 3"/>
    <w:basedOn w:val="Normal"/>
    <w:link w:val="BodyTextIndent3Char"/>
    <w:rsid w:val="009B73FB"/>
    <w:pPr>
      <w:ind w:left="720" w:hanging="720"/>
    </w:pPr>
  </w:style>
  <w:style w:type="character" w:customStyle="1" w:styleId="BodyTextIndent3Char">
    <w:name w:val="Body Text Indent 3 Char"/>
    <w:basedOn w:val="DefaultParagraphFont"/>
    <w:link w:val="BodyTextIndent3"/>
    <w:rsid w:val="009B73FB"/>
    <w:rPr>
      <w:rFonts w:ascii="Times New Roman" w:eastAsia="Times New Roman" w:hAnsi="Times New Roman" w:cs="Times New Roman"/>
      <w:sz w:val="24"/>
      <w:szCs w:val="20"/>
    </w:rPr>
  </w:style>
  <w:style w:type="paragraph" w:styleId="TableofFigures">
    <w:name w:val="table of figures"/>
    <w:basedOn w:val="Table"/>
    <w:next w:val="Normal"/>
    <w:uiPriority w:val="99"/>
    <w:rsid w:val="009B73FB"/>
    <w:pPr>
      <w:keepNext w:val="0"/>
      <w:tabs>
        <w:tab w:val="right" w:leader="dot" w:pos="9360"/>
      </w:tabs>
      <w:spacing w:after="20"/>
    </w:pPr>
    <w:rPr>
      <w:rFonts w:ascii="Times New Roman" w:hAnsi="Times New Roman" w:cstheme="minorHAnsi"/>
      <w:b w:val="0"/>
    </w:rPr>
  </w:style>
  <w:style w:type="paragraph" w:customStyle="1" w:styleId="Table">
    <w:name w:val="Table"/>
    <w:basedOn w:val="Caption"/>
    <w:link w:val="TableChar"/>
    <w:autoRedefine/>
    <w:qFormat/>
    <w:rsid w:val="009B73FB"/>
    <w:pPr>
      <w:spacing w:before="0"/>
      <w:jc w:val="left"/>
    </w:pPr>
  </w:style>
  <w:style w:type="character" w:customStyle="1" w:styleId="TableChar">
    <w:name w:val="Table Char"/>
    <w:basedOn w:val="CaptionChar"/>
    <w:link w:val="Table"/>
    <w:rsid w:val="009B73FB"/>
    <w:rPr>
      <w:rFonts w:ascii="Arial" w:eastAsia="Times New Roman" w:hAnsi="Arial" w:cs="Times New Roman"/>
      <w:b/>
      <w:sz w:val="18"/>
      <w:szCs w:val="20"/>
    </w:rPr>
  </w:style>
  <w:style w:type="character" w:customStyle="1" w:styleId="DocumentMapChar">
    <w:name w:val="Document Map Char"/>
    <w:basedOn w:val="DefaultParagraphFont"/>
    <w:link w:val="DocumentMap"/>
    <w:semiHidden/>
    <w:rsid w:val="009B73FB"/>
    <w:rPr>
      <w:rFonts w:ascii="Tahoma" w:eastAsia="Times New Roman" w:hAnsi="Tahoma" w:cs="Times New Roman"/>
      <w:sz w:val="24"/>
      <w:szCs w:val="20"/>
      <w:shd w:val="clear" w:color="auto" w:fill="000080"/>
    </w:rPr>
  </w:style>
  <w:style w:type="paragraph" w:styleId="DocumentMap">
    <w:name w:val="Document Map"/>
    <w:basedOn w:val="Normal"/>
    <w:link w:val="DocumentMapChar"/>
    <w:semiHidden/>
    <w:rsid w:val="009B73FB"/>
    <w:pPr>
      <w:shd w:val="clear" w:color="auto" w:fill="000080"/>
    </w:pPr>
    <w:rPr>
      <w:rFonts w:ascii="Tahoma" w:hAnsi="Tahoma"/>
    </w:rPr>
  </w:style>
  <w:style w:type="paragraph" w:styleId="BlockText">
    <w:name w:val="Block Text"/>
    <w:basedOn w:val="Normal"/>
    <w:rsid w:val="009B73FB"/>
    <w:pPr>
      <w:pBdr>
        <w:top w:val="single" w:sz="4" w:space="1" w:color="auto"/>
        <w:bottom w:val="single" w:sz="4" w:space="1" w:color="auto"/>
      </w:pBdr>
      <w:ind w:left="360" w:right="547"/>
    </w:pPr>
    <w:rPr>
      <w:rFonts w:ascii="Times New Roman Bold" w:hAnsi="Times New Roman Bold"/>
      <w:b/>
      <w:i/>
      <w:sz w:val="26"/>
    </w:rPr>
  </w:style>
  <w:style w:type="character" w:styleId="PageNumber">
    <w:name w:val="page number"/>
    <w:basedOn w:val="DefaultParagraphFont"/>
    <w:rsid w:val="009B73FB"/>
  </w:style>
  <w:style w:type="paragraph" w:customStyle="1" w:styleId="DefaultText">
    <w:name w:val="Default Text"/>
    <w:basedOn w:val="Normal"/>
    <w:rsid w:val="009B73FB"/>
    <w:pPr>
      <w:widowControl w:val="0"/>
      <w:spacing w:before="0" w:after="0"/>
      <w:ind w:left="720" w:hanging="720"/>
      <w:jc w:val="left"/>
    </w:pPr>
    <w:rPr>
      <w:snapToGrid w:val="0"/>
    </w:rPr>
  </w:style>
  <w:style w:type="paragraph" w:styleId="Title">
    <w:name w:val="Title"/>
    <w:basedOn w:val="Normal"/>
    <w:link w:val="TitleChar"/>
    <w:qFormat/>
    <w:rsid w:val="009B73FB"/>
    <w:pPr>
      <w:tabs>
        <w:tab w:val="left" w:pos="720"/>
        <w:tab w:val="left" w:pos="1440"/>
        <w:tab w:val="left" w:pos="2160"/>
        <w:tab w:val="right" w:leader="dot" w:pos="9360"/>
      </w:tabs>
      <w:spacing w:before="0" w:after="0"/>
      <w:jc w:val="left"/>
    </w:pPr>
    <w:rPr>
      <w:rFonts w:ascii="Arial" w:hAnsi="Arial"/>
      <w:b/>
    </w:rPr>
  </w:style>
  <w:style w:type="character" w:customStyle="1" w:styleId="TitleChar">
    <w:name w:val="Title Char"/>
    <w:basedOn w:val="DefaultParagraphFont"/>
    <w:link w:val="Title"/>
    <w:rsid w:val="009B73FB"/>
    <w:rPr>
      <w:rFonts w:ascii="Arial" w:eastAsia="Times New Roman" w:hAnsi="Arial" w:cs="Times New Roman"/>
      <w:b/>
      <w:sz w:val="24"/>
      <w:szCs w:val="20"/>
    </w:rPr>
  </w:style>
  <w:style w:type="paragraph" w:customStyle="1" w:styleId="BODYTEXTFINAL">
    <w:name w:val="BODY TEXT/FINAL"/>
    <w:basedOn w:val="Normal"/>
    <w:rsid w:val="009B73FB"/>
    <w:pPr>
      <w:spacing w:before="0" w:after="240"/>
      <w:jc w:val="left"/>
    </w:pPr>
    <w:rPr>
      <w:sz w:val="20"/>
    </w:rPr>
  </w:style>
  <w:style w:type="paragraph" w:customStyle="1" w:styleId="H3">
    <w:name w:val="H3"/>
    <w:basedOn w:val="Normal"/>
    <w:next w:val="Normal"/>
    <w:rsid w:val="009B73FB"/>
    <w:pPr>
      <w:keepNext/>
      <w:spacing w:before="100" w:after="100"/>
      <w:jc w:val="left"/>
      <w:outlineLvl w:val="3"/>
    </w:pPr>
    <w:rPr>
      <w:b/>
      <w:snapToGrid w:val="0"/>
      <w:sz w:val="28"/>
    </w:rPr>
  </w:style>
  <w:style w:type="character" w:customStyle="1" w:styleId="FootnoteTextChar">
    <w:name w:val="Footnote Text Char"/>
    <w:basedOn w:val="DefaultParagraphFont"/>
    <w:link w:val="FootnoteText"/>
    <w:semiHidden/>
    <w:rsid w:val="009B73FB"/>
    <w:rPr>
      <w:rFonts w:ascii="Times New Roman" w:eastAsia="Times New Roman" w:hAnsi="Times New Roman" w:cs="Times New Roman"/>
      <w:sz w:val="20"/>
      <w:szCs w:val="20"/>
    </w:rPr>
  </w:style>
  <w:style w:type="paragraph" w:styleId="FootnoteText">
    <w:name w:val="footnote text"/>
    <w:basedOn w:val="Normal"/>
    <w:link w:val="FootnoteTextChar"/>
    <w:semiHidden/>
    <w:rsid w:val="009B73FB"/>
    <w:pPr>
      <w:spacing w:before="0" w:after="240" w:line="240" w:lineRule="exact"/>
      <w:ind w:firstLine="720"/>
    </w:pPr>
    <w:rPr>
      <w:sz w:val="20"/>
    </w:rPr>
  </w:style>
  <w:style w:type="paragraph" w:customStyle="1" w:styleId="ListBulletLast">
    <w:name w:val="List Bullet Last"/>
    <w:aliases w:val="LB"/>
    <w:basedOn w:val="ListBullet"/>
    <w:next w:val="Normal"/>
    <w:rsid w:val="009B73FB"/>
    <w:pPr>
      <w:numPr>
        <w:numId w:val="0"/>
      </w:numPr>
      <w:tabs>
        <w:tab w:val="num" w:pos="360"/>
      </w:tabs>
      <w:spacing w:after="480" w:line="360" w:lineRule="exact"/>
      <w:ind w:left="360" w:hanging="360"/>
    </w:pPr>
  </w:style>
  <w:style w:type="character" w:customStyle="1" w:styleId="CommentTextChar">
    <w:name w:val="Comment Text Char"/>
    <w:basedOn w:val="DefaultParagraphFont"/>
    <w:link w:val="CommentText"/>
    <w:semiHidden/>
    <w:rsid w:val="009B73FB"/>
    <w:rPr>
      <w:rFonts w:ascii="Times New Roman" w:eastAsia="Times New Roman" w:hAnsi="Times New Roman" w:cs="Times New Roman"/>
      <w:sz w:val="20"/>
      <w:szCs w:val="24"/>
    </w:rPr>
  </w:style>
  <w:style w:type="paragraph" w:styleId="CommentText">
    <w:name w:val="annotation text"/>
    <w:basedOn w:val="Normal"/>
    <w:link w:val="CommentTextChar"/>
    <w:semiHidden/>
    <w:rsid w:val="009B73FB"/>
    <w:pPr>
      <w:spacing w:before="0" w:after="0"/>
      <w:jc w:val="left"/>
    </w:pPr>
    <w:rPr>
      <w:sz w:val="20"/>
      <w:szCs w:val="24"/>
    </w:rPr>
  </w:style>
  <w:style w:type="paragraph" w:customStyle="1" w:styleId="paraleft">
    <w:name w:val="paraleft"/>
    <w:aliases w:val="pl"/>
    <w:basedOn w:val="Normal"/>
    <w:rsid w:val="009B73FB"/>
    <w:pPr>
      <w:spacing w:before="0" w:after="240"/>
    </w:pPr>
    <w:rPr>
      <w:sz w:val="22"/>
    </w:rPr>
  </w:style>
  <w:style w:type="paragraph" w:customStyle="1" w:styleId="FIGURETITLE">
    <w:name w:val="FIGURE TITLE"/>
    <w:basedOn w:val="Normal"/>
    <w:rsid w:val="009B73FB"/>
    <w:pPr>
      <w:jc w:val="center"/>
    </w:pPr>
    <w:rPr>
      <w:b/>
    </w:rPr>
  </w:style>
  <w:style w:type="paragraph" w:customStyle="1" w:styleId="CellText">
    <w:name w:val="Cell Text"/>
    <w:basedOn w:val="Normal"/>
    <w:rsid w:val="009B73FB"/>
    <w:pPr>
      <w:spacing w:before="0" w:after="0"/>
      <w:jc w:val="left"/>
    </w:pPr>
  </w:style>
  <w:style w:type="paragraph" w:customStyle="1" w:styleId="Style">
    <w:name w:val="Style"/>
    <w:basedOn w:val="Normal"/>
    <w:rsid w:val="009B73FB"/>
    <w:pPr>
      <w:widowControl w:val="0"/>
      <w:spacing w:before="0" w:after="0"/>
      <w:ind w:left="720" w:hanging="720"/>
      <w:jc w:val="left"/>
    </w:pPr>
    <w:rPr>
      <w:rFonts w:ascii="Courier" w:hAnsi="Courier"/>
      <w:snapToGrid w:val="0"/>
    </w:rPr>
  </w:style>
  <w:style w:type="paragraph" w:styleId="BodyText2">
    <w:name w:val="Body Text 2"/>
    <w:basedOn w:val="Normal"/>
    <w:link w:val="BodyText2Char"/>
    <w:rsid w:val="009B73FB"/>
    <w:pPr>
      <w:spacing w:before="0" w:after="0"/>
      <w:jc w:val="left"/>
    </w:pPr>
    <w:rPr>
      <w:b/>
      <w:sz w:val="22"/>
    </w:rPr>
  </w:style>
  <w:style w:type="character" w:customStyle="1" w:styleId="BodyText2Char">
    <w:name w:val="Body Text 2 Char"/>
    <w:basedOn w:val="DefaultParagraphFont"/>
    <w:link w:val="BodyText2"/>
    <w:rsid w:val="009B73FB"/>
    <w:rPr>
      <w:rFonts w:ascii="Times New Roman" w:eastAsia="Times New Roman" w:hAnsi="Times New Roman" w:cs="Times New Roman"/>
      <w:b/>
      <w:szCs w:val="20"/>
    </w:rPr>
  </w:style>
  <w:style w:type="paragraph" w:styleId="BodyTextIndent2">
    <w:name w:val="Body Text Indent 2"/>
    <w:basedOn w:val="Normal"/>
    <w:link w:val="BodyTextIndent2Char"/>
    <w:rsid w:val="009B73FB"/>
    <w:pPr>
      <w:numPr>
        <w:numId w:val="4"/>
      </w:numPr>
      <w:spacing w:after="0"/>
    </w:pPr>
  </w:style>
  <w:style w:type="character" w:customStyle="1" w:styleId="BodyTextIndent2Char">
    <w:name w:val="Body Text Indent 2 Char"/>
    <w:basedOn w:val="DefaultParagraphFont"/>
    <w:link w:val="BodyTextIndent2"/>
    <w:rsid w:val="009B73FB"/>
    <w:rPr>
      <w:rFonts w:ascii="Times New Roman" w:eastAsia="Times New Roman" w:hAnsi="Times New Roman" w:cs="Times New Roman"/>
      <w:sz w:val="24"/>
      <w:szCs w:val="20"/>
    </w:rPr>
  </w:style>
  <w:style w:type="paragraph" w:styleId="BodyTextIndent">
    <w:name w:val="Body Text Indent"/>
    <w:basedOn w:val="Normal"/>
    <w:link w:val="BodyTextIndentChar"/>
    <w:rsid w:val="009B73FB"/>
    <w:pPr>
      <w:ind w:left="720"/>
    </w:pPr>
  </w:style>
  <w:style w:type="character" w:customStyle="1" w:styleId="BodyTextIndentChar">
    <w:name w:val="Body Text Indent Char"/>
    <w:basedOn w:val="DefaultParagraphFont"/>
    <w:link w:val="BodyTextIndent"/>
    <w:rsid w:val="009B73FB"/>
    <w:rPr>
      <w:rFonts w:ascii="Times New Roman" w:eastAsia="Times New Roman" w:hAnsi="Times New Roman" w:cs="Times New Roman"/>
      <w:sz w:val="24"/>
      <w:szCs w:val="20"/>
    </w:rPr>
  </w:style>
  <w:style w:type="paragraph" w:styleId="BodyText3">
    <w:name w:val="Body Text 3"/>
    <w:basedOn w:val="Normal"/>
    <w:link w:val="BodyText3Char"/>
    <w:rsid w:val="009B73FB"/>
    <w:pPr>
      <w:jc w:val="left"/>
    </w:pPr>
    <w:rPr>
      <w:i/>
    </w:rPr>
  </w:style>
  <w:style w:type="character" w:customStyle="1" w:styleId="BodyText3Char">
    <w:name w:val="Body Text 3 Char"/>
    <w:basedOn w:val="DefaultParagraphFont"/>
    <w:link w:val="BodyText3"/>
    <w:rsid w:val="009B73FB"/>
    <w:rPr>
      <w:rFonts w:ascii="Times New Roman" w:eastAsia="Times New Roman" w:hAnsi="Times New Roman" w:cs="Times New Roman"/>
      <w:i/>
      <w:sz w:val="24"/>
      <w:szCs w:val="20"/>
    </w:rPr>
  </w:style>
  <w:style w:type="paragraph" w:customStyle="1" w:styleId="Blockquote">
    <w:name w:val="Blockquote"/>
    <w:basedOn w:val="Normal"/>
    <w:rsid w:val="009B73FB"/>
    <w:pPr>
      <w:spacing w:before="100" w:after="100"/>
      <w:ind w:left="360" w:right="360"/>
      <w:jc w:val="left"/>
    </w:pPr>
    <w:rPr>
      <w:snapToGrid w:val="0"/>
    </w:rPr>
  </w:style>
  <w:style w:type="paragraph" w:customStyle="1" w:styleId="H4">
    <w:name w:val="H4"/>
    <w:basedOn w:val="Normal"/>
    <w:next w:val="Normal"/>
    <w:rsid w:val="009B73FB"/>
    <w:pPr>
      <w:keepNext/>
      <w:spacing w:before="100" w:after="100"/>
      <w:jc w:val="left"/>
      <w:outlineLvl w:val="4"/>
    </w:pPr>
    <w:rPr>
      <w:b/>
      <w:snapToGrid w:val="0"/>
    </w:rPr>
  </w:style>
  <w:style w:type="paragraph" w:styleId="NormalWeb">
    <w:name w:val="Normal (Web)"/>
    <w:basedOn w:val="Normal"/>
    <w:rsid w:val="009B73FB"/>
    <w:pPr>
      <w:spacing w:before="100" w:beforeAutospacing="1" w:after="100" w:afterAutospacing="1"/>
      <w:jc w:val="left"/>
    </w:pPr>
    <w:rPr>
      <w:szCs w:val="24"/>
    </w:rPr>
  </w:style>
  <w:style w:type="paragraph" w:styleId="HTMLPreformatted">
    <w:name w:val="HTML Preformatted"/>
    <w:basedOn w:val="Normal"/>
    <w:link w:val="HTMLPreformattedChar"/>
    <w:rsid w:val="009B7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Arial Unicode MS" w:eastAsia="Arial Unicode MS" w:hAnsi="Arial Unicode MS" w:cs="Arial Unicode MS"/>
      <w:sz w:val="20"/>
    </w:rPr>
  </w:style>
  <w:style w:type="character" w:customStyle="1" w:styleId="HTMLPreformattedChar">
    <w:name w:val="HTML Preformatted Char"/>
    <w:basedOn w:val="DefaultParagraphFont"/>
    <w:link w:val="HTMLPreformatted"/>
    <w:rsid w:val="009B73FB"/>
    <w:rPr>
      <w:rFonts w:ascii="Arial Unicode MS" w:eastAsia="Arial Unicode MS" w:hAnsi="Arial Unicode MS" w:cs="Arial Unicode MS"/>
      <w:sz w:val="20"/>
      <w:szCs w:val="20"/>
    </w:rPr>
  </w:style>
  <w:style w:type="paragraph" w:customStyle="1" w:styleId="bodytext15">
    <w:name w:val="body text 1.5"/>
    <w:basedOn w:val="BodyText"/>
    <w:rsid w:val="009B73FB"/>
    <w:pPr>
      <w:spacing w:before="200" w:line="360" w:lineRule="auto"/>
    </w:pPr>
    <w:rPr>
      <w:sz w:val="24"/>
    </w:rPr>
  </w:style>
  <w:style w:type="paragraph" w:customStyle="1" w:styleId="Reference">
    <w:name w:val="Reference"/>
    <w:basedOn w:val="Normal"/>
    <w:rsid w:val="009B73FB"/>
    <w:pPr>
      <w:ind w:left="720" w:hanging="720"/>
    </w:pPr>
  </w:style>
  <w:style w:type="character" w:customStyle="1" w:styleId="a">
    <w:name w:val="À&quot;À"/>
    <w:basedOn w:val="DefaultParagraphFont"/>
    <w:rsid w:val="009B73FB"/>
  </w:style>
  <w:style w:type="character" w:customStyle="1" w:styleId="BalloonTextChar">
    <w:name w:val="Balloon Text Char"/>
    <w:basedOn w:val="DefaultParagraphFont"/>
    <w:link w:val="BalloonText"/>
    <w:semiHidden/>
    <w:rsid w:val="009B73FB"/>
    <w:rPr>
      <w:rFonts w:ascii="Tahoma" w:eastAsia="Times New Roman" w:hAnsi="Tahoma" w:cs="Tahoma"/>
      <w:sz w:val="16"/>
      <w:szCs w:val="16"/>
    </w:rPr>
  </w:style>
  <w:style w:type="paragraph" w:styleId="BalloonText">
    <w:name w:val="Balloon Text"/>
    <w:basedOn w:val="Normal"/>
    <w:link w:val="BalloonTextChar"/>
    <w:semiHidden/>
    <w:rsid w:val="009B73FB"/>
    <w:rPr>
      <w:rFonts w:ascii="Tahoma" w:hAnsi="Tahoma" w:cs="Tahoma"/>
      <w:sz w:val="16"/>
      <w:szCs w:val="16"/>
    </w:rPr>
  </w:style>
  <w:style w:type="character" w:customStyle="1" w:styleId="CommentSubjectChar">
    <w:name w:val="Comment Subject Char"/>
    <w:basedOn w:val="CommentTextChar"/>
    <w:link w:val="CommentSubject"/>
    <w:semiHidden/>
    <w:rsid w:val="009B73FB"/>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B73FB"/>
    <w:pPr>
      <w:spacing w:before="120" w:after="120"/>
      <w:jc w:val="both"/>
    </w:pPr>
    <w:rPr>
      <w:b/>
      <w:bCs/>
      <w:szCs w:val="20"/>
    </w:rPr>
  </w:style>
  <w:style w:type="paragraph" w:customStyle="1" w:styleId="Style1">
    <w:name w:val="Style1"/>
    <w:basedOn w:val="Heading2"/>
    <w:rsid w:val="009B73FB"/>
  </w:style>
  <w:style w:type="paragraph" w:customStyle="1" w:styleId="Style2">
    <w:name w:val="Style2"/>
    <w:basedOn w:val="Heading2"/>
    <w:rsid w:val="009B73FB"/>
  </w:style>
  <w:style w:type="character" w:customStyle="1" w:styleId="textstrong">
    <w:name w:val="textstrong"/>
    <w:basedOn w:val="DefaultParagraphFont"/>
    <w:rsid w:val="009B73FB"/>
  </w:style>
  <w:style w:type="character" w:customStyle="1" w:styleId="search1">
    <w:name w:val="search1"/>
    <w:basedOn w:val="DefaultParagraphFont"/>
    <w:rsid w:val="009B73FB"/>
    <w:rPr>
      <w:color w:val="228622"/>
    </w:rPr>
  </w:style>
  <w:style w:type="paragraph" w:styleId="ListParagraph">
    <w:name w:val="List Paragraph"/>
    <w:basedOn w:val="Normal"/>
    <w:uiPriority w:val="34"/>
    <w:qFormat/>
    <w:rsid w:val="009B73FB"/>
    <w:pPr>
      <w:ind w:left="720"/>
      <w:contextualSpacing/>
    </w:pPr>
  </w:style>
  <w:style w:type="character" w:customStyle="1" w:styleId="InitialStyle">
    <w:name w:val="InitialStyle"/>
    <w:rsid w:val="009B73FB"/>
    <w:rPr>
      <w:rFonts w:ascii="Times New Roman" w:hAnsi="Times New Roman" w:cs="Times New Roman"/>
      <w:color w:val="auto"/>
      <w:spacing w:val="0"/>
      <w:sz w:val="23"/>
      <w:szCs w:val="23"/>
    </w:rPr>
  </w:style>
  <w:style w:type="paragraph" w:customStyle="1" w:styleId="bodyText-navfac">
    <w:name w:val="body Text - navfac"/>
    <w:basedOn w:val="Normal"/>
    <w:rsid w:val="009B73FB"/>
    <w:pPr>
      <w:spacing w:before="0" w:after="240"/>
    </w:pPr>
  </w:style>
  <w:style w:type="paragraph" w:styleId="BodyTextFirstIndent">
    <w:name w:val="Body Text First Indent"/>
    <w:basedOn w:val="BodyText"/>
    <w:link w:val="BodyTextFirstIndentChar"/>
    <w:rsid w:val="009B73FB"/>
    <w:pPr>
      <w:spacing w:before="120" w:after="120"/>
      <w:ind w:firstLine="360"/>
    </w:pPr>
    <w:rPr>
      <w:sz w:val="24"/>
    </w:rPr>
  </w:style>
  <w:style w:type="character" w:customStyle="1" w:styleId="BodyTextFirstIndentChar">
    <w:name w:val="Body Text First Indent Char"/>
    <w:basedOn w:val="BodyTextChar"/>
    <w:link w:val="BodyTextFirstIndent"/>
    <w:rsid w:val="009B73FB"/>
    <w:rPr>
      <w:rFonts w:ascii="Times New Roman" w:eastAsia="Times New Roman" w:hAnsi="Times New Roman" w:cs="Times New Roman"/>
      <w:sz w:val="24"/>
      <w:szCs w:val="20"/>
    </w:rPr>
  </w:style>
  <w:style w:type="paragraph" w:styleId="BodyTextFirstIndent2">
    <w:name w:val="Body Text First Indent 2"/>
    <w:basedOn w:val="BodyTextIndent"/>
    <w:link w:val="BodyTextFirstIndent2Char"/>
    <w:rsid w:val="009B73FB"/>
    <w:pPr>
      <w:ind w:left="360" w:firstLine="360"/>
    </w:pPr>
  </w:style>
  <w:style w:type="character" w:customStyle="1" w:styleId="BodyTextFirstIndent2Char">
    <w:name w:val="Body Text First Indent 2 Char"/>
    <w:basedOn w:val="BodyTextIndentChar"/>
    <w:link w:val="BodyTextFirstIndent2"/>
    <w:rsid w:val="009B73FB"/>
    <w:rPr>
      <w:rFonts w:ascii="Times New Roman" w:eastAsia="Times New Roman" w:hAnsi="Times New Roman" w:cs="Times New Roman"/>
      <w:sz w:val="24"/>
      <w:szCs w:val="20"/>
    </w:rPr>
  </w:style>
  <w:style w:type="paragraph" w:styleId="Closing">
    <w:name w:val="Closing"/>
    <w:basedOn w:val="Normal"/>
    <w:link w:val="ClosingChar"/>
    <w:rsid w:val="009B73FB"/>
    <w:pPr>
      <w:spacing w:before="0" w:after="0"/>
      <w:ind w:left="4320"/>
    </w:pPr>
  </w:style>
  <w:style w:type="character" w:customStyle="1" w:styleId="ClosingChar">
    <w:name w:val="Closing Char"/>
    <w:basedOn w:val="DefaultParagraphFont"/>
    <w:link w:val="Closing"/>
    <w:rsid w:val="009B73FB"/>
    <w:rPr>
      <w:rFonts w:ascii="Times New Roman" w:eastAsia="Times New Roman" w:hAnsi="Times New Roman" w:cs="Times New Roman"/>
      <w:sz w:val="24"/>
      <w:szCs w:val="20"/>
    </w:rPr>
  </w:style>
  <w:style w:type="paragraph" w:styleId="Date">
    <w:name w:val="Date"/>
    <w:basedOn w:val="Normal"/>
    <w:next w:val="Normal"/>
    <w:link w:val="DateChar"/>
    <w:rsid w:val="009B73FB"/>
  </w:style>
  <w:style w:type="character" w:customStyle="1" w:styleId="DateChar">
    <w:name w:val="Date Char"/>
    <w:basedOn w:val="DefaultParagraphFont"/>
    <w:link w:val="Date"/>
    <w:rsid w:val="009B73FB"/>
    <w:rPr>
      <w:rFonts w:ascii="Times New Roman" w:eastAsia="Times New Roman" w:hAnsi="Times New Roman" w:cs="Times New Roman"/>
      <w:sz w:val="24"/>
      <w:szCs w:val="20"/>
    </w:rPr>
  </w:style>
  <w:style w:type="paragraph" w:styleId="E-mailSignature">
    <w:name w:val="E-mail Signature"/>
    <w:basedOn w:val="Normal"/>
    <w:link w:val="E-mailSignatureChar"/>
    <w:rsid w:val="009B73FB"/>
    <w:pPr>
      <w:spacing w:before="0" w:after="0"/>
    </w:pPr>
  </w:style>
  <w:style w:type="character" w:customStyle="1" w:styleId="E-mailSignatureChar">
    <w:name w:val="E-mail Signature Char"/>
    <w:basedOn w:val="DefaultParagraphFont"/>
    <w:link w:val="E-mailSignature"/>
    <w:rsid w:val="009B73FB"/>
    <w:rPr>
      <w:rFonts w:ascii="Times New Roman" w:eastAsia="Times New Roman" w:hAnsi="Times New Roman" w:cs="Times New Roman"/>
      <w:sz w:val="24"/>
      <w:szCs w:val="20"/>
    </w:rPr>
  </w:style>
  <w:style w:type="paragraph" w:styleId="EndnoteText">
    <w:name w:val="endnote text"/>
    <w:basedOn w:val="Normal"/>
    <w:link w:val="EndnoteTextChar"/>
    <w:rsid w:val="009B73FB"/>
    <w:pPr>
      <w:spacing w:before="0" w:after="0"/>
    </w:pPr>
    <w:rPr>
      <w:sz w:val="20"/>
    </w:rPr>
  </w:style>
  <w:style w:type="character" w:customStyle="1" w:styleId="EndnoteTextChar">
    <w:name w:val="Endnote Text Char"/>
    <w:basedOn w:val="DefaultParagraphFont"/>
    <w:link w:val="EndnoteText"/>
    <w:rsid w:val="009B73FB"/>
    <w:rPr>
      <w:rFonts w:ascii="Times New Roman" w:eastAsia="Times New Roman" w:hAnsi="Times New Roman" w:cs="Times New Roman"/>
      <w:sz w:val="20"/>
      <w:szCs w:val="20"/>
    </w:rPr>
  </w:style>
  <w:style w:type="paragraph" w:styleId="EnvelopeAddress">
    <w:name w:val="envelope address"/>
    <w:basedOn w:val="Normal"/>
    <w:rsid w:val="009B73FB"/>
    <w:pPr>
      <w:framePr w:w="7920" w:h="1980" w:hRule="exact" w:hSpace="180" w:wrap="auto" w:hAnchor="page" w:xAlign="center" w:yAlign="bottom"/>
      <w:spacing w:before="0" w:after="0"/>
      <w:ind w:left="2880"/>
    </w:pPr>
    <w:rPr>
      <w:rFonts w:asciiTheme="majorHAnsi" w:eastAsiaTheme="majorEastAsia" w:hAnsiTheme="majorHAnsi" w:cstheme="majorBidi"/>
      <w:szCs w:val="24"/>
    </w:rPr>
  </w:style>
  <w:style w:type="paragraph" w:styleId="EnvelopeReturn">
    <w:name w:val="envelope return"/>
    <w:basedOn w:val="Normal"/>
    <w:rsid w:val="009B73FB"/>
    <w:pPr>
      <w:spacing w:before="0" w:after="0"/>
    </w:pPr>
    <w:rPr>
      <w:rFonts w:asciiTheme="majorHAnsi" w:eastAsiaTheme="majorEastAsia" w:hAnsiTheme="majorHAnsi" w:cstheme="majorBidi"/>
      <w:sz w:val="20"/>
    </w:rPr>
  </w:style>
  <w:style w:type="paragraph" w:styleId="HTMLAddress">
    <w:name w:val="HTML Address"/>
    <w:basedOn w:val="Normal"/>
    <w:link w:val="HTMLAddressChar"/>
    <w:rsid w:val="009B73FB"/>
    <w:pPr>
      <w:spacing w:before="0" w:after="0"/>
    </w:pPr>
    <w:rPr>
      <w:i/>
      <w:iCs/>
    </w:rPr>
  </w:style>
  <w:style w:type="character" w:customStyle="1" w:styleId="HTMLAddressChar">
    <w:name w:val="HTML Address Char"/>
    <w:basedOn w:val="DefaultParagraphFont"/>
    <w:link w:val="HTMLAddress"/>
    <w:rsid w:val="009B73FB"/>
    <w:rPr>
      <w:rFonts w:ascii="Times New Roman" w:eastAsia="Times New Roman" w:hAnsi="Times New Roman" w:cs="Times New Roman"/>
      <w:i/>
      <w:iCs/>
      <w:sz w:val="24"/>
      <w:szCs w:val="20"/>
    </w:rPr>
  </w:style>
  <w:style w:type="paragraph" w:styleId="Index1">
    <w:name w:val="index 1"/>
    <w:basedOn w:val="Normal"/>
    <w:next w:val="Normal"/>
    <w:autoRedefine/>
    <w:rsid w:val="009B73FB"/>
    <w:pPr>
      <w:spacing w:before="0" w:after="0"/>
      <w:ind w:left="240" w:hanging="240"/>
    </w:pPr>
  </w:style>
  <w:style w:type="paragraph" w:styleId="Index2">
    <w:name w:val="index 2"/>
    <w:basedOn w:val="Normal"/>
    <w:next w:val="Normal"/>
    <w:autoRedefine/>
    <w:rsid w:val="009B73FB"/>
    <w:pPr>
      <w:spacing w:before="0" w:after="0"/>
      <w:ind w:left="480" w:hanging="240"/>
    </w:pPr>
  </w:style>
  <w:style w:type="paragraph" w:styleId="Index3">
    <w:name w:val="index 3"/>
    <w:basedOn w:val="Normal"/>
    <w:next w:val="Normal"/>
    <w:autoRedefine/>
    <w:rsid w:val="009B73FB"/>
    <w:pPr>
      <w:spacing w:before="0" w:after="0"/>
      <w:ind w:left="720" w:hanging="240"/>
    </w:pPr>
  </w:style>
  <w:style w:type="paragraph" w:styleId="Index4">
    <w:name w:val="index 4"/>
    <w:basedOn w:val="Normal"/>
    <w:next w:val="Normal"/>
    <w:autoRedefine/>
    <w:rsid w:val="009B73FB"/>
    <w:pPr>
      <w:spacing w:before="0" w:after="0"/>
      <w:ind w:left="960" w:hanging="240"/>
    </w:pPr>
  </w:style>
  <w:style w:type="paragraph" w:styleId="Index5">
    <w:name w:val="index 5"/>
    <w:basedOn w:val="Normal"/>
    <w:next w:val="Normal"/>
    <w:autoRedefine/>
    <w:rsid w:val="009B73FB"/>
    <w:pPr>
      <w:spacing w:before="0" w:after="0"/>
      <w:ind w:left="1200" w:hanging="240"/>
    </w:pPr>
  </w:style>
  <w:style w:type="paragraph" w:styleId="Index6">
    <w:name w:val="index 6"/>
    <w:basedOn w:val="Normal"/>
    <w:next w:val="Normal"/>
    <w:autoRedefine/>
    <w:rsid w:val="009B73FB"/>
    <w:pPr>
      <w:spacing w:before="0" w:after="0"/>
      <w:ind w:left="1440" w:hanging="240"/>
    </w:pPr>
  </w:style>
  <w:style w:type="paragraph" w:styleId="Index7">
    <w:name w:val="index 7"/>
    <w:basedOn w:val="Normal"/>
    <w:next w:val="Normal"/>
    <w:autoRedefine/>
    <w:rsid w:val="009B73FB"/>
    <w:pPr>
      <w:spacing w:before="0" w:after="0"/>
      <w:ind w:left="1680" w:hanging="240"/>
    </w:pPr>
  </w:style>
  <w:style w:type="paragraph" w:styleId="Index8">
    <w:name w:val="index 8"/>
    <w:basedOn w:val="Normal"/>
    <w:next w:val="Normal"/>
    <w:autoRedefine/>
    <w:rsid w:val="009B73FB"/>
    <w:pPr>
      <w:spacing w:before="0" w:after="0"/>
      <w:ind w:left="1920" w:hanging="240"/>
    </w:pPr>
  </w:style>
  <w:style w:type="paragraph" w:styleId="Index9">
    <w:name w:val="index 9"/>
    <w:basedOn w:val="Normal"/>
    <w:next w:val="Normal"/>
    <w:autoRedefine/>
    <w:rsid w:val="009B73FB"/>
    <w:pPr>
      <w:spacing w:before="0" w:after="0"/>
      <w:ind w:left="2160" w:hanging="240"/>
    </w:pPr>
  </w:style>
  <w:style w:type="paragraph" w:styleId="IndexHeading">
    <w:name w:val="index heading"/>
    <w:basedOn w:val="Normal"/>
    <w:next w:val="Index1"/>
    <w:rsid w:val="009B73F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B73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B73FB"/>
    <w:rPr>
      <w:rFonts w:ascii="Times New Roman" w:eastAsia="Times New Roman" w:hAnsi="Times New Roman" w:cs="Times New Roman"/>
      <w:b/>
      <w:bCs/>
      <w:i/>
      <w:iCs/>
      <w:color w:val="4F81BD" w:themeColor="accent1"/>
      <w:sz w:val="24"/>
      <w:szCs w:val="20"/>
    </w:rPr>
  </w:style>
  <w:style w:type="paragraph" w:styleId="List2">
    <w:name w:val="List 2"/>
    <w:basedOn w:val="Normal"/>
    <w:rsid w:val="009B73FB"/>
    <w:pPr>
      <w:ind w:left="720" w:hanging="360"/>
      <w:contextualSpacing/>
    </w:pPr>
  </w:style>
  <w:style w:type="paragraph" w:styleId="List3">
    <w:name w:val="List 3"/>
    <w:basedOn w:val="Normal"/>
    <w:rsid w:val="009B73FB"/>
    <w:pPr>
      <w:ind w:left="1080" w:hanging="360"/>
      <w:contextualSpacing/>
    </w:pPr>
  </w:style>
  <w:style w:type="paragraph" w:styleId="List4">
    <w:name w:val="List 4"/>
    <w:basedOn w:val="Normal"/>
    <w:rsid w:val="009B73FB"/>
    <w:pPr>
      <w:ind w:left="1440" w:hanging="360"/>
      <w:contextualSpacing/>
    </w:pPr>
  </w:style>
  <w:style w:type="paragraph" w:styleId="List5">
    <w:name w:val="List 5"/>
    <w:basedOn w:val="Normal"/>
    <w:rsid w:val="009B73FB"/>
    <w:pPr>
      <w:ind w:left="1800" w:hanging="360"/>
      <w:contextualSpacing/>
    </w:pPr>
  </w:style>
  <w:style w:type="paragraph" w:styleId="ListBullet3">
    <w:name w:val="List Bullet 3"/>
    <w:basedOn w:val="Normal"/>
    <w:rsid w:val="009B73FB"/>
    <w:pPr>
      <w:numPr>
        <w:numId w:val="6"/>
      </w:numPr>
      <w:contextualSpacing/>
    </w:pPr>
  </w:style>
  <w:style w:type="paragraph" w:styleId="ListBullet4">
    <w:name w:val="List Bullet 4"/>
    <w:basedOn w:val="Normal"/>
    <w:rsid w:val="009B73FB"/>
    <w:pPr>
      <w:numPr>
        <w:numId w:val="7"/>
      </w:numPr>
      <w:contextualSpacing/>
    </w:pPr>
  </w:style>
  <w:style w:type="paragraph" w:styleId="ListBullet5">
    <w:name w:val="List Bullet 5"/>
    <w:basedOn w:val="Normal"/>
    <w:rsid w:val="009B73FB"/>
    <w:pPr>
      <w:numPr>
        <w:numId w:val="8"/>
      </w:numPr>
      <w:contextualSpacing/>
    </w:pPr>
  </w:style>
  <w:style w:type="paragraph" w:styleId="ListContinue2">
    <w:name w:val="List Continue 2"/>
    <w:basedOn w:val="Normal"/>
    <w:rsid w:val="009B73FB"/>
    <w:pPr>
      <w:ind w:left="720"/>
      <w:contextualSpacing/>
    </w:pPr>
  </w:style>
  <w:style w:type="paragraph" w:styleId="ListContinue3">
    <w:name w:val="List Continue 3"/>
    <w:basedOn w:val="Normal"/>
    <w:rsid w:val="009B73FB"/>
    <w:pPr>
      <w:ind w:left="1080"/>
      <w:contextualSpacing/>
    </w:pPr>
  </w:style>
  <w:style w:type="paragraph" w:styleId="ListContinue4">
    <w:name w:val="List Continue 4"/>
    <w:basedOn w:val="Normal"/>
    <w:rsid w:val="009B73FB"/>
    <w:pPr>
      <w:ind w:left="1440"/>
      <w:contextualSpacing/>
    </w:pPr>
  </w:style>
  <w:style w:type="paragraph" w:styleId="ListContinue5">
    <w:name w:val="List Continue 5"/>
    <w:basedOn w:val="Normal"/>
    <w:rsid w:val="009B73FB"/>
    <w:pPr>
      <w:ind w:left="1800"/>
      <w:contextualSpacing/>
    </w:pPr>
  </w:style>
  <w:style w:type="paragraph" w:styleId="ListNumber">
    <w:name w:val="List Number"/>
    <w:basedOn w:val="Normal"/>
    <w:rsid w:val="009B73FB"/>
    <w:pPr>
      <w:numPr>
        <w:numId w:val="9"/>
      </w:numPr>
      <w:contextualSpacing/>
    </w:pPr>
  </w:style>
  <w:style w:type="paragraph" w:styleId="ListNumber2">
    <w:name w:val="List Number 2"/>
    <w:basedOn w:val="Normal"/>
    <w:rsid w:val="009B73FB"/>
    <w:pPr>
      <w:numPr>
        <w:numId w:val="10"/>
      </w:numPr>
      <w:contextualSpacing/>
    </w:pPr>
  </w:style>
  <w:style w:type="paragraph" w:styleId="ListNumber3">
    <w:name w:val="List Number 3"/>
    <w:basedOn w:val="Normal"/>
    <w:rsid w:val="009B73FB"/>
    <w:pPr>
      <w:numPr>
        <w:numId w:val="11"/>
      </w:numPr>
      <w:contextualSpacing/>
    </w:pPr>
  </w:style>
  <w:style w:type="paragraph" w:styleId="ListNumber4">
    <w:name w:val="List Number 4"/>
    <w:basedOn w:val="Normal"/>
    <w:rsid w:val="009B73FB"/>
    <w:pPr>
      <w:numPr>
        <w:numId w:val="12"/>
      </w:numPr>
      <w:contextualSpacing/>
    </w:pPr>
  </w:style>
  <w:style w:type="paragraph" w:styleId="ListNumber5">
    <w:name w:val="List Number 5"/>
    <w:basedOn w:val="Normal"/>
    <w:rsid w:val="009B73FB"/>
    <w:pPr>
      <w:numPr>
        <w:numId w:val="13"/>
      </w:numPr>
      <w:contextualSpacing/>
    </w:pPr>
  </w:style>
  <w:style w:type="paragraph" w:styleId="MacroText">
    <w:name w:val="macro"/>
    <w:link w:val="MacroTextChar"/>
    <w:rsid w:val="009B73FB"/>
    <w:pPr>
      <w:tabs>
        <w:tab w:val="left" w:pos="480"/>
        <w:tab w:val="left" w:pos="960"/>
        <w:tab w:val="left" w:pos="1440"/>
        <w:tab w:val="left" w:pos="1920"/>
        <w:tab w:val="left" w:pos="2400"/>
        <w:tab w:val="left" w:pos="2880"/>
        <w:tab w:val="left" w:pos="3360"/>
        <w:tab w:val="left" w:pos="3840"/>
        <w:tab w:val="left" w:pos="4320"/>
      </w:tabs>
      <w:spacing w:before="120"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rsid w:val="009B73FB"/>
    <w:rPr>
      <w:rFonts w:ascii="Consolas" w:eastAsia="Times New Roman" w:hAnsi="Consolas" w:cs="Times New Roman"/>
      <w:sz w:val="20"/>
      <w:szCs w:val="20"/>
    </w:rPr>
  </w:style>
  <w:style w:type="paragraph" w:styleId="MessageHeader">
    <w:name w:val="Message Header"/>
    <w:basedOn w:val="Normal"/>
    <w:link w:val="MessageHeaderChar"/>
    <w:rsid w:val="009B73FB"/>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9B73FB"/>
    <w:rPr>
      <w:rFonts w:asciiTheme="majorHAnsi" w:eastAsiaTheme="majorEastAsia" w:hAnsiTheme="majorHAnsi" w:cstheme="majorBidi"/>
      <w:sz w:val="24"/>
      <w:szCs w:val="24"/>
      <w:shd w:val="pct20" w:color="auto" w:fill="auto"/>
    </w:rPr>
  </w:style>
  <w:style w:type="paragraph" w:styleId="NoSpacing">
    <w:name w:val="No Spacing"/>
    <w:uiPriority w:val="1"/>
    <w:qFormat/>
    <w:rsid w:val="009B73FB"/>
    <w:pPr>
      <w:spacing w:after="0" w:line="240" w:lineRule="auto"/>
      <w:jc w:val="both"/>
    </w:pPr>
    <w:rPr>
      <w:rFonts w:ascii="Times New Roman" w:eastAsia="Times New Roman" w:hAnsi="Times New Roman" w:cs="Times New Roman"/>
      <w:sz w:val="24"/>
      <w:szCs w:val="20"/>
    </w:rPr>
  </w:style>
  <w:style w:type="paragraph" w:styleId="NormalIndent">
    <w:name w:val="Normal Indent"/>
    <w:basedOn w:val="Normal"/>
    <w:rsid w:val="009B73FB"/>
    <w:pPr>
      <w:ind w:left="720"/>
    </w:pPr>
  </w:style>
  <w:style w:type="paragraph" w:styleId="NoteHeading">
    <w:name w:val="Note Heading"/>
    <w:basedOn w:val="Normal"/>
    <w:next w:val="Normal"/>
    <w:link w:val="NoteHeadingChar"/>
    <w:rsid w:val="009B73FB"/>
    <w:pPr>
      <w:spacing w:before="0" w:after="0"/>
    </w:pPr>
  </w:style>
  <w:style w:type="character" w:customStyle="1" w:styleId="NoteHeadingChar">
    <w:name w:val="Note Heading Char"/>
    <w:basedOn w:val="DefaultParagraphFont"/>
    <w:link w:val="NoteHeading"/>
    <w:rsid w:val="009B73FB"/>
    <w:rPr>
      <w:rFonts w:ascii="Times New Roman" w:eastAsia="Times New Roman" w:hAnsi="Times New Roman" w:cs="Times New Roman"/>
      <w:sz w:val="24"/>
      <w:szCs w:val="20"/>
    </w:rPr>
  </w:style>
  <w:style w:type="paragraph" w:styleId="Quote">
    <w:name w:val="Quote"/>
    <w:basedOn w:val="Normal"/>
    <w:next w:val="Normal"/>
    <w:link w:val="QuoteChar"/>
    <w:uiPriority w:val="29"/>
    <w:qFormat/>
    <w:rsid w:val="009B73FB"/>
    <w:rPr>
      <w:i/>
      <w:iCs/>
      <w:color w:val="000000" w:themeColor="text1"/>
    </w:rPr>
  </w:style>
  <w:style w:type="character" w:customStyle="1" w:styleId="QuoteChar">
    <w:name w:val="Quote Char"/>
    <w:basedOn w:val="DefaultParagraphFont"/>
    <w:link w:val="Quote"/>
    <w:uiPriority w:val="29"/>
    <w:rsid w:val="009B73FB"/>
    <w:rPr>
      <w:rFonts w:ascii="Times New Roman" w:eastAsia="Times New Roman" w:hAnsi="Times New Roman" w:cs="Times New Roman"/>
      <w:i/>
      <w:iCs/>
      <w:color w:val="000000" w:themeColor="text1"/>
      <w:sz w:val="24"/>
      <w:szCs w:val="20"/>
    </w:rPr>
  </w:style>
  <w:style w:type="paragraph" w:styleId="Salutation">
    <w:name w:val="Salutation"/>
    <w:basedOn w:val="Normal"/>
    <w:next w:val="Normal"/>
    <w:link w:val="SalutationChar"/>
    <w:rsid w:val="009B73FB"/>
  </w:style>
  <w:style w:type="character" w:customStyle="1" w:styleId="SalutationChar">
    <w:name w:val="Salutation Char"/>
    <w:basedOn w:val="DefaultParagraphFont"/>
    <w:link w:val="Salutation"/>
    <w:rsid w:val="009B73FB"/>
    <w:rPr>
      <w:rFonts w:ascii="Times New Roman" w:eastAsia="Times New Roman" w:hAnsi="Times New Roman" w:cs="Times New Roman"/>
      <w:sz w:val="24"/>
      <w:szCs w:val="20"/>
    </w:rPr>
  </w:style>
  <w:style w:type="paragraph" w:styleId="Signature">
    <w:name w:val="Signature"/>
    <w:basedOn w:val="Normal"/>
    <w:link w:val="SignatureChar"/>
    <w:rsid w:val="009B73FB"/>
    <w:pPr>
      <w:spacing w:before="0" w:after="0"/>
      <w:ind w:left="4320"/>
    </w:pPr>
  </w:style>
  <w:style w:type="character" w:customStyle="1" w:styleId="SignatureChar">
    <w:name w:val="Signature Char"/>
    <w:basedOn w:val="DefaultParagraphFont"/>
    <w:link w:val="Signature"/>
    <w:rsid w:val="009B73FB"/>
    <w:rPr>
      <w:rFonts w:ascii="Times New Roman" w:eastAsia="Times New Roman" w:hAnsi="Times New Roman" w:cs="Times New Roman"/>
      <w:sz w:val="24"/>
      <w:szCs w:val="20"/>
    </w:rPr>
  </w:style>
  <w:style w:type="paragraph" w:styleId="Subtitle">
    <w:name w:val="Subtitle"/>
    <w:basedOn w:val="Normal"/>
    <w:next w:val="Normal"/>
    <w:link w:val="SubtitleChar"/>
    <w:qFormat/>
    <w:rsid w:val="009B73FB"/>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rsid w:val="009B73FB"/>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9B73FB"/>
    <w:pPr>
      <w:spacing w:after="0"/>
      <w:ind w:left="240" w:hanging="240"/>
    </w:pPr>
  </w:style>
  <w:style w:type="paragraph" w:styleId="TOAHeading">
    <w:name w:val="toa heading"/>
    <w:basedOn w:val="Normal"/>
    <w:next w:val="Normal"/>
    <w:rsid w:val="009B73FB"/>
    <w:rPr>
      <w:rFonts w:asciiTheme="majorHAnsi" w:eastAsiaTheme="majorEastAsia" w:hAnsiTheme="majorHAnsi" w:cstheme="majorBidi"/>
      <w:b/>
      <w:bCs/>
      <w:szCs w:val="24"/>
    </w:rPr>
  </w:style>
  <w:style w:type="paragraph" w:customStyle="1" w:styleId="Tablecaption">
    <w:name w:val="Table caption"/>
    <w:basedOn w:val="Normal"/>
    <w:next w:val="Normal"/>
    <w:rsid w:val="009B73FB"/>
    <w:pPr>
      <w:spacing w:before="0" w:after="60"/>
      <w:jc w:val="center"/>
    </w:pPr>
    <w:rPr>
      <w:b/>
      <w:szCs w:val="24"/>
    </w:rPr>
  </w:style>
  <w:style w:type="paragraph" w:customStyle="1" w:styleId="Figure">
    <w:name w:val="Figure"/>
    <w:basedOn w:val="Normal"/>
    <w:link w:val="FigureChar"/>
    <w:qFormat/>
    <w:rsid w:val="009B73FB"/>
    <w:pPr>
      <w:keepNext/>
      <w:ind w:left="1440" w:hanging="1440"/>
      <w:jc w:val="left"/>
    </w:pPr>
    <w:rPr>
      <w:b/>
    </w:rPr>
  </w:style>
  <w:style w:type="character" w:customStyle="1" w:styleId="FigureChar">
    <w:name w:val="Figure Char"/>
    <w:basedOn w:val="DefaultParagraphFont"/>
    <w:link w:val="Figure"/>
    <w:rsid w:val="009B73FB"/>
    <w:rPr>
      <w:rFonts w:ascii="Times New Roman" w:eastAsia="Times New Roman" w:hAnsi="Times New Roman" w:cs="Times New Roman"/>
      <w:b/>
      <w:sz w:val="24"/>
      <w:szCs w:val="20"/>
    </w:rPr>
  </w:style>
  <w:style w:type="paragraph" w:customStyle="1" w:styleId="style40">
    <w:name w:val="style40"/>
    <w:basedOn w:val="Normal"/>
    <w:rsid w:val="009B73FB"/>
    <w:pPr>
      <w:spacing w:before="100" w:beforeAutospacing="1" w:after="100" w:afterAutospacing="1"/>
      <w:jc w:val="left"/>
    </w:pPr>
    <w:rPr>
      <w:rFonts w:ascii="Arial" w:hAnsi="Arial" w:cs="Arial"/>
      <w:sz w:val="18"/>
      <w:szCs w:val="18"/>
    </w:rPr>
  </w:style>
  <w:style w:type="paragraph" w:customStyle="1" w:styleId="StyleTableofFiguresLeft0Hanging1Before6pt">
    <w:name w:val="Style Table of Figures + Left:  0&quot; Hanging:  1&quot; Before:  6 pt"/>
    <w:basedOn w:val="TableofFigures"/>
    <w:rsid w:val="009B73FB"/>
    <w:pPr>
      <w:spacing w:before="120"/>
    </w:pPr>
    <w:rPr>
      <w:rFonts w:cs="Times New Roman"/>
    </w:rPr>
  </w:style>
  <w:style w:type="character" w:customStyle="1" w:styleId="googqs-tidbit-0">
    <w:name w:val="goog_qs-tidbit-0"/>
    <w:basedOn w:val="DefaultParagraphFont"/>
    <w:rsid w:val="009B73FB"/>
  </w:style>
  <w:style w:type="character" w:customStyle="1" w:styleId="listnote1">
    <w:name w:val="listnote1"/>
    <w:basedOn w:val="DefaultParagraphFont"/>
    <w:rsid w:val="009B73FB"/>
    <w:rPr>
      <w:rFonts w:ascii="arial sans-serif" w:hAnsi="arial sans-serif" w:hint="default"/>
      <w:i/>
      <w:iCs/>
      <w:sz w:val="20"/>
      <w:szCs w:val="20"/>
    </w:rPr>
  </w:style>
  <w:style w:type="character" w:styleId="HTMLCite">
    <w:name w:val="HTML Cite"/>
    <w:basedOn w:val="DefaultParagraphFont"/>
    <w:uiPriority w:val="99"/>
    <w:unhideWhenUsed/>
    <w:rsid w:val="009B73FB"/>
    <w:rPr>
      <w:i w:val="0"/>
      <w:iCs w:val="0"/>
      <w:color w:val="009933"/>
    </w:rPr>
  </w:style>
  <w:style w:type="table" w:styleId="TableGrid">
    <w:name w:val="Table Grid"/>
    <w:basedOn w:val="TableNormal"/>
    <w:uiPriority w:val="59"/>
    <w:rsid w:val="00817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3B2ADB"/>
    <w:rPr>
      <w:sz w:val="16"/>
      <w:szCs w:val="16"/>
    </w:rPr>
  </w:style>
  <w:style w:type="paragraph" w:styleId="Revision">
    <w:name w:val="Revision"/>
    <w:hidden/>
    <w:uiPriority w:val="99"/>
    <w:semiHidden/>
    <w:rsid w:val="003B2ADB"/>
    <w:pPr>
      <w:spacing w:after="0" w:line="240" w:lineRule="auto"/>
    </w:pPr>
    <w:rPr>
      <w:rFonts w:ascii="Times New Roman" w:eastAsia="Times New Roman" w:hAnsi="Times New Roman" w:cs="Times New Roman"/>
      <w:sz w:val="24"/>
      <w:szCs w:val="20"/>
    </w:rPr>
  </w:style>
  <w:style w:type="character" w:customStyle="1" w:styleId="DocumentMapChar1">
    <w:name w:val="Document Map Char1"/>
    <w:basedOn w:val="DefaultParagraphFont"/>
    <w:uiPriority w:val="99"/>
    <w:semiHidden/>
    <w:rsid w:val="00EE6D17"/>
    <w:rPr>
      <w:rFonts w:ascii="Segoe UI" w:eastAsia="Times New Roman" w:hAnsi="Segoe UI" w:cs="Segoe UI"/>
      <w:sz w:val="16"/>
      <w:szCs w:val="16"/>
    </w:rPr>
  </w:style>
  <w:style w:type="character" w:customStyle="1" w:styleId="FootnoteTextChar1">
    <w:name w:val="Footnote Text Char1"/>
    <w:basedOn w:val="DefaultParagraphFont"/>
    <w:uiPriority w:val="99"/>
    <w:semiHidden/>
    <w:rsid w:val="00EE6D17"/>
    <w:rPr>
      <w:rFonts w:ascii="Times New Roman" w:eastAsia="Times New Roman" w:hAnsi="Times New Roman" w:cs="Times New Roman"/>
      <w:sz w:val="20"/>
      <w:szCs w:val="20"/>
    </w:rPr>
  </w:style>
  <w:style w:type="character" w:customStyle="1" w:styleId="CommentTextChar1">
    <w:name w:val="Comment Text Char1"/>
    <w:basedOn w:val="DefaultParagraphFont"/>
    <w:uiPriority w:val="99"/>
    <w:semiHidden/>
    <w:rsid w:val="00EE6D17"/>
    <w:rPr>
      <w:rFonts w:ascii="Times New Roman" w:eastAsia="Times New Roman" w:hAnsi="Times New Roman" w:cs="Times New Roman"/>
      <w:sz w:val="20"/>
      <w:szCs w:val="20"/>
    </w:rPr>
  </w:style>
  <w:style w:type="character" w:customStyle="1" w:styleId="BalloonTextChar1">
    <w:name w:val="Balloon Text Char1"/>
    <w:basedOn w:val="DefaultParagraphFont"/>
    <w:uiPriority w:val="99"/>
    <w:semiHidden/>
    <w:rsid w:val="00EE6D17"/>
    <w:rPr>
      <w:rFonts w:ascii="Segoe UI" w:eastAsia="Times New Roman" w:hAnsi="Segoe UI" w:cs="Segoe UI"/>
      <w:sz w:val="18"/>
      <w:szCs w:val="18"/>
    </w:rPr>
  </w:style>
  <w:style w:type="character" w:customStyle="1" w:styleId="CommentSubjectChar1">
    <w:name w:val="Comment Subject Char1"/>
    <w:basedOn w:val="CommentTextChar1"/>
    <w:uiPriority w:val="99"/>
    <w:semiHidden/>
    <w:rsid w:val="00EE6D1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42400">
      <w:bodyDiv w:val="1"/>
      <w:marLeft w:val="0"/>
      <w:marRight w:val="0"/>
      <w:marTop w:val="0"/>
      <w:marBottom w:val="0"/>
      <w:divBdr>
        <w:top w:val="none" w:sz="0" w:space="0" w:color="auto"/>
        <w:left w:val="none" w:sz="0" w:space="0" w:color="auto"/>
        <w:bottom w:val="none" w:sz="0" w:space="0" w:color="auto"/>
        <w:right w:val="none" w:sz="0" w:space="0" w:color="auto"/>
      </w:divBdr>
    </w:div>
    <w:div w:id="45299712">
      <w:bodyDiv w:val="1"/>
      <w:marLeft w:val="0"/>
      <w:marRight w:val="0"/>
      <w:marTop w:val="0"/>
      <w:marBottom w:val="0"/>
      <w:divBdr>
        <w:top w:val="none" w:sz="0" w:space="0" w:color="auto"/>
        <w:left w:val="none" w:sz="0" w:space="0" w:color="auto"/>
        <w:bottom w:val="none" w:sz="0" w:space="0" w:color="auto"/>
        <w:right w:val="none" w:sz="0" w:space="0" w:color="auto"/>
      </w:divBdr>
    </w:div>
    <w:div w:id="65226327">
      <w:bodyDiv w:val="1"/>
      <w:marLeft w:val="0"/>
      <w:marRight w:val="0"/>
      <w:marTop w:val="0"/>
      <w:marBottom w:val="0"/>
      <w:divBdr>
        <w:top w:val="none" w:sz="0" w:space="0" w:color="auto"/>
        <w:left w:val="none" w:sz="0" w:space="0" w:color="auto"/>
        <w:bottom w:val="none" w:sz="0" w:space="0" w:color="auto"/>
        <w:right w:val="none" w:sz="0" w:space="0" w:color="auto"/>
      </w:divBdr>
    </w:div>
    <w:div w:id="77871695">
      <w:bodyDiv w:val="1"/>
      <w:marLeft w:val="0"/>
      <w:marRight w:val="0"/>
      <w:marTop w:val="0"/>
      <w:marBottom w:val="0"/>
      <w:divBdr>
        <w:top w:val="none" w:sz="0" w:space="0" w:color="auto"/>
        <w:left w:val="none" w:sz="0" w:space="0" w:color="auto"/>
        <w:bottom w:val="none" w:sz="0" w:space="0" w:color="auto"/>
        <w:right w:val="none" w:sz="0" w:space="0" w:color="auto"/>
      </w:divBdr>
    </w:div>
    <w:div w:id="88429506">
      <w:bodyDiv w:val="1"/>
      <w:marLeft w:val="0"/>
      <w:marRight w:val="0"/>
      <w:marTop w:val="0"/>
      <w:marBottom w:val="0"/>
      <w:divBdr>
        <w:top w:val="none" w:sz="0" w:space="0" w:color="auto"/>
        <w:left w:val="none" w:sz="0" w:space="0" w:color="auto"/>
        <w:bottom w:val="none" w:sz="0" w:space="0" w:color="auto"/>
        <w:right w:val="none" w:sz="0" w:space="0" w:color="auto"/>
      </w:divBdr>
    </w:div>
    <w:div w:id="114257073">
      <w:bodyDiv w:val="1"/>
      <w:marLeft w:val="0"/>
      <w:marRight w:val="0"/>
      <w:marTop w:val="0"/>
      <w:marBottom w:val="0"/>
      <w:divBdr>
        <w:top w:val="none" w:sz="0" w:space="0" w:color="auto"/>
        <w:left w:val="none" w:sz="0" w:space="0" w:color="auto"/>
        <w:bottom w:val="none" w:sz="0" w:space="0" w:color="auto"/>
        <w:right w:val="none" w:sz="0" w:space="0" w:color="auto"/>
      </w:divBdr>
    </w:div>
    <w:div w:id="147325952">
      <w:bodyDiv w:val="1"/>
      <w:marLeft w:val="0"/>
      <w:marRight w:val="0"/>
      <w:marTop w:val="0"/>
      <w:marBottom w:val="0"/>
      <w:divBdr>
        <w:top w:val="none" w:sz="0" w:space="0" w:color="auto"/>
        <w:left w:val="none" w:sz="0" w:space="0" w:color="auto"/>
        <w:bottom w:val="none" w:sz="0" w:space="0" w:color="auto"/>
        <w:right w:val="none" w:sz="0" w:space="0" w:color="auto"/>
      </w:divBdr>
    </w:div>
    <w:div w:id="155846750">
      <w:bodyDiv w:val="1"/>
      <w:marLeft w:val="0"/>
      <w:marRight w:val="0"/>
      <w:marTop w:val="0"/>
      <w:marBottom w:val="0"/>
      <w:divBdr>
        <w:top w:val="none" w:sz="0" w:space="0" w:color="auto"/>
        <w:left w:val="none" w:sz="0" w:space="0" w:color="auto"/>
        <w:bottom w:val="none" w:sz="0" w:space="0" w:color="auto"/>
        <w:right w:val="none" w:sz="0" w:space="0" w:color="auto"/>
      </w:divBdr>
    </w:div>
    <w:div w:id="173613044">
      <w:bodyDiv w:val="1"/>
      <w:marLeft w:val="0"/>
      <w:marRight w:val="0"/>
      <w:marTop w:val="0"/>
      <w:marBottom w:val="0"/>
      <w:divBdr>
        <w:top w:val="none" w:sz="0" w:space="0" w:color="auto"/>
        <w:left w:val="none" w:sz="0" w:space="0" w:color="auto"/>
        <w:bottom w:val="none" w:sz="0" w:space="0" w:color="auto"/>
        <w:right w:val="none" w:sz="0" w:space="0" w:color="auto"/>
      </w:divBdr>
    </w:div>
    <w:div w:id="178852950">
      <w:bodyDiv w:val="1"/>
      <w:marLeft w:val="0"/>
      <w:marRight w:val="0"/>
      <w:marTop w:val="0"/>
      <w:marBottom w:val="0"/>
      <w:divBdr>
        <w:top w:val="none" w:sz="0" w:space="0" w:color="auto"/>
        <w:left w:val="none" w:sz="0" w:space="0" w:color="auto"/>
        <w:bottom w:val="none" w:sz="0" w:space="0" w:color="auto"/>
        <w:right w:val="none" w:sz="0" w:space="0" w:color="auto"/>
      </w:divBdr>
    </w:div>
    <w:div w:id="254631100">
      <w:bodyDiv w:val="1"/>
      <w:marLeft w:val="0"/>
      <w:marRight w:val="0"/>
      <w:marTop w:val="0"/>
      <w:marBottom w:val="0"/>
      <w:divBdr>
        <w:top w:val="none" w:sz="0" w:space="0" w:color="auto"/>
        <w:left w:val="none" w:sz="0" w:space="0" w:color="auto"/>
        <w:bottom w:val="none" w:sz="0" w:space="0" w:color="auto"/>
        <w:right w:val="none" w:sz="0" w:space="0" w:color="auto"/>
      </w:divBdr>
    </w:div>
    <w:div w:id="288899832">
      <w:bodyDiv w:val="1"/>
      <w:marLeft w:val="0"/>
      <w:marRight w:val="0"/>
      <w:marTop w:val="0"/>
      <w:marBottom w:val="0"/>
      <w:divBdr>
        <w:top w:val="none" w:sz="0" w:space="0" w:color="auto"/>
        <w:left w:val="none" w:sz="0" w:space="0" w:color="auto"/>
        <w:bottom w:val="none" w:sz="0" w:space="0" w:color="auto"/>
        <w:right w:val="none" w:sz="0" w:space="0" w:color="auto"/>
      </w:divBdr>
    </w:div>
    <w:div w:id="320156566">
      <w:bodyDiv w:val="1"/>
      <w:marLeft w:val="0"/>
      <w:marRight w:val="0"/>
      <w:marTop w:val="0"/>
      <w:marBottom w:val="0"/>
      <w:divBdr>
        <w:top w:val="none" w:sz="0" w:space="0" w:color="auto"/>
        <w:left w:val="none" w:sz="0" w:space="0" w:color="auto"/>
        <w:bottom w:val="none" w:sz="0" w:space="0" w:color="auto"/>
        <w:right w:val="none" w:sz="0" w:space="0" w:color="auto"/>
      </w:divBdr>
    </w:div>
    <w:div w:id="326786940">
      <w:bodyDiv w:val="1"/>
      <w:marLeft w:val="0"/>
      <w:marRight w:val="0"/>
      <w:marTop w:val="0"/>
      <w:marBottom w:val="0"/>
      <w:divBdr>
        <w:top w:val="none" w:sz="0" w:space="0" w:color="auto"/>
        <w:left w:val="none" w:sz="0" w:space="0" w:color="auto"/>
        <w:bottom w:val="none" w:sz="0" w:space="0" w:color="auto"/>
        <w:right w:val="none" w:sz="0" w:space="0" w:color="auto"/>
      </w:divBdr>
    </w:div>
    <w:div w:id="339624823">
      <w:bodyDiv w:val="1"/>
      <w:marLeft w:val="0"/>
      <w:marRight w:val="0"/>
      <w:marTop w:val="0"/>
      <w:marBottom w:val="0"/>
      <w:divBdr>
        <w:top w:val="none" w:sz="0" w:space="0" w:color="auto"/>
        <w:left w:val="none" w:sz="0" w:space="0" w:color="auto"/>
        <w:bottom w:val="none" w:sz="0" w:space="0" w:color="auto"/>
        <w:right w:val="none" w:sz="0" w:space="0" w:color="auto"/>
      </w:divBdr>
    </w:div>
    <w:div w:id="365058124">
      <w:bodyDiv w:val="1"/>
      <w:marLeft w:val="0"/>
      <w:marRight w:val="0"/>
      <w:marTop w:val="0"/>
      <w:marBottom w:val="0"/>
      <w:divBdr>
        <w:top w:val="none" w:sz="0" w:space="0" w:color="auto"/>
        <w:left w:val="none" w:sz="0" w:space="0" w:color="auto"/>
        <w:bottom w:val="none" w:sz="0" w:space="0" w:color="auto"/>
        <w:right w:val="none" w:sz="0" w:space="0" w:color="auto"/>
      </w:divBdr>
    </w:div>
    <w:div w:id="394470038">
      <w:bodyDiv w:val="1"/>
      <w:marLeft w:val="0"/>
      <w:marRight w:val="0"/>
      <w:marTop w:val="0"/>
      <w:marBottom w:val="0"/>
      <w:divBdr>
        <w:top w:val="none" w:sz="0" w:space="0" w:color="auto"/>
        <w:left w:val="none" w:sz="0" w:space="0" w:color="auto"/>
        <w:bottom w:val="none" w:sz="0" w:space="0" w:color="auto"/>
        <w:right w:val="none" w:sz="0" w:space="0" w:color="auto"/>
      </w:divBdr>
    </w:div>
    <w:div w:id="407313087">
      <w:bodyDiv w:val="1"/>
      <w:marLeft w:val="0"/>
      <w:marRight w:val="0"/>
      <w:marTop w:val="0"/>
      <w:marBottom w:val="0"/>
      <w:divBdr>
        <w:top w:val="none" w:sz="0" w:space="0" w:color="auto"/>
        <w:left w:val="none" w:sz="0" w:space="0" w:color="auto"/>
        <w:bottom w:val="none" w:sz="0" w:space="0" w:color="auto"/>
        <w:right w:val="none" w:sz="0" w:space="0" w:color="auto"/>
      </w:divBdr>
    </w:div>
    <w:div w:id="414322851">
      <w:bodyDiv w:val="1"/>
      <w:marLeft w:val="0"/>
      <w:marRight w:val="0"/>
      <w:marTop w:val="0"/>
      <w:marBottom w:val="0"/>
      <w:divBdr>
        <w:top w:val="none" w:sz="0" w:space="0" w:color="auto"/>
        <w:left w:val="none" w:sz="0" w:space="0" w:color="auto"/>
        <w:bottom w:val="none" w:sz="0" w:space="0" w:color="auto"/>
        <w:right w:val="none" w:sz="0" w:space="0" w:color="auto"/>
      </w:divBdr>
    </w:div>
    <w:div w:id="587692646">
      <w:bodyDiv w:val="1"/>
      <w:marLeft w:val="0"/>
      <w:marRight w:val="0"/>
      <w:marTop w:val="0"/>
      <w:marBottom w:val="0"/>
      <w:divBdr>
        <w:top w:val="none" w:sz="0" w:space="0" w:color="auto"/>
        <w:left w:val="none" w:sz="0" w:space="0" w:color="auto"/>
        <w:bottom w:val="none" w:sz="0" w:space="0" w:color="auto"/>
        <w:right w:val="none" w:sz="0" w:space="0" w:color="auto"/>
      </w:divBdr>
    </w:div>
    <w:div w:id="595093573">
      <w:bodyDiv w:val="1"/>
      <w:marLeft w:val="0"/>
      <w:marRight w:val="0"/>
      <w:marTop w:val="0"/>
      <w:marBottom w:val="0"/>
      <w:divBdr>
        <w:top w:val="none" w:sz="0" w:space="0" w:color="auto"/>
        <w:left w:val="none" w:sz="0" w:space="0" w:color="auto"/>
        <w:bottom w:val="none" w:sz="0" w:space="0" w:color="auto"/>
        <w:right w:val="none" w:sz="0" w:space="0" w:color="auto"/>
      </w:divBdr>
    </w:div>
    <w:div w:id="601572265">
      <w:bodyDiv w:val="1"/>
      <w:marLeft w:val="0"/>
      <w:marRight w:val="0"/>
      <w:marTop w:val="0"/>
      <w:marBottom w:val="0"/>
      <w:divBdr>
        <w:top w:val="none" w:sz="0" w:space="0" w:color="auto"/>
        <w:left w:val="none" w:sz="0" w:space="0" w:color="auto"/>
        <w:bottom w:val="none" w:sz="0" w:space="0" w:color="auto"/>
        <w:right w:val="none" w:sz="0" w:space="0" w:color="auto"/>
      </w:divBdr>
    </w:div>
    <w:div w:id="606084957">
      <w:bodyDiv w:val="1"/>
      <w:marLeft w:val="0"/>
      <w:marRight w:val="0"/>
      <w:marTop w:val="0"/>
      <w:marBottom w:val="0"/>
      <w:divBdr>
        <w:top w:val="none" w:sz="0" w:space="0" w:color="auto"/>
        <w:left w:val="none" w:sz="0" w:space="0" w:color="auto"/>
        <w:bottom w:val="none" w:sz="0" w:space="0" w:color="auto"/>
        <w:right w:val="none" w:sz="0" w:space="0" w:color="auto"/>
      </w:divBdr>
    </w:div>
    <w:div w:id="629088362">
      <w:bodyDiv w:val="1"/>
      <w:marLeft w:val="0"/>
      <w:marRight w:val="0"/>
      <w:marTop w:val="0"/>
      <w:marBottom w:val="0"/>
      <w:divBdr>
        <w:top w:val="none" w:sz="0" w:space="0" w:color="auto"/>
        <w:left w:val="none" w:sz="0" w:space="0" w:color="auto"/>
        <w:bottom w:val="none" w:sz="0" w:space="0" w:color="auto"/>
        <w:right w:val="none" w:sz="0" w:space="0" w:color="auto"/>
      </w:divBdr>
    </w:div>
    <w:div w:id="629172494">
      <w:bodyDiv w:val="1"/>
      <w:marLeft w:val="0"/>
      <w:marRight w:val="0"/>
      <w:marTop w:val="0"/>
      <w:marBottom w:val="0"/>
      <w:divBdr>
        <w:top w:val="none" w:sz="0" w:space="0" w:color="auto"/>
        <w:left w:val="none" w:sz="0" w:space="0" w:color="auto"/>
        <w:bottom w:val="none" w:sz="0" w:space="0" w:color="auto"/>
        <w:right w:val="none" w:sz="0" w:space="0" w:color="auto"/>
      </w:divBdr>
    </w:div>
    <w:div w:id="641421636">
      <w:bodyDiv w:val="1"/>
      <w:marLeft w:val="0"/>
      <w:marRight w:val="0"/>
      <w:marTop w:val="0"/>
      <w:marBottom w:val="0"/>
      <w:divBdr>
        <w:top w:val="none" w:sz="0" w:space="0" w:color="auto"/>
        <w:left w:val="none" w:sz="0" w:space="0" w:color="auto"/>
        <w:bottom w:val="none" w:sz="0" w:space="0" w:color="auto"/>
        <w:right w:val="none" w:sz="0" w:space="0" w:color="auto"/>
      </w:divBdr>
    </w:div>
    <w:div w:id="676737463">
      <w:bodyDiv w:val="1"/>
      <w:marLeft w:val="0"/>
      <w:marRight w:val="0"/>
      <w:marTop w:val="0"/>
      <w:marBottom w:val="0"/>
      <w:divBdr>
        <w:top w:val="none" w:sz="0" w:space="0" w:color="auto"/>
        <w:left w:val="none" w:sz="0" w:space="0" w:color="auto"/>
        <w:bottom w:val="none" w:sz="0" w:space="0" w:color="auto"/>
        <w:right w:val="none" w:sz="0" w:space="0" w:color="auto"/>
      </w:divBdr>
    </w:div>
    <w:div w:id="681396586">
      <w:bodyDiv w:val="1"/>
      <w:marLeft w:val="0"/>
      <w:marRight w:val="0"/>
      <w:marTop w:val="0"/>
      <w:marBottom w:val="0"/>
      <w:divBdr>
        <w:top w:val="none" w:sz="0" w:space="0" w:color="auto"/>
        <w:left w:val="none" w:sz="0" w:space="0" w:color="auto"/>
        <w:bottom w:val="none" w:sz="0" w:space="0" w:color="auto"/>
        <w:right w:val="none" w:sz="0" w:space="0" w:color="auto"/>
      </w:divBdr>
    </w:div>
    <w:div w:id="703822512">
      <w:bodyDiv w:val="1"/>
      <w:marLeft w:val="0"/>
      <w:marRight w:val="0"/>
      <w:marTop w:val="0"/>
      <w:marBottom w:val="0"/>
      <w:divBdr>
        <w:top w:val="none" w:sz="0" w:space="0" w:color="auto"/>
        <w:left w:val="none" w:sz="0" w:space="0" w:color="auto"/>
        <w:bottom w:val="none" w:sz="0" w:space="0" w:color="auto"/>
        <w:right w:val="none" w:sz="0" w:space="0" w:color="auto"/>
      </w:divBdr>
    </w:div>
    <w:div w:id="733773308">
      <w:bodyDiv w:val="1"/>
      <w:marLeft w:val="0"/>
      <w:marRight w:val="0"/>
      <w:marTop w:val="0"/>
      <w:marBottom w:val="0"/>
      <w:divBdr>
        <w:top w:val="none" w:sz="0" w:space="0" w:color="auto"/>
        <w:left w:val="none" w:sz="0" w:space="0" w:color="auto"/>
        <w:bottom w:val="none" w:sz="0" w:space="0" w:color="auto"/>
        <w:right w:val="none" w:sz="0" w:space="0" w:color="auto"/>
      </w:divBdr>
    </w:div>
    <w:div w:id="764611198">
      <w:bodyDiv w:val="1"/>
      <w:marLeft w:val="0"/>
      <w:marRight w:val="0"/>
      <w:marTop w:val="0"/>
      <w:marBottom w:val="0"/>
      <w:divBdr>
        <w:top w:val="none" w:sz="0" w:space="0" w:color="auto"/>
        <w:left w:val="none" w:sz="0" w:space="0" w:color="auto"/>
        <w:bottom w:val="none" w:sz="0" w:space="0" w:color="auto"/>
        <w:right w:val="none" w:sz="0" w:space="0" w:color="auto"/>
      </w:divBdr>
    </w:div>
    <w:div w:id="773985343">
      <w:bodyDiv w:val="1"/>
      <w:marLeft w:val="0"/>
      <w:marRight w:val="0"/>
      <w:marTop w:val="0"/>
      <w:marBottom w:val="0"/>
      <w:divBdr>
        <w:top w:val="none" w:sz="0" w:space="0" w:color="auto"/>
        <w:left w:val="none" w:sz="0" w:space="0" w:color="auto"/>
        <w:bottom w:val="none" w:sz="0" w:space="0" w:color="auto"/>
        <w:right w:val="none" w:sz="0" w:space="0" w:color="auto"/>
      </w:divBdr>
    </w:div>
    <w:div w:id="774909797">
      <w:bodyDiv w:val="1"/>
      <w:marLeft w:val="0"/>
      <w:marRight w:val="0"/>
      <w:marTop w:val="0"/>
      <w:marBottom w:val="0"/>
      <w:divBdr>
        <w:top w:val="none" w:sz="0" w:space="0" w:color="auto"/>
        <w:left w:val="none" w:sz="0" w:space="0" w:color="auto"/>
        <w:bottom w:val="none" w:sz="0" w:space="0" w:color="auto"/>
        <w:right w:val="none" w:sz="0" w:space="0" w:color="auto"/>
      </w:divBdr>
    </w:div>
    <w:div w:id="803238362">
      <w:bodyDiv w:val="1"/>
      <w:marLeft w:val="0"/>
      <w:marRight w:val="0"/>
      <w:marTop w:val="0"/>
      <w:marBottom w:val="0"/>
      <w:divBdr>
        <w:top w:val="none" w:sz="0" w:space="0" w:color="auto"/>
        <w:left w:val="none" w:sz="0" w:space="0" w:color="auto"/>
        <w:bottom w:val="none" w:sz="0" w:space="0" w:color="auto"/>
        <w:right w:val="none" w:sz="0" w:space="0" w:color="auto"/>
      </w:divBdr>
    </w:div>
    <w:div w:id="817114667">
      <w:bodyDiv w:val="1"/>
      <w:marLeft w:val="0"/>
      <w:marRight w:val="0"/>
      <w:marTop w:val="0"/>
      <w:marBottom w:val="0"/>
      <w:divBdr>
        <w:top w:val="none" w:sz="0" w:space="0" w:color="auto"/>
        <w:left w:val="none" w:sz="0" w:space="0" w:color="auto"/>
        <w:bottom w:val="none" w:sz="0" w:space="0" w:color="auto"/>
        <w:right w:val="none" w:sz="0" w:space="0" w:color="auto"/>
      </w:divBdr>
    </w:div>
    <w:div w:id="885069474">
      <w:bodyDiv w:val="1"/>
      <w:marLeft w:val="0"/>
      <w:marRight w:val="0"/>
      <w:marTop w:val="0"/>
      <w:marBottom w:val="0"/>
      <w:divBdr>
        <w:top w:val="none" w:sz="0" w:space="0" w:color="auto"/>
        <w:left w:val="none" w:sz="0" w:space="0" w:color="auto"/>
        <w:bottom w:val="none" w:sz="0" w:space="0" w:color="auto"/>
        <w:right w:val="none" w:sz="0" w:space="0" w:color="auto"/>
      </w:divBdr>
    </w:div>
    <w:div w:id="919869371">
      <w:bodyDiv w:val="1"/>
      <w:marLeft w:val="0"/>
      <w:marRight w:val="0"/>
      <w:marTop w:val="0"/>
      <w:marBottom w:val="0"/>
      <w:divBdr>
        <w:top w:val="none" w:sz="0" w:space="0" w:color="auto"/>
        <w:left w:val="none" w:sz="0" w:space="0" w:color="auto"/>
        <w:bottom w:val="none" w:sz="0" w:space="0" w:color="auto"/>
        <w:right w:val="none" w:sz="0" w:space="0" w:color="auto"/>
      </w:divBdr>
    </w:div>
    <w:div w:id="929971778">
      <w:bodyDiv w:val="1"/>
      <w:marLeft w:val="0"/>
      <w:marRight w:val="0"/>
      <w:marTop w:val="0"/>
      <w:marBottom w:val="0"/>
      <w:divBdr>
        <w:top w:val="none" w:sz="0" w:space="0" w:color="auto"/>
        <w:left w:val="none" w:sz="0" w:space="0" w:color="auto"/>
        <w:bottom w:val="none" w:sz="0" w:space="0" w:color="auto"/>
        <w:right w:val="none" w:sz="0" w:space="0" w:color="auto"/>
      </w:divBdr>
    </w:div>
    <w:div w:id="941643123">
      <w:bodyDiv w:val="1"/>
      <w:marLeft w:val="0"/>
      <w:marRight w:val="0"/>
      <w:marTop w:val="0"/>
      <w:marBottom w:val="0"/>
      <w:divBdr>
        <w:top w:val="none" w:sz="0" w:space="0" w:color="auto"/>
        <w:left w:val="none" w:sz="0" w:space="0" w:color="auto"/>
        <w:bottom w:val="none" w:sz="0" w:space="0" w:color="auto"/>
        <w:right w:val="none" w:sz="0" w:space="0" w:color="auto"/>
      </w:divBdr>
    </w:div>
    <w:div w:id="948700263">
      <w:bodyDiv w:val="1"/>
      <w:marLeft w:val="0"/>
      <w:marRight w:val="0"/>
      <w:marTop w:val="0"/>
      <w:marBottom w:val="0"/>
      <w:divBdr>
        <w:top w:val="none" w:sz="0" w:space="0" w:color="auto"/>
        <w:left w:val="none" w:sz="0" w:space="0" w:color="auto"/>
        <w:bottom w:val="none" w:sz="0" w:space="0" w:color="auto"/>
        <w:right w:val="none" w:sz="0" w:space="0" w:color="auto"/>
      </w:divBdr>
    </w:div>
    <w:div w:id="961424895">
      <w:bodyDiv w:val="1"/>
      <w:marLeft w:val="0"/>
      <w:marRight w:val="0"/>
      <w:marTop w:val="0"/>
      <w:marBottom w:val="0"/>
      <w:divBdr>
        <w:top w:val="none" w:sz="0" w:space="0" w:color="auto"/>
        <w:left w:val="none" w:sz="0" w:space="0" w:color="auto"/>
        <w:bottom w:val="none" w:sz="0" w:space="0" w:color="auto"/>
        <w:right w:val="none" w:sz="0" w:space="0" w:color="auto"/>
      </w:divBdr>
    </w:div>
    <w:div w:id="966082620">
      <w:bodyDiv w:val="1"/>
      <w:marLeft w:val="0"/>
      <w:marRight w:val="0"/>
      <w:marTop w:val="0"/>
      <w:marBottom w:val="0"/>
      <w:divBdr>
        <w:top w:val="none" w:sz="0" w:space="0" w:color="auto"/>
        <w:left w:val="none" w:sz="0" w:space="0" w:color="auto"/>
        <w:bottom w:val="none" w:sz="0" w:space="0" w:color="auto"/>
        <w:right w:val="none" w:sz="0" w:space="0" w:color="auto"/>
      </w:divBdr>
    </w:div>
    <w:div w:id="986933553">
      <w:bodyDiv w:val="1"/>
      <w:marLeft w:val="0"/>
      <w:marRight w:val="0"/>
      <w:marTop w:val="0"/>
      <w:marBottom w:val="0"/>
      <w:divBdr>
        <w:top w:val="none" w:sz="0" w:space="0" w:color="auto"/>
        <w:left w:val="none" w:sz="0" w:space="0" w:color="auto"/>
        <w:bottom w:val="none" w:sz="0" w:space="0" w:color="auto"/>
        <w:right w:val="none" w:sz="0" w:space="0" w:color="auto"/>
      </w:divBdr>
    </w:div>
    <w:div w:id="1038432904">
      <w:bodyDiv w:val="1"/>
      <w:marLeft w:val="0"/>
      <w:marRight w:val="0"/>
      <w:marTop w:val="0"/>
      <w:marBottom w:val="0"/>
      <w:divBdr>
        <w:top w:val="none" w:sz="0" w:space="0" w:color="auto"/>
        <w:left w:val="none" w:sz="0" w:space="0" w:color="auto"/>
        <w:bottom w:val="none" w:sz="0" w:space="0" w:color="auto"/>
        <w:right w:val="none" w:sz="0" w:space="0" w:color="auto"/>
      </w:divBdr>
    </w:div>
    <w:div w:id="1040201897">
      <w:bodyDiv w:val="1"/>
      <w:marLeft w:val="0"/>
      <w:marRight w:val="0"/>
      <w:marTop w:val="0"/>
      <w:marBottom w:val="0"/>
      <w:divBdr>
        <w:top w:val="none" w:sz="0" w:space="0" w:color="auto"/>
        <w:left w:val="none" w:sz="0" w:space="0" w:color="auto"/>
        <w:bottom w:val="none" w:sz="0" w:space="0" w:color="auto"/>
        <w:right w:val="none" w:sz="0" w:space="0" w:color="auto"/>
      </w:divBdr>
    </w:div>
    <w:div w:id="1070232606">
      <w:bodyDiv w:val="1"/>
      <w:marLeft w:val="0"/>
      <w:marRight w:val="0"/>
      <w:marTop w:val="0"/>
      <w:marBottom w:val="0"/>
      <w:divBdr>
        <w:top w:val="none" w:sz="0" w:space="0" w:color="auto"/>
        <w:left w:val="none" w:sz="0" w:space="0" w:color="auto"/>
        <w:bottom w:val="none" w:sz="0" w:space="0" w:color="auto"/>
        <w:right w:val="none" w:sz="0" w:space="0" w:color="auto"/>
      </w:divBdr>
    </w:div>
    <w:div w:id="1093936834">
      <w:bodyDiv w:val="1"/>
      <w:marLeft w:val="0"/>
      <w:marRight w:val="0"/>
      <w:marTop w:val="0"/>
      <w:marBottom w:val="0"/>
      <w:divBdr>
        <w:top w:val="none" w:sz="0" w:space="0" w:color="auto"/>
        <w:left w:val="none" w:sz="0" w:space="0" w:color="auto"/>
        <w:bottom w:val="none" w:sz="0" w:space="0" w:color="auto"/>
        <w:right w:val="none" w:sz="0" w:space="0" w:color="auto"/>
      </w:divBdr>
    </w:div>
    <w:div w:id="1114792589">
      <w:bodyDiv w:val="1"/>
      <w:marLeft w:val="0"/>
      <w:marRight w:val="0"/>
      <w:marTop w:val="0"/>
      <w:marBottom w:val="0"/>
      <w:divBdr>
        <w:top w:val="none" w:sz="0" w:space="0" w:color="auto"/>
        <w:left w:val="none" w:sz="0" w:space="0" w:color="auto"/>
        <w:bottom w:val="none" w:sz="0" w:space="0" w:color="auto"/>
        <w:right w:val="none" w:sz="0" w:space="0" w:color="auto"/>
      </w:divBdr>
    </w:div>
    <w:div w:id="1126313940">
      <w:bodyDiv w:val="1"/>
      <w:marLeft w:val="0"/>
      <w:marRight w:val="0"/>
      <w:marTop w:val="0"/>
      <w:marBottom w:val="0"/>
      <w:divBdr>
        <w:top w:val="none" w:sz="0" w:space="0" w:color="auto"/>
        <w:left w:val="none" w:sz="0" w:space="0" w:color="auto"/>
        <w:bottom w:val="none" w:sz="0" w:space="0" w:color="auto"/>
        <w:right w:val="none" w:sz="0" w:space="0" w:color="auto"/>
      </w:divBdr>
    </w:div>
    <w:div w:id="1132746541">
      <w:bodyDiv w:val="1"/>
      <w:marLeft w:val="0"/>
      <w:marRight w:val="0"/>
      <w:marTop w:val="0"/>
      <w:marBottom w:val="0"/>
      <w:divBdr>
        <w:top w:val="none" w:sz="0" w:space="0" w:color="auto"/>
        <w:left w:val="none" w:sz="0" w:space="0" w:color="auto"/>
        <w:bottom w:val="none" w:sz="0" w:space="0" w:color="auto"/>
        <w:right w:val="none" w:sz="0" w:space="0" w:color="auto"/>
      </w:divBdr>
    </w:div>
    <w:div w:id="1148399252">
      <w:bodyDiv w:val="1"/>
      <w:marLeft w:val="0"/>
      <w:marRight w:val="0"/>
      <w:marTop w:val="0"/>
      <w:marBottom w:val="0"/>
      <w:divBdr>
        <w:top w:val="none" w:sz="0" w:space="0" w:color="auto"/>
        <w:left w:val="none" w:sz="0" w:space="0" w:color="auto"/>
        <w:bottom w:val="none" w:sz="0" w:space="0" w:color="auto"/>
        <w:right w:val="none" w:sz="0" w:space="0" w:color="auto"/>
      </w:divBdr>
    </w:div>
    <w:div w:id="1149785319">
      <w:bodyDiv w:val="1"/>
      <w:marLeft w:val="0"/>
      <w:marRight w:val="0"/>
      <w:marTop w:val="0"/>
      <w:marBottom w:val="0"/>
      <w:divBdr>
        <w:top w:val="none" w:sz="0" w:space="0" w:color="auto"/>
        <w:left w:val="none" w:sz="0" w:space="0" w:color="auto"/>
        <w:bottom w:val="none" w:sz="0" w:space="0" w:color="auto"/>
        <w:right w:val="none" w:sz="0" w:space="0" w:color="auto"/>
      </w:divBdr>
    </w:div>
    <w:div w:id="1165172102">
      <w:bodyDiv w:val="1"/>
      <w:marLeft w:val="0"/>
      <w:marRight w:val="0"/>
      <w:marTop w:val="0"/>
      <w:marBottom w:val="0"/>
      <w:divBdr>
        <w:top w:val="none" w:sz="0" w:space="0" w:color="auto"/>
        <w:left w:val="none" w:sz="0" w:space="0" w:color="auto"/>
        <w:bottom w:val="none" w:sz="0" w:space="0" w:color="auto"/>
        <w:right w:val="none" w:sz="0" w:space="0" w:color="auto"/>
      </w:divBdr>
    </w:div>
    <w:div w:id="1180317911">
      <w:bodyDiv w:val="1"/>
      <w:marLeft w:val="0"/>
      <w:marRight w:val="0"/>
      <w:marTop w:val="0"/>
      <w:marBottom w:val="0"/>
      <w:divBdr>
        <w:top w:val="none" w:sz="0" w:space="0" w:color="auto"/>
        <w:left w:val="none" w:sz="0" w:space="0" w:color="auto"/>
        <w:bottom w:val="none" w:sz="0" w:space="0" w:color="auto"/>
        <w:right w:val="none" w:sz="0" w:space="0" w:color="auto"/>
      </w:divBdr>
    </w:div>
    <w:div w:id="1184904976">
      <w:bodyDiv w:val="1"/>
      <w:marLeft w:val="0"/>
      <w:marRight w:val="0"/>
      <w:marTop w:val="0"/>
      <w:marBottom w:val="0"/>
      <w:divBdr>
        <w:top w:val="none" w:sz="0" w:space="0" w:color="auto"/>
        <w:left w:val="none" w:sz="0" w:space="0" w:color="auto"/>
        <w:bottom w:val="none" w:sz="0" w:space="0" w:color="auto"/>
        <w:right w:val="none" w:sz="0" w:space="0" w:color="auto"/>
      </w:divBdr>
    </w:div>
    <w:div w:id="1212889467">
      <w:bodyDiv w:val="1"/>
      <w:marLeft w:val="0"/>
      <w:marRight w:val="0"/>
      <w:marTop w:val="0"/>
      <w:marBottom w:val="0"/>
      <w:divBdr>
        <w:top w:val="none" w:sz="0" w:space="0" w:color="auto"/>
        <w:left w:val="none" w:sz="0" w:space="0" w:color="auto"/>
        <w:bottom w:val="none" w:sz="0" w:space="0" w:color="auto"/>
        <w:right w:val="none" w:sz="0" w:space="0" w:color="auto"/>
      </w:divBdr>
    </w:div>
    <w:div w:id="1228807051">
      <w:bodyDiv w:val="1"/>
      <w:marLeft w:val="0"/>
      <w:marRight w:val="0"/>
      <w:marTop w:val="0"/>
      <w:marBottom w:val="0"/>
      <w:divBdr>
        <w:top w:val="none" w:sz="0" w:space="0" w:color="auto"/>
        <w:left w:val="none" w:sz="0" w:space="0" w:color="auto"/>
        <w:bottom w:val="none" w:sz="0" w:space="0" w:color="auto"/>
        <w:right w:val="none" w:sz="0" w:space="0" w:color="auto"/>
      </w:divBdr>
    </w:div>
    <w:div w:id="1232544738">
      <w:bodyDiv w:val="1"/>
      <w:marLeft w:val="0"/>
      <w:marRight w:val="0"/>
      <w:marTop w:val="0"/>
      <w:marBottom w:val="0"/>
      <w:divBdr>
        <w:top w:val="none" w:sz="0" w:space="0" w:color="auto"/>
        <w:left w:val="none" w:sz="0" w:space="0" w:color="auto"/>
        <w:bottom w:val="none" w:sz="0" w:space="0" w:color="auto"/>
        <w:right w:val="none" w:sz="0" w:space="0" w:color="auto"/>
      </w:divBdr>
    </w:div>
    <w:div w:id="1239366296">
      <w:bodyDiv w:val="1"/>
      <w:marLeft w:val="0"/>
      <w:marRight w:val="0"/>
      <w:marTop w:val="0"/>
      <w:marBottom w:val="0"/>
      <w:divBdr>
        <w:top w:val="none" w:sz="0" w:space="0" w:color="auto"/>
        <w:left w:val="none" w:sz="0" w:space="0" w:color="auto"/>
        <w:bottom w:val="none" w:sz="0" w:space="0" w:color="auto"/>
        <w:right w:val="none" w:sz="0" w:space="0" w:color="auto"/>
      </w:divBdr>
    </w:div>
    <w:div w:id="1260748248">
      <w:bodyDiv w:val="1"/>
      <w:marLeft w:val="0"/>
      <w:marRight w:val="0"/>
      <w:marTop w:val="0"/>
      <w:marBottom w:val="0"/>
      <w:divBdr>
        <w:top w:val="none" w:sz="0" w:space="0" w:color="auto"/>
        <w:left w:val="none" w:sz="0" w:space="0" w:color="auto"/>
        <w:bottom w:val="none" w:sz="0" w:space="0" w:color="auto"/>
        <w:right w:val="none" w:sz="0" w:space="0" w:color="auto"/>
      </w:divBdr>
    </w:div>
    <w:div w:id="1264069735">
      <w:bodyDiv w:val="1"/>
      <w:marLeft w:val="0"/>
      <w:marRight w:val="0"/>
      <w:marTop w:val="0"/>
      <w:marBottom w:val="0"/>
      <w:divBdr>
        <w:top w:val="none" w:sz="0" w:space="0" w:color="auto"/>
        <w:left w:val="none" w:sz="0" w:space="0" w:color="auto"/>
        <w:bottom w:val="none" w:sz="0" w:space="0" w:color="auto"/>
        <w:right w:val="none" w:sz="0" w:space="0" w:color="auto"/>
      </w:divBdr>
    </w:div>
    <w:div w:id="1290547625">
      <w:bodyDiv w:val="1"/>
      <w:marLeft w:val="0"/>
      <w:marRight w:val="0"/>
      <w:marTop w:val="0"/>
      <w:marBottom w:val="0"/>
      <w:divBdr>
        <w:top w:val="none" w:sz="0" w:space="0" w:color="auto"/>
        <w:left w:val="none" w:sz="0" w:space="0" w:color="auto"/>
        <w:bottom w:val="none" w:sz="0" w:space="0" w:color="auto"/>
        <w:right w:val="none" w:sz="0" w:space="0" w:color="auto"/>
      </w:divBdr>
    </w:div>
    <w:div w:id="1295988419">
      <w:bodyDiv w:val="1"/>
      <w:marLeft w:val="0"/>
      <w:marRight w:val="0"/>
      <w:marTop w:val="0"/>
      <w:marBottom w:val="0"/>
      <w:divBdr>
        <w:top w:val="none" w:sz="0" w:space="0" w:color="auto"/>
        <w:left w:val="none" w:sz="0" w:space="0" w:color="auto"/>
        <w:bottom w:val="none" w:sz="0" w:space="0" w:color="auto"/>
        <w:right w:val="none" w:sz="0" w:space="0" w:color="auto"/>
      </w:divBdr>
    </w:div>
    <w:div w:id="1300957505">
      <w:bodyDiv w:val="1"/>
      <w:marLeft w:val="0"/>
      <w:marRight w:val="0"/>
      <w:marTop w:val="0"/>
      <w:marBottom w:val="0"/>
      <w:divBdr>
        <w:top w:val="none" w:sz="0" w:space="0" w:color="auto"/>
        <w:left w:val="none" w:sz="0" w:space="0" w:color="auto"/>
        <w:bottom w:val="none" w:sz="0" w:space="0" w:color="auto"/>
        <w:right w:val="none" w:sz="0" w:space="0" w:color="auto"/>
      </w:divBdr>
    </w:div>
    <w:div w:id="1352225429">
      <w:bodyDiv w:val="1"/>
      <w:marLeft w:val="0"/>
      <w:marRight w:val="0"/>
      <w:marTop w:val="0"/>
      <w:marBottom w:val="0"/>
      <w:divBdr>
        <w:top w:val="none" w:sz="0" w:space="0" w:color="auto"/>
        <w:left w:val="none" w:sz="0" w:space="0" w:color="auto"/>
        <w:bottom w:val="none" w:sz="0" w:space="0" w:color="auto"/>
        <w:right w:val="none" w:sz="0" w:space="0" w:color="auto"/>
      </w:divBdr>
    </w:div>
    <w:div w:id="1353146100">
      <w:bodyDiv w:val="1"/>
      <w:marLeft w:val="0"/>
      <w:marRight w:val="0"/>
      <w:marTop w:val="0"/>
      <w:marBottom w:val="0"/>
      <w:divBdr>
        <w:top w:val="none" w:sz="0" w:space="0" w:color="auto"/>
        <w:left w:val="none" w:sz="0" w:space="0" w:color="auto"/>
        <w:bottom w:val="none" w:sz="0" w:space="0" w:color="auto"/>
        <w:right w:val="none" w:sz="0" w:space="0" w:color="auto"/>
      </w:divBdr>
    </w:div>
    <w:div w:id="1389039490">
      <w:bodyDiv w:val="1"/>
      <w:marLeft w:val="0"/>
      <w:marRight w:val="0"/>
      <w:marTop w:val="0"/>
      <w:marBottom w:val="0"/>
      <w:divBdr>
        <w:top w:val="none" w:sz="0" w:space="0" w:color="auto"/>
        <w:left w:val="none" w:sz="0" w:space="0" w:color="auto"/>
        <w:bottom w:val="none" w:sz="0" w:space="0" w:color="auto"/>
        <w:right w:val="none" w:sz="0" w:space="0" w:color="auto"/>
      </w:divBdr>
    </w:div>
    <w:div w:id="1436904493">
      <w:bodyDiv w:val="1"/>
      <w:marLeft w:val="0"/>
      <w:marRight w:val="0"/>
      <w:marTop w:val="0"/>
      <w:marBottom w:val="0"/>
      <w:divBdr>
        <w:top w:val="none" w:sz="0" w:space="0" w:color="auto"/>
        <w:left w:val="none" w:sz="0" w:space="0" w:color="auto"/>
        <w:bottom w:val="none" w:sz="0" w:space="0" w:color="auto"/>
        <w:right w:val="none" w:sz="0" w:space="0" w:color="auto"/>
      </w:divBdr>
    </w:div>
    <w:div w:id="1475945042">
      <w:bodyDiv w:val="1"/>
      <w:marLeft w:val="0"/>
      <w:marRight w:val="0"/>
      <w:marTop w:val="0"/>
      <w:marBottom w:val="0"/>
      <w:divBdr>
        <w:top w:val="none" w:sz="0" w:space="0" w:color="auto"/>
        <w:left w:val="none" w:sz="0" w:space="0" w:color="auto"/>
        <w:bottom w:val="none" w:sz="0" w:space="0" w:color="auto"/>
        <w:right w:val="none" w:sz="0" w:space="0" w:color="auto"/>
      </w:divBdr>
    </w:div>
    <w:div w:id="1492676781">
      <w:bodyDiv w:val="1"/>
      <w:marLeft w:val="0"/>
      <w:marRight w:val="0"/>
      <w:marTop w:val="0"/>
      <w:marBottom w:val="0"/>
      <w:divBdr>
        <w:top w:val="none" w:sz="0" w:space="0" w:color="auto"/>
        <w:left w:val="none" w:sz="0" w:space="0" w:color="auto"/>
        <w:bottom w:val="none" w:sz="0" w:space="0" w:color="auto"/>
        <w:right w:val="none" w:sz="0" w:space="0" w:color="auto"/>
      </w:divBdr>
    </w:div>
    <w:div w:id="1514684746">
      <w:bodyDiv w:val="1"/>
      <w:marLeft w:val="0"/>
      <w:marRight w:val="0"/>
      <w:marTop w:val="0"/>
      <w:marBottom w:val="0"/>
      <w:divBdr>
        <w:top w:val="none" w:sz="0" w:space="0" w:color="auto"/>
        <w:left w:val="none" w:sz="0" w:space="0" w:color="auto"/>
        <w:bottom w:val="none" w:sz="0" w:space="0" w:color="auto"/>
        <w:right w:val="none" w:sz="0" w:space="0" w:color="auto"/>
      </w:divBdr>
    </w:div>
    <w:div w:id="1522938442">
      <w:bodyDiv w:val="1"/>
      <w:marLeft w:val="0"/>
      <w:marRight w:val="0"/>
      <w:marTop w:val="0"/>
      <w:marBottom w:val="0"/>
      <w:divBdr>
        <w:top w:val="none" w:sz="0" w:space="0" w:color="auto"/>
        <w:left w:val="none" w:sz="0" w:space="0" w:color="auto"/>
        <w:bottom w:val="none" w:sz="0" w:space="0" w:color="auto"/>
        <w:right w:val="none" w:sz="0" w:space="0" w:color="auto"/>
      </w:divBdr>
    </w:div>
    <w:div w:id="1525442207">
      <w:bodyDiv w:val="1"/>
      <w:marLeft w:val="0"/>
      <w:marRight w:val="0"/>
      <w:marTop w:val="0"/>
      <w:marBottom w:val="0"/>
      <w:divBdr>
        <w:top w:val="none" w:sz="0" w:space="0" w:color="auto"/>
        <w:left w:val="none" w:sz="0" w:space="0" w:color="auto"/>
        <w:bottom w:val="none" w:sz="0" w:space="0" w:color="auto"/>
        <w:right w:val="none" w:sz="0" w:space="0" w:color="auto"/>
      </w:divBdr>
    </w:div>
    <w:div w:id="1551308913">
      <w:bodyDiv w:val="1"/>
      <w:marLeft w:val="0"/>
      <w:marRight w:val="0"/>
      <w:marTop w:val="0"/>
      <w:marBottom w:val="0"/>
      <w:divBdr>
        <w:top w:val="none" w:sz="0" w:space="0" w:color="auto"/>
        <w:left w:val="none" w:sz="0" w:space="0" w:color="auto"/>
        <w:bottom w:val="none" w:sz="0" w:space="0" w:color="auto"/>
        <w:right w:val="none" w:sz="0" w:space="0" w:color="auto"/>
      </w:divBdr>
    </w:div>
    <w:div w:id="1552377294">
      <w:bodyDiv w:val="1"/>
      <w:marLeft w:val="0"/>
      <w:marRight w:val="0"/>
      <w:marTop w:val="0"/>
      <w:marBottom w:val="0"/>
      <w:divBdr>
        <w:top w:val="none" w:sz="0" w:space="0" w:color="auto"/>
        <w:left w:val="none" w:sz="0" w:space="0" w:color="auto"/>
        <w:bottom w:val="none" w:sz="0" w:space="0" w:color="auto"/>
        <w:right w:val="none" w:sz="0" w:space="0" w:color="auto"/>
      </w:divBdr>
    </w:div>
    <w:div w:id="1567304349">
      <w:bodyDiv w:val="1"/>
      <w:marLeft w:val="0"/>
      <w:marRight w:val="0"/>
      <w:marTop w:val="0"/>
      <w:marBottom w:val="0"/>
      <w:divBdr>
        <w:top w:val="none" w:sz="0" w:space="0" w:color="auto"/>
        <w:left w:val="none" w:sz="0" w:space="0" w:color="auto"/>
        <w:bottom w:val="none" w:sz="0" w:space="0" w:color="auto"/>
        <w:right w:val="none" w:sz="0" w:space="0" w:color="auto"/>
      </w:divBdr>
    </w:div>
    <w:div w:id="1572889406">
      <w:bodyDiv w:val="1"/>
      <w:marLeft w:val="0"/>
      <w:marRight w:val="0"/>
      <w:marTop w:val="0"/>
      <w:marBottom w:val="0"/>
      <w:divBdr>
        <w:top w:val="none" w:sz="0" w:space="0" w:color="auto"/>
        <w:left w:val="none" w:sz="0" w:space="0" w:color="auto"/>
        <w:bottom w:val="none" w:sz="0" w:space="0" w:color="auto"/>
        <w:right w:val="none" w:sz="0" w:space="0" w:color="auto"/>
      </w:divBdr>
    </w:div>
    <w:div w:id="1575244112">
      <w:bodyDiv w:val="1"/>
      <w:marLeft w:val="0"/>
      <w:marRight w:val="0"/>
      <w:marTop w:val="0"/>
      <w:marBottom w:val="0"/>
      <w:divBdr>
        <w:top w:val="none" w:sz="0" w:space="0" w:color="auto"/>
        <w:left w:val="none" w:sz="0" w:space="0" w:color="auto"/>
        <w:bottom w:val="none" w:sz="0" w:space="0" w:color="auto"/>
        <w:right w:val="none" w:sz="0" w:space="0" w:color="auto"/>
      </w:divBdr>
    </w:div>
    <w:div w:id="1585644505">
      <w:bodyDiv w:val="1"/>
      <w:marLeft w:val="0"/>
      <w:marRight w:val="0"/>
      <w:marTop w:val="0"/>
      <w:marBottom w:val="0"/>
      <w:divBdr>
        <w:top w:val="none" w:sz="0" w:space="0" w:color="auto"/>
        <w:left w:val="none" w:sz="0" w:space="0" w:color="auto"/>
        <w:bottom w:val="none" w:sz="0" w:space="0" w:color="auto"/>
        <w:right w:val="none" w:sz="0" w:space="0" w:color="auto"/>
      </w:divBdr>
    </w:div>
    <w:div w:id="1606230994">
      <w:bodyDiv w:val="1"/>
      <w:marLeft w:val="0"/>
      <w:marRight w:val="0"/>
      <w:marTop w:val="0"/>
      <w:marBottom w:val="0"/>
      <w:divBdr>
        <w:top w:val="none" w:sz="0" w:space="0" w:color="auto"/>
        <w:left w:val="none" w:sz="0" w:space="0" w:color="auto"/>
        <w:bottom w:val="none" w:sz="0" w:space="0" w:color="auto"/>
        <w:right w:val="none" w:sz="0" w:space="0" w:color="auto"/>
      </w:divBdr>
    </w:div>
    <w:div w:id="1630738986">
      <w:bodyDiv w:val="1"/>
      <w:marLeft w:val="0"/>
      <w:marRight w:val="0"/>
      <w:marTop w:val="0"/>
      <w:marBottom w:val="0"/>
      <w:divBdr>
        <w:top w:val="none" w:sz="0" w:space="0" w:color="auto"/>
        <w:left w:val="none" w:sz="0" w:space="0" w:color="auto"/>
        <w:bottom w:val="none" w:sz="0" w:space="0" w:color="auto"/>
        <w:right w:val="none" w:sz="0" w:space="0" w:color="auto"/>
      </w:divBdr>
    </w:div>
    <w:div w:id="1678120821">
      <w:bodyDiv w:val="1"/>
      <w:marLeft w:val="0"/>
      <w:marRight w:val="0"/>
      <w:marTop w:val="0"/>
      <w:marBottom w:val="0"/>
      <w:divBdr>
        <w:top w:val="none" w:sz="0" w:space="0" w:color="auto"/>
        <w:left w:val="none" w:sz="0" w:space="0" w:color="auto"/>
        <w:bottom w:val="none" w:sz="0" w:space="0" w:color="auto"/>
        <w:right w:val="none" w:sz="0" w:space="0" w:color="auto"/>
      </w:divBdr>
    </w:div>
    <w:div w:id="1686831759">
      <w:bodyDiv w:val="1"/>
      <w:marLeft w:val="0"/>
      <w:marRight w:val="0"/>
      <w:marTop w:val="0"/>
      <w:marBottom w:val="0"/>
      <w:divBdr>
        <w:top w:val="none" w:sz="0" w:space="0" w:color="auto"/>
        <w:left w:val="none" w:sz="0" w:space="0" w:color="auto"/>
        <w:bottom w:val="none" w:sz="0" w:space="0" w:color="auto"/>
        <w:right w:val="none" w:sz="0" w:space="0" w:color="auto"/>
      </w:divBdr>
    </w:div>
    <w:div w:id="1767648612">
      <w:bodyDiv w:val="1"/>
      <w:marLeft w:val="0"/>
      <w:marRight w:val="0"/>
      <w:marTop w:val="0"/>
      <w:marBottom w:val="0"/>
      <w:divBdr>
        <w:top w:val="none" w:sz="0" w:space="0" w:color="auto"/>
        <w:left w:val="none" w:sz="0" w:space="0" w:color="auto"/>
        <w:bottom w:val="none" w:sz="0" w:space="0" w:color="auto"/>
        <w:right w:val="none" w:sz="0" w:space="0" w:color="auto"/>
      </w:divBdr>
    </w:div>
    <w:div w:id="1929732934">
      <w:bodyDiv w:val="1"/>
      <w:marLeft w:val="0"/>
      <w:marRight w:val="0"/>
      <w:marTop w:val="0"/>
      <w:marBottom w:val="0"/>
      <w:divBdr>
        <w:top w:val="none" w:sz="0" w:space="0" w:color="auto"/>
        <w:left w:val="none" w:sz="0" w:space="0" w:color="auto"/>
        <w:bottom w:val="none" w:sz="0" w:space="0" w:color="auto"/>
        <w:right w:val="none" w:sz="0" w:space="0" w:color="auto"/>
      </w:divBdr>
    </w:div>
    <w:div w:id="1970738456">
      <w:bodyDiv w:val="1"/>
      <w:marLeft w:val="0"/>
      <w:marRight w:val="0"/>
      <w:marTop w:val="0"/>
      <w:marBottom w:val="0"/>
      <w:divBdr>
        <w:top w:val="none" w:sz="0" w:space="0" w:color="auto"/>
        <w:left w:val="none" w:sz="0" w:space="0" w:color="auto"/>
        <w:bottom w:val="none" w:sz="0" w:space="0" w:color="auto"/>
        <w:right w:val="none" w:sz="0" w:space="0" w:color="auto"/>
      </w:divBdr>
    </w:div>
    <w:div w:id="1976526751">
      <w:bodyDiv w:val="1"/>
      <w:marLeft w:val="0"/>
      <w:marRight w:val="0"/>
      <w:marTop w:val="0"/>
      <w:marBottom w:val="0"/>
      <w:divBdr>
        <w:top w:val="none" w:sz="0" w:space="0" w:color="auto"/>
        <w:left w:val="none" w:sz="0" w:space="0" w:color="auto"/>
        <w:bottom w:val="none" w:sz="0" w:space="0" w:color="auto"/>
        <w:right w:val="none" w:sz="0" w:space="0" w:color="auto"/>
      </w:divBdr>
    </w:div>
    <w:div w:id="1997687226">
      <w:bodyDiv w:val="1"/>
      <w:marLeft w:val="0"/>
      <w:marRight w:val="0"/>
      <w:marTop w:val="0"/>
      <w:marBottom w:val="0"/>
      <w:divBdr>
        <w:top w:val="none" w:sz="0" w:space="0" w:color="auto"/>
        <w:left w:val="none" w:sz="0" w:space="0" w:color="auto"/>
        <w:bottom w:val="none" w:sz="0" w:space="0" w:color="auto"/>
        <w:right w:val="none" w:sz="0" w:space="0" w:color="auto"/>
      </w:divBdr>
    </w:div>
    <w:div w:id="2036955057">
      <w:bodyDiv w:val="1"/>
      <w:marLeft w:val="0"/>
      <w:marRight w:val="0"/>
      <w:marTop w:val="0"/>
      <w:marBottom w:val="0"/>
      <w:divBdr>
        <w:top w:val="none" w:sz="0" w:space="0" w:color="auto"/>
        <w:left w:val="none" w:sz="0" w:space="0" w:color="auto"/>
        <w:bottom w:val="none" w:sz="0" w:space="0" w:color="auto"/>
        <w:right w:val="none" w:sz="0" w:space="0" w:color="auto"/>
      </w:divBdr>
    </w:div>
    <w:div w:id="2037197239">
      <w:bodyDiv w:val="1"/>
      <w:marLeft w:val="0"/>
      <w:marRight w:val="0"/>
      <w:marTop w:val="0"/>
      <w:marBottom w:val="0"/>
      <w:divBdr>
        <w:top w:val="none" w:sz="0" w:space="0" w:color="auto"/>
        <w:left w:val="none" w:sz="0" w:space="0" w:color="auto"/>
        <w:bottom w:val="none" w:sz="0" w:space="0" w:color="auto"/>
        <w:right w:val="none" w:sz="0" w:space="0" w:color="auto"/>
      </w:divBdr>
    </w:div>
    <w:div w:id="2074810371">
      <w:bodyDiv w:val="1"/>
      <w:marLeft w:val="0"/>
      <w:marRight w:val="0"/>
      <w:marTop w:val="0"/>
      <w:marBottom w:val="0"/>
      <w:divBdr>
        <w:top w:val="none" w:sz="0" w:space="0" w:color="auto"/>
        <w:left w:val="none" w:sz="0" w:space="0" w:color="auto"/>
        <w:bottom w:val="none" w:sz="0" w:space="0" w:color="auto"/>
        <w:right w:val="none" w:sz="0" w:space="0" w:color="auto"/>
      </w:divBdr>
    </w:div>
    <w:div w:id="2078629865">
      <w:bodyDiv w:val="1"/>
      <w:marLeft w:val="0"/>
      <w:marRight w:val="0"/>
      <w:marTop w:val="0"/>
      <w:marBottom w:val="0"/>
      <w:divBdr>
        <w:top w:val="none" w:sz="0" w:space="0" w:color="auto"/>
        <w:left w:val="none" w:sz="0" w:space="0" w:color="auto"/>
        <w:bottom w:val="none" w:sz="0" w:space="0" w:color="auto"/>
        <w:right w:val="none" w:sz="0" w:space="0" w:color="auto"/>
      </w:divBdr>
    </w:div>
    <w:div w:id="2079666550">
      <w:bodyDiv w:val="1"/>
      <w:marLeft w:val="0"/>
      <w:marRight w:val="0"/>
      <w:marTop w:val="0"/>
      <w:marBottom w:val="0"/>
      <w:divBdr>
        <w:top w:val="none" w:sz="0" w:space="0" w:color="auto"/>
        <w:left w:val="none" w:sz="0" w:space="0" w:color="auto"/>
        <w:bottom w:val="none" w:sz="0" w:space="0" w:color="auto"/>
        <w:right w:val="none" w:sz="0" w:space="0" w:color="auto"/>
      </w:divBdr>
    </w:div>
    <w:div w:id="2082676039">
      <w:bodyDiv w:val="1"/>
      <w:marLeft w:val="0"/>
      <w:marRight w:val="0"/>
      <w:marTop w:val="0"/>
      <w:marBottom w:val="0"/>
      <w:divBdr>
        <w:top w:val="none" w:sz="0" w:space="0" w:color="auto"/>
        <w:left w:val="none" w:sz="0" w:space="0" w:color="auto"/>
        <w:bottom w:val="none" w:sz="0" w:space="0" w:color="auto"/>
        <w:right w:val="none" w:sz="0" w:space="0" w:color="auto"/>
      </w:divBdr>
    </w:div>
    <w:div w:id="2087216476">
      <w:bodyDiv w:val="1"/>
      <w:marLeft w:val="0"/>
      <w:marRight w:val="0"/>
      <w:marTop w:val="0"/>
      <w:marBottom w:val="0"/>
      <w:divBdr>
        <w:top w:val="none" w:sz="0" w:space="0" w:color="auto"/>
        <w:left w:val="none" w:sz="0" w:space="0" w:color="auto"/>
        <w:bottom w:val="none" w:sz="0" w:space="0" w:color="auto"/>
        <w:right w:val="none" w:sz="0" w:space="0" w:color="auto"/>
      </w:divBdr>
    </w:div>
    <w:div w:id="2091392132">
      <w:bodyDiv w:val="1"/>
      <w:marLeft w:val="0"/>
      <w:marRight w:val="0"/>
      <w:marTop w:val="0"/>
      <w:marBottom w:val="0"/>
      <w:divBdr>
        <w:top w:val="none" w:sz="0" w:space="0" w:color="auto"/>
        <w:left w:val="none" w:sz="0" w:space="0" w:color="auto"/>
        <w:bottom w:val="none" w:sz="0" w:space="0" w:color="auto"/>
        <w:right w:val="none" w:sz="0" w:space="0" w:color="auto"/>
      </w:divBdr>
    </w:div>
    <w:div w:id="2109763613">
      <w:bodyDiv w:val="1"/>
      <w:marLeft w:val="0"/>
      <w:marRight w:val="0"/>
      <w:marTop w:val="0"/>
      <w:marBottom w:val="0"/>
      <w:divBdr>
        <w:top w:val="none" w:sz="0" w:space="0" w:color="auto"/>
        <w:left w:val="none" w:sz="0" w:space="0" w:color="auto"/>
        <w:bottom w:val="none" w:sz="0" w:space="0" w:color="auto"/>
        <w:right w:val="none" w:sz="0" w:space="0" w:color="auto"/>
      </w:divBdr>
    </w:div>
    <w:div w:id="2118524097">
      <w:bodyDiv w:val="1"/>
      <w:marLeft w:val="0"/>
      <w:marRight w:val="0"/>
      <w:marTop w:val="0"/>
      <w:marBottom w:val="0"/>
      <w:divBdr>
        <w:top w:val="none" w:sz="0" w:space="0" w:color="auto"/>
        <w:left w:val="none" w:sz="0" w:space="0" w:color="auto"/>
        <w:bottom w:val="none" w:sz="0" w:space="0" w:color="auto"/>
        <w:right w:val="none" w:sz="0" w:space="0" w:color="auto"/>
      </w:divBdr>
    </w:div>
    <w:div w:id="212658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13B51-A47B-47D5-B903-10F9DE38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Tetra Tech</Company>
  <LinksUpToDate>false</LinksUpToDate>
  <CharactersWithSpaces>26869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pat.green</dc:creator>
  <cp:lastModifiedBy>Cornish, Robert</cp:lastModifiedBy>
  <cp:revision>48</cp:revision>
  <cp:lastPrinted>2016-03-24T11:23:00Z</cp:lastPrinted>
  <dcterms:created xsi:type="dcterms:W3CDTF">2016-03-24T12:09:00Z</dcterms:created>
  <dcterms:modified xsi:type="dcterms:W3CDTF">2016-05-26T18:56:00Z</dcterms:modified>
</cp:coreProperties>
</file>