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96" w:rsidRPr="004E2A50" w:rsidRDefault="00691396" w:rsidP="00691396">
      <w:pPr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94CE36D" wp14:editId="15BDBAE6">
            <wp:extent cx="1988820" cy="434340"/>
            <wp:effectExtent l="0" t="0" r="0" b="3810"/>
            <wp:docPr id="1" name="Picture 1" descr="Description: DEPlogoBlackGray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scription: DEPlogoBlackGrayle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96" w:rsidRPr="007040FC" w:rsidRDefault="00691396" w:rsidP="00691396">
      <w:pPr>
        <w:tabs>
          <w:tab w:val="left" w:pos="810"/>
          <w:tab w:val="right" w:pos="9605"/>
        </w:tabs>
        <w:rPr>
          <w:rFonts w:ascii="Verdana" w:hAnsi="Verdana"/>
          <w:caps/>
          <w:sz w:val="10"/>
          <w:szCs w:val="10"/>
        </w:rPr>
      </w:pPr>
      <w:r>
        <w:rPr>
          <w:rFonts w:ascii="Verdana" w:hAnsi="Verdana"/>
          <w:caps/>
          <w:sz w:val="12"/>
          <w:szCs w:val="12"/>
        </w:rPr>
        <w:tab/>
      </w:r>
      <w:r w:rsidRPr="007040FC">
        <w:rPr>
          <w:rFonts w:ascii="Verdana" w:hAnsi="Verdana"/>
          <w:caps/>
          <w:sz w:val="10"/>
          <w:szCs w:val="10"/>
        </w:rPr>
        <w:t>SOUTHEAST REGIONAL OFFICE</w:t>
      </w:r>
    </w:p>
    <w:p w:rsidR="00C616BD" w:rsidRPr="004D5B0B" w:rsidRDefault="00C616BD" w:rsidP="00C616BD">
      <w:pPr>
        <w:tabs>
          <w:tab w:val="left" w:pos="1350"/>
          <w:tab w:val="right" w:pos="9605"/>
        </w:tabs>
        <w:ind w:left="135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 w:rsidRPr="004D5B0B">
        <w:rPr>
          <w:rFonts w:ascii="Verdana" w:hAnsi="Verdana"/>
          <w:b/>
          <w:sz w:val="16"/>
          <w:szCs w:val="16"/>
        </w:rPr>
        <w:t>MEMO</w:t>
      </w:r>
    </w:p>
    <w:p w:rsidR="00C616BD" w:rsidRPr="007D2BA8" w:rsidRDefault="00FD1634" w:rsidP="00C616BD">
      <w:pPr>
        <w:tabs>
          <w:tab w:val="right" w:pos="9605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HSCA</w:t>
      </w:r>
      <w:r w:rsidR="00C616BD">
        <w:rPr>
          <w:rFonts w:ascii="Verdana" w:hAnsi="Verdana"/>
          <w:sz w:val="20"/>
        </w:rPr>
        <w:t xml:space="preserve"> Section</w:t>
      </w:r>
      <w:r w:rsidR="00C616BD">
        <w:rPr>
          <w:rFonts w:ascii="Verdana" w:hAnsi="Verdana"/>
          <w:sz w:val="20"/>
        </w:rPr>
        <w:tab/>
      </w:r>
      <w:r w:rsidR="00C616BD" w:rsidRPr="007D2BA8">
        <w:rPr>
          <w:rFonts w:ascii="Verdana" w:hAnsi="Verdana"/>
          <w:sz w:val="20"/>
        </w:rPr>
        <w:t>484</w:t>
      </w:r>
      <w:r w:rsidR="00C616BD">
        <w:rPr>
          <w:rFonts w:ascii="Verdana" w:hAnsi="Verdana"/>
        </w:rPr>
        <w:t>.</w:t>
      </w:r>
      <w:r w:rsidR="00C616BD" w:rsidRPr="007D2BA8">
        <w:rPr>
          <w:rFonts w:ascii="Verdana" w:hAnsi="Verdana"/>
          <w:sz w:val="20"/>
        </w:rPr>
        <w:t>250</w:t>
      </w:r>
      <w:r w:rsidR="00C616BD">
        <w:rPr>
          <w:rFonts w:ascii="Verdana" w:hAnsi="Verdana"/>
        </w:rPr>
        <w:t>.</w:t>
      </w:r>
      <w:r w:rsidR="00C616BD" w:rsidRPr="007D2BA8">
        <w:rPr>
          <w:rFonts w:ascii="Verdana" w:hAnsi="Verdana"/>
          <w:sz w:val="20"/>
        </w:rPr>
        <w:t>5960</w:t>
      </w:r>
    </w:p>
    <w:p w:rsidR="00C616BD" w:rsidRPr="0065461C" w:rsidRDefault="000D6705" w:rsidP="00C616B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b/>
          <w:szCs w:val="24"/>
          <w:u w:val="single"/>
        </w:rPr>
      </w:pPr>
      <w:r w:rsidRPr="0065461C">
        <w:rPr>
          <w:b/>
          <w:szCs w:val="24"/>
          <w:u w:val="single"/>
        </w:rPr>
        <w:t xml:space="preserve">Easton Road PFC HSCA Site </w:t>
      </w:r>
    </w:p>
    <w:p w:rsidR="000D6705" w:rsidRPr="0065461C" w:rsidRDefault="000D6705" w:rsidP="00C616B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b/>
          <w:szCs w:val="24"/>
          <w:u w:val="single"/>
        </w:rPr>
      </w:pPr>
    </w:p>
    <w:p w:rsidR="00C01932" w:rsidRPr="0065461C" w:rsidRDefault="00456A03" w:rsidP="00C616B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b/>
          <w:szCs w:val="24"/>
        </w:rPr>
      </w:pPr>
      <w:r w:rsidRPr="0065461C">
        <w:rPr>
          <w:b/>
          <w:szCs w:val="24"/>
        </w:rPr>
        <w:t>FREQUENTLY ASKED QUESTIONS</w:t>
      </w:r>
    </w:p>
    <w:p w:rsidR="00C01932" w:rsidRPr="0065461C" w:rsidRDefault="00C01932" w:rsidP="00C01932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rPr>
          <w:b/>
          <w:szCs w:val="24"/>
        </w:rPr>
      </w:pPr>
    </w:p>
    <w:p w:rsidR="008B21A4" w:rsidRPr="0065461C" w:rsidRDefault="008B21A4" w:rsidP="00BF0C9F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rPr>
          <w:b/>
          <w:szCs w:val="24"/>
        </w:rPr>
      </w:pPr>
      <w:r w:rsidRPr="0065461C">
        <w:rPr>
          <w:b/>
          <w:szCs w:val="24"/>
        </w:rPr>
        <w:t>How did DEP become aware of the PFC contamination in the Doylestown area?</w:t>
      </w:r>
    </w:p>
    <w:p w:rsidR="002C1739" w:rsidRDefault="00485022" w:rsidP="00247D44">
      <w:pPr>
        <w:pStyle w:val="Default"/>
        <w:rPr>
          <w:rFonts w:ascii="Times New Roman" w:hAnsi="Times New Roman" w:cs="Times New Roman"/>
        </w:rPr>
      </w:pPr>
      <w:r w:rsidRPr="00247D44">
        <w:rPr>
          <w:rFonts w:ascii="Times New Roman" w:hAnsi="Times New Roman" w:cs="Times New Roman"/>
        </w:rPr>
        <w:t xml:space="preserve">On May 19, 2016, EPA issued a Lifetime Health Advisory Level (HAL) of 70 parts per trillion (ppt) for the combined concentration of </w:t>
      </w:r>
      <w:r w:rsidR="00247D44" w:rsidRPr="00247D44">
        <w:rPr>
          <w:rFonts w:ascii="Times New Roman" w:hAnsi="Times New Roman" w:cs="Times New Roman"/>
          <w:iCs/>
        </w:rPr>
        <w:t>perfluorooctane sulfonate (PFOS) and perfluorooctanoic acid (PFOA)</w:t>
      </w:r>
      <w:r w:rsidR="00247D44" w:rsidRPr="00247D44">
        <w:rPr>
          <w:rFonts w:ascii="Times New Roman" w:hAnsi="Times New Roman" w:cs="Times New Roman"/>
          <w:i/>
          <w:iCs/>
        </w:rPr>
        <w:t xml:space="preserve"> </w:t>
      </w:r>
      <w:r w:rsidRPr="00247D44">
        <w:rPr>
          <w:rFonts w:ascii="Times New Roman" w:hAnsi="Times New Roman" w:cs="Times New Roman"/>
        </w:rPr>
        <w:t>in drinking water.</w:t>
      </w:r>
      <w:r w:rsidR="00247D44">
        <w:rPr>
          <w:rFonts w:ascii="Times New Roman" w:hAnsi="Times New Roman" w:cs="Times New Roman"/>
        </w:rPr>
        <w:t xml:space="preserve">  </w:t>
      </w:r>
      <w:r w:rsidR="002C1739" w:rsidRPr="00247D44">
        <w:rPr>
          <w:rFonts w:ascii="Times New Roman" w:hAnsi="Times New Roman" w:cs="Times New Roman"/>
        </w:rPr>
        <w:t>Sample results from 2014 of a Doylestown Township Municipal Authority (DTMA) supply well ex</w:t>
      </w:r>
      <w:r w:rsidRPr="00247D44">
        <w:rPr>
          <w:rFonts w:ascii="Times New Roman" w:hAnsi="Times New Roman" w:cs="Times New Roman"/>
        </w:rPr>
        <w:t>hibited levels of PFOA above this HAL</w:t>
      </w:r>
      <w:r w:rsidR="002C1739" w:rsidRPr="00247D44">
        <w:rPr>
          <w:rFonts w:ascii="Times New Roman" w:hAnsi="Times New Roman" w:cs="Times New Roman"/>
        </w:rPr>
        <w:t xml:space="preserve">. </w:t>
      </w:r>
      <w:r w:rsidR="006075CE" w:rsidRPr="00247D44">
        <w:rPr>
          <w:rFonts w:ascii="Times New Roman" w:hAnsi="Times New Roman" w:cs="Times New Roman"/>
        </w:rPr>
        <w:t>Th</w:t>
      </w:r>
      <w:r w:rsidR="006075CE">
        <w:rPr>
          <w:rFonts w:ascii="Times New Roman" w:hAnsi="Times New Roman" w:cs="Times New Roman"/>
        </w:rPr>
        <w:t>is</w:t>
      </w:r>
      <w:r w:rsidR="006075CE" w:rsidRPr="00247D44">
        <w:rPr>
          <w:rFonts w:ascii="Times New Roman" w:hAnsi="Times New Roman" w:cs="Times New Roman"/>
        </w:rPr>
        <w:t xml:space="preserve"> </w:t>
      </w:r>
      <w:r w:rsidR="002C1739" w:rsidRPr="00247D44">
        <w:rPr>
          <w:rFonts w:ascii="Times New Roman" w:hAnsi="Times New Roman" w:cs="Times New Roman"/>
        </w:rPr>
        <w:t xml:space="preserve">supply well </w:t>
      </w:r>
      <w:r w:rsidR="007F4860" w:rsidRPr="00247D44">
        <w:rPr>
          <w:rFonts w:ascii="Times New Roman" w:hAnsi="Times New Roman" w:cs="Times New Roman"/>
        </w:rPr>
        <w:t>was</w:t>
      </w:r>
      <w:r w:rsidR="002C1739" w:rsidRPr="00247D44">
        <w:rPr>
          <w:rFonts w:ascii="Times New Roman" w:hAnsi="Times New Roman" w:cs="Times New Roman"/>
        </w:rPr>
        <w:t xml:space="preserve"> </w:t>
      </w:r>
      <w:r w:rsidR="006075CE">
        <w:rPr>
          <w:rFonts w:ascii="Times New Roman" w:hAnsi="Times New Roman" w:cs="Times New Roman"/>
        </w:rPr>
        <w:t>immediately taken out of service</w:t>
      </w:r>
      <w:r w:rsidR="002C1739" w:rsidRPr="00247D44">
        <w:rPr>
          <w:rFonts w:ascii="Times New Roman" w:hAnsi="Times New Roman" w:cs="Times New Roman"/>
        </w:rPr>
        <w:t>.</w:t>
      </w:r>
    </w:p>
    <w:p w:rsidR="006075CE" w:rsidRDefault="006075CE" w:rsidP="00247D44">
      <w:pPr>
        <w:pStyle w:val="Default"/>
        <w:rPr>
          <w:rFonts w:ascii="Times New Roman" w:hAnsi="Times New Roman" w:cs="Times New Roman"/>
        </w:rPr>
      </w:pPr>
    </w:p>
    <w:p w:rsidR="006075CE" w:rsidRPr="00C20B02" w:rsidRDefault="006075CE" w:rsidP="00247D44">
      <w:pPr>
        <w:pStyle w:val="Default"/>
        <w:rPr>
          <w:rFonts w:ascii="Times New Roman" w:hAnsi="Times New Roman" w:cs="Times New Roman"/>
          <w:b/>
        </w:rPr>
      </w:pPr>
      <w:r w:rsidRPr="00C20B02">
        <w:rPr>
          <w:rFonts w:ascii="Times New Roman" w:hAnsi="Times New Roman" w:cs="Times New Roman"/>
          <w:b/>
        </w:rPr>
        <w:t>Why was my well selected for sampling?</w:t>
      </w:r>
    </w:p>
    <w:p w:rsidR="002C1739" w:rsidRPr="0065461C" w:rsidRDefault="002C1739" w:rsidP="006D46D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spacing w:after="240"/>
        <w:rPr>
          <w:szCs w:val="24"/>
        </w:rPr>
      </w:pPr>
      <w:r w:rsidRPr="0065461C">
        <w:rPr>
          <w:szCs w:val="24"/>
        </w:rPr>
        <w:t>In early June 20</w:t>
      </w:r>
      <w:r w:rsidR="00A557C9" w:rsidRPr="0065461C">
        <w:rPr>
          <w:szCs w:val="24"/>
        </w:rPr>
        <w:t xml:space="preserve">16, DEP met with municipal officials from </w:t>
      </w:r>
      <w:r w:rsidR="00E5431C">
        <w:rPr>
          <w:szCs w:val="24"/>
        </w:rPr>
        <w:t xml:space="preserve">Doylestown Borough, and </w:t>
      </w:r>
      <w:r w:rsidR="00A557C9" w:rsidRPr="0065461C">
        <w:rPr>
          <w:szCs w:val="24"/>
        </w:rPr>
        <w:t>Buckingham, Doylestown, and Plumstead</w:t>
      </w:r>
      <w:r w:rsidR="00133D79">
        <w:rPr>
          <w:szCs w:val="24"/>
        </w:rPr>
        <w:t xml:space="preserve"> Townships</w:t>
      </w:r>
      <w:r w:rsidR="00A557C9" w:rsidRPr="0065461C">
        <w:rPr>
          <w:szCs w:val="24"/>
        </w:rPr>
        <w:t xml:space="preserve">. They </w:t>
      </w:r>
      <w:r w:rsidR="00133D79">
        <w:rPr>
          <w:szCs w:val="24"/>
        </w:rPr>
        <w:t xml:space="preserve">assisted DEP by compiling </w:t>
      </w:r>
      <w:r w:rsidR="00A557C9" w:rsidRPr="0065461C">
        <w:rPr>
          <w:szCs w:val="24"/>
        </w:rPr>
        <w:t xml:space="preserve">a list of private well owners located within a 1 mile radius of the impacted water supply well.  </w:t>
      </w:r>
      <w:r w:rsidR="006075CE">
        <w:rPr>
          <w:szCs w:val="24"/>
        </w:rPr>
        <w:t>You were on this list.</w:t>
      </w:r>
    </w:p>
    <w:p w:rsidR="00A557C9" w:rsidRPr="0065461C" w:rsidRDefault="00A557C9" w:rsidP="00BF0C9F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rPr>
          <w:b/>
          <w:szCs w:val="24"/>
        </w:rPr>
      </w:pPr>
      <w:r w:rsidRPr="0065461C">
        <w:rPr>
          <w:b/>
          <w:szCs w:val="24"/>
        </w:rPr>
        <w:t>When will my well be sampled?</w:t>
      </w:r>
    </w:p>
    <w:p w:rsidR="004D3C2C" w:rsidRPr="00F37BAD" w:rsidRDefault="00A557C9" w:rsidP="00BF0C9F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spacing w:after="120"/>
        <w:rPr>
          <w:color w:val="C00000"/>
          <w:szCs w:val="24"/>
        </w:rPr>
      </w:pPr>
      <w:r w:rsidRPr="0065461C">
        <w:rPr>
          <w:szCs w:val="24"/>
        </w:rPr>
        <w:t>Beginning the week of June 27</w:t>
      </w:r>
      <w:r w:rsidRPr="0065461C">
        <w:rPr>
          <w:szCs w:val="24"/>
          <w:vertAlign w:val="superscript"/>
        </w:rPr>
        <w:t>th</w:t>
      </w:r>
      <w:r w:rsidRPr="0065461C">
        <w:rPr>
          <w:szCs w:val="24"/>
        </w:rPr>
        <w:t xml:space="preserve"> DEP sent </w:t>
      </w:r>
      <w:r w:rsidR="00133D79">
        <w:rPr>
          <w:szCs w:val="24"/>
        </w:rPr>
        <w:t xml:space="preserve">over 375 </w:t>
      </w:r>
      <w:r w:rsidRPr="0065461C">
        <w:rPr>
          <w:szCs w:val="24"/>
        </w:rPr>
        <w:t>Well Questionnaires to private well owners located within a 1 mile radius of the affected municipal well. The laboratory has limited availability</w:t>
      </w:r>
      <w:r w:rsidR="004D3C2C" w:rsidRPr="0065461C">
        <w:rPr>
          <w:szCs w:val="24"/>
        </w:rPr>
        <w:t xml:space="preserve"> and capacity</w:t>
      </w:r>
      <w:r w:rsidRPr="0065461C">
        <w:rPr>
          <w:szCs w:val="24"/>
        </w:rPr>
        <w:t xml:space="preserve"> to analyze the large amount of samples.  </w:t>
      </w:r>
      <w:r w:rsidR="004D3C2C" w:rsidRPr="0065461C">
        <w:rPr>
          <w:szCs w:val="24"/>
        </w:rPr>
        <w:t>D</w:t>
      </w:r>
      <w:r w:rsidR="00485022">
        <w:rPr>
          <w:szCs w:val="24"/>
        </w:rPr>
        <w:t>EP plans to sample private home</w:t>
      </w:r>
      <w:r w:rsidR="004D3C2C" w:rsidRPr="0065461C">
        <w:rPr>
          <w:szCs w:val="24"/>
        </w:rPr>
        <w:t>owners</w:t>
      </w:r>
      <w:r w:rsidR="007F4860">
        <w:rPr>
          <w:szCs w:val="24"/>
        </w:rPr>
        <w:t>’</w:t>
      </w:r>
      <w:r w:rsidR="004D3C2C" w:rsidRPr="0065461C">
        <w:rPr>
          <w:szCs w:val="24"/>
        </w:rPr>
        <w:t xml:space="preserve"> wells closest to the affected well</w:t>
      </w:r>
      <w:r w:rsidR="00133D79">
        <w:rPr>
          <w:szCs w:val="24"/>
        </w:rPr>
        <w:t xml:space="preserve"> first</w:t>
      </w:r>
      <w:r w:rsidR="004D3C2C" w:rsidRPr="0065461C">
        <w:rPr>
          <w:szCs w:val="24"/>
        </w:rPr>
        <w:t xml:space="preserve">, and expand out from there.  If </w:t>
      </w:r>
      <w:r w:rsidR="00133D79">
        <w:rPr>
          <w:szCs w:val="24"/>
        </w:rPr>
        <w:t xml:space="preserve">any </w:t>
      </w:r>
      <w:r w:rsidR="004D3C2C" w:rsidRPr="0065461C">
        <w:rPr>
          <w:szCs w:val="24"/>
        </w:rPr>
        <w:t xml:space="preserve">private wells are found to be impacted </w:t>
      </w:r>
      <w:r w:rsidR="005B2AFB">
        <w:rPr>
          <w:szCs w:val="24"/>
        </w:rPr>
        <w:t>with PFCs</w:t>
      </w:r>
      <w:r w:rsidR="00DA605C">
        <w:rPr>
          <w:szCs w:val="24"/>
        </w:rPr>
        <w:t xml:space="preserve"> </w:t>
      </w:r>
      <w:r w:rsidR="006F0C8A">
        <w:rPr>
          <w:szCs w:val="24"/>
        </w:rPr>
        <w:t xml:space="preserve">above the HAL </w:t>
      </w:r>
      <w:r w:rsidR="004D3C2C" w:rsidRPr="0065461C">
        <w:rPr>
          <w:szCs w:val="24"/>
        </w:rPr>
        <w:t xml:space="preserve">at the edge of the 1 mile radius, DEP will continue to expand the investigation.  </w:t>
      </w:r>
      <w:r w:rsidR="00FA3F2B">
        <w:rPr>
          <w:szCs w:val="24"/>
        </w:rPr>
        <w:t xml:space="preserve">Samples will be </w:t>
      </w:r>
      <w:r w:rsidR="003B0858">
        <w:rPr>
          <w:szCs w:val="24"/>
        </w:rPr>
        <w:t xml:space="preserve">analyzed </w:t>
      </w:r>
      <w:r w:rsidR="00FA3F2B">
        <w:rPr>
          <w:szCs w:val="24"/>
        </w:rPr>
        <w:t xml:space="preserve">for </w:t>
      </w:r>
      <w:r w:rsidR="00485022">
        <w:rPr>
          <w:szCs w:val="24"/>
        </w:rPr>
        <w:t>PFCs</w:t>
      </w:r>
      <w:r w:rsidR="00FA3F2B">
        <w:rPr>
          <w:szCs w:val="24"/>
        </w:rPr>
        <w:t xml:space="preserve"> only.</w:t>
      </w:r>
    </w:p>
    <w:p w:rsidR="004D3C2C" w:rsidRDefault="008E2F50" w:rsidP="006D46D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spacing w:after="240"/>
        <w:rPr>
          <w:szCs w:val="24"/>
        </w:rPr>
      </w:pPr>
      <w:r>
        <w:rPr>
          <w:szCs w:val="24"/>
        </w:rPr>
        <w:t>Y</w:t>
      </w:r>
      <w:r w:rsidR="004D3C2C" w:rsidRPr="0065461C">
        <w:rPr>
          <w:szCs w:val="24"/>
        </w:rPr>
        <w:t>ou will be notified</w:t>
      </w:r>
      <w:r>
        <w:rPr>
          <w:szCs w:val="24"/>
        </w:rPr>
        <w:t xml:space="preserve"> by phone or email the week before we plan to collect the sample</w:t>
      </w:r>
      <w:r w:rsidR="005B2AFB">
        <w:rPr>
          <w:szCs w:val="24"/>
        </w:rPr>
        <w:t xml:space="preserve">.  In order to accommodate the large amount of homes, we plan to collect samples from outdoor spigots at homes where the </w:t>
      </w:r>
      <w:r w:rsidR="007F4860">
        <w:rPr>
          <w:szCs w:val="24"/>
        </w:rPr>
        <w:t>Questionnaires</w:t>
      </w:r>
      <w:r w:rsidR="005B2AFB">
        <w:rPr>
          <w:szCs w:val="24"/>
        </w:rPr>
        <w:t xml:space="preserve"> indicated they are present.  </w:t>
      </w:r>
      <w:r w:rsidR="005B2AFB" w:rsidRPr="005B2AFB">
        <w:rPr>
          <w:szCs w:val="24"/>
        </w:rPr>
        <w:t>Please note</w:t>
      </w:r>
      <w:r w:rsidR="00133D79">
        <w:rPr>
          <w:szCs w:val="24"/>
        </w:rPr>
        <w:t xml:space="preserve"> that</w:t>
      </w:r>
      <w:r w:rsidR="005B2AFB" w:rsidRPr="005B2AFB">
        <w:rPr>
          <w:szCs w:val="24"/>
        </w:rPr>
        <w:t xml:space="preserve"> if you have indicated that your water is treated by a softener or neutralizer, it will not affect these results, and does </w:t>
      </w:r>
      <w:r w:rsidR="006075CE">
        <w:rPr>
          <w:szCs w:val="24"/>
        </w:rPr>
        <w:t xml:space="preserve">not </w:t>
      </w:r>
      <w:r w:rsidR="005B2AFB" w:rsidRPr="005B2AFB">
        <w:rPr>
          <w:szCs w:val="24"/>
        </w:rPr>
        <w:t>need to be shut off and/or bypassed during sample collection.</w:t>
      </w:r>
      <w:r w:rsidR="005B2AFB">
        <w:rPr>
          <w:szCs w:val="24"/>
        </w:rPr>
        <w:t xml:space="preserve">  If you have a whole</w:t>
      </w:r>
      <w:r w:rsidR="00133D79">
        <w:rPr>
          <w:szCs w:val="24"/>
        </w:rPr>
        <w:t>-</w:t>
      </w:r>
      <w:r w:rsidR="005B2AFB">
        <w:rPr>
          <w:szCs w:val="24"/>
        </w:rPr>
        <w:t xml:space="preserve">house carbon filtration system or reverse osmosis system, we will contact you by phone to make an appointment so that samples can be collected before and after the treatment system.  </w:t>
      </w:r>
    </w:p>
    <w:p w:rsidR="00247D44" w:rsidRPr="003A4634" w:rsidRDefault="00247D44" w:rsidP="00247D44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rPr>
          <w:b/>
          <w:szCs w:val="24"/>
        </w:rPr>
      </w:pPr>
      <w:r w:rsidRPr="003A4634">
        <w:rPr>
          <w:b/>
          <w:szCs w:val="24"/>
        </w:rPr>
        <w:t>When will I get my results?</w:t>
      </w:r>
    </w:p>
    <w:p w:rsidR="0015172B" w:rsidRDefault="00247D44" w:rsidP="003A4634">
      <w:pPr>
        <w:spacing w:after="240"/>
      </w:pPr>
      <w:r w:rsidRPr="003A4634">
        <w:t>We will mail you a copy of the results. Please note it may take approximately one month for the laboratory to analyze the sample and provide DEP with the official laboratory report.   </w:t>
      </w:r>
    </w:p>
    <w:p w:rsidR="003A4634" w:rsidRPr="00C20B02" w:rsidRDefault="0015172B" w:rsidP="003A4634">
      <w:pPr>
        <w:spacing w:after="240"/>
        <w:rPr>
          <w:b/>
        </w:rPr>
      </w:pPr>
      <w:r w:rsidRPr="00C20B02">
        <w:rPr>
          <w:b/>
        </w:rPr>
        <w:t>What if my results are above the HAL?</w:t>
      </w:r>
      <w:r w:rsidR="008F627D">
        <w:rPr>
          <w:b/>
        </w:rPr>
        <w:br/>
      </w:r>
      <w:r w:rsidR="003B0858" w:rsidRPr="003A4634">
        <w:rPr>
          <w:szCs w:val="24"/>
        </w:rPr>
        <w:t xml:space="preserve">If the results of your analysis indicate that your well water contains </w:t>
      </w:r>
      <w:r>
        <w:rPr>
          <w:szCs w:val="24"/>
        </w:rPr>
        <w:t xml:space="preserve">a combined concentration of </w:t>
      </w:r>
      <w:r w:rsidR="003B0858" w:rsidRPr="003A4634">
        <w:rPr>
          <w:szCs w:val="24"/>
        </w:rPr>
        <w:t>P</w:t>
      </w:r>
      <w:r w:rsidR="00247D44" w:rsidRPr="003A4634">
        <w:rPr>
          <w:szCs w:val="24"/>
        </w:rPr>
        <w:t>FOS</w:t>
      </w:r>
      <w:r>
        <w:rPr>
          <w:szCs w:val="24"/>
        </w:rPr>
        <w:t xml:space="preserve"> and </w:t>
      </w:r>
      <w:r w:rsidR="00247D44" w:rsidRPr="003A4634">
        <w:rPr>
          <w:szCs w:val="24"/>
        </w:rPr>
        <w:t>PFOA</w:t>
      </w:r>
      <w:r w:rsidR="003B0858" w:rsidRPr="003A4634">
        <w:rPr>
          <w:szCs w:val="24"/>
        </w:rPr>
        <w:t xml:space="preserve"> above the HAL of 70 ppt, DEP </w:t>
      </w:r>
      <w:r w:rsidR="00E04179" w:rsidRPr="003A4634">
        <w:rPr>
          <w:szCs w:val="24"/>
        </w:rPr>
        <w:t xml:space="preserve">will arrange for the delivery of bottled water to your home in order to limit your exposure through drinking and cooking.  </w:t>
      </w:r>
      <w:r w:rsidR="003A4634">
        <w:t>DEP has verified that bottled water meets all</w:t>
      </w:r>
      <w:r w:rsidR="006F0C8A">
        <w:t xml:space="preserve"> safe</w:t>
      </w:r>
      <w:r w:rsidR="003A4634">
        <w:t xml:space="preserve"> </w:t>
      </w:r>
      <w:r w:rsidR="006F0C8A">
        <w:t>drinking water requirements,</w:t>
      </w:r>
      <w:r w:rsidR="003A4634">
        <w:t xml:space="preserve"> including PFCs. </w:t>
      </w:r>
    </w:p>
    <w:p w:rsidR="00DA605C" w:rsidRPr="00BC66CF" w:rsidRDefault="00DA605C" w:rsidP="00BF0C9F">
      <w:pPr>
        <w:rPr>
          <w:b/>
        </w:rPr>
      </w:pPr>
      <w:r w:rsidRPr="00BC66CF">
        <w:rPr>
          <w:b/>
        </w:rPr>
        <w:t>Is my well water safe to drink?</w:t>
      </w:r>
    </w:p>
    <w:p w:rsidR="00A557C9" w:rsidRDefault="008E2F50" w:rsidP="006D46DD">
      <w:pPr>
        <w:spacing w:after="240"/>
      </w:pPr>
      <w:r w:rsidRPr="00BC66CF">
        <w:t>DEP does not regulate private wells</w:t>
      </w:r>
      <w:r w:rsidR="00133D79">
        <w:t>;</w:t>
      </w:r>
      <w:r>
        <w:t xml:space="preserve"> as such</w:t>
      </w:r>
      <w:r w:rsidR="00133D79">
        <w:t>,</w:t>
      </w:r>
      <w:r>
        <w:t xml:space="preserve"> it is the property owner’s responsibility to sample and maintain the</w:t>
      </w:r>
      <w:r w:rsidR="00485022">
        <w:t>ir own</w:t>
      </w:r>
      <w:r>
        <w:t xml:space="preserve"> well. </w:t>
      </w:r>
      <w:r w:rsidRPr="00BC66CF">
        <w:t xml:space="preserve"> </w:t>
      </w:r>
      <w:r w:rsidR="00DA605C" w:rsidRPr="00BC66CF">
        <w:t xml:space="preserve">Private </w:t>
      </w:r>
      <w:proofErr w:type="gramStart"/>
      <w:r w:rsidR="00133D79">
        <w:t>w</w:t>
      </w:r>
      <w:r w:rsidR="00F37BAD" w:rsidRPr="00BC66CF">
        <w:t>ells</w:t>
      </w:r>
      <w:proofErr w:type="gramEnd"/>
      <w:r w:rsidR="00DA605C" w:rsidRPr="00BC66CF">
        <w:t xml:space="preserve"> can be exposed to a variety of contaminants, </w:t>
      </w:r>
      <w:r w:rsidR="00DA605C" w:rsidRPr="00BC66CF">
        <w:lastRenderedPageBreak/>
        <w:t>including</w:t>
      </w:r>
      <w:r w:rsidR="00133D79">
        <w:t>,</w:t>
      </w:r>
      <w:r w:rsidR="00DA605C" w:rsidRPr="00BC66CF">
        <w:t xml:space="preserve"> but not limited to</w:t>
      </w:r>
      <w:r w:rsidR="00133D79">
        <w:t>,</w:t>
      </w:r>
      <w:r w:rsidR="00DA605C" w:rsidRPr="00BC66CF">
        <w:t xml:space="preserve"> </w:t>
      </w:r>
      <w:r w:rsidR="00485022">
        <w:t>PFCs</w:t>
      </w:r>
      <w:r w:rsidR="00133D79">
        <w:t>.  In</w:t>
      </w:r>
      <w:r w:rsidR="00DA605C" w:rsidRPr="00BC66CF">
        <w:t xml:space="preserve"> order to confirm that your private well is safe for human consumption, DEP recommends that you have </w:t>
      </w:r>
      <w:r w:rsidR="00133D79">
        <w:t>it</w:t>
      </w:r>
      <w:r w:rsidR="00DA605C" w:rsidRPr="00BC66CF">
        <w:t xml:space="preserve"> sampled every 3-5 years. More information about lab</w:t>
      </w:r>
      <w:r w:rsidR="00DA605C">
        <w:t>oratories</w:t>
      </w:r>
      <w:r w:rsidR="005D20AA">
        <w:t xml:space="preserve"> </w:t>
      </w:r>
      <w:r w:rsidR="007F4860">
        <w:t xml:space="preserve">that </w:t>
      </w:r>
      <w:r w:rsidR="005D20AA">
        <w:t xml:space="preserve">you can contact to sample your well, </w:t>
      </w:r>
      <w:r w:rsidR="00DA605C" w:rsidRPr="00BC66CF">
        <w:t>as well as what contaminants to sample for</w:t>
      </w:r>
      <w:r w:rsidR="005D20AA">
        <w:t>,</w:t>
      </w:r>
      <w:r w:rsidR="00DA605C" w:rsidRPr="00BC66CF">
        <w:t xml:space="preserve"> can be found on the DEP website</w:t>
      </w:r>
      <w:r w:rsidR="005D20AA">
        <w:t xml:space="preserve">: </w:t>
      </w:r>
      <w:r w:rsidR="00DA605C" w:rsidRPr="00BC66CF">
        <w:t xml:space="preserve"> </w:t>
      </w:r>
      <w:hyperlink r:id="rId8" w:history="1">
        <w:r w:rsidR="00485022" w:rsidRPr="00FD7341">
          <w:rPr>
            <w:rStyle w:val="Hyperlink"/>
          </w:rPr>
          <w:t>http://www.dep.pa.gov/Citizens/My-Water/PrivateWells/Pages/Water-Testing.aspx</w:t>
        </w:r>
      </w:hyperlink>
    </w:p>
    <w:p w:rsidR="00FA3F2B" w:rsidRDefault="00FA3F2B" w:rsidP="00FA3F2B">
      <w:pPr>
        <w:rPr>
          <w:b/>
        </w:rPr>
      </w:pPr>
      <w:r w:rsidRPr="00570C24">
        <w:rPr>
          <w:b/>
        </w:rPr>
        <w:t>Who can sample my well</w:t>
      </w:r>
      <w:r>
        <w:rPr>
          <w:b/>
        </w:rPr>
        <w:t xml:space="preserve"> for PFCs</w:t>
      </w:r>
      <w:r w:rsidRPr="00570C24">
        <w:rPr>
          <w:b/>
        </w:rPr>
        <w:t xml:space="preserve">? </w:t>
      </w:r>
    </w:p>
    <w:p w:rsidR="00FA3F2B" w:rsidRPr="00570C24" w:rsidRDefault="00FA3F2B" w:rsidP="00FA3F2B">
      <w:pPr>
        <w:pStyle w:val="PlainText"/>
        <w:spacing w:after="120"/>
        <w:rPr>
          <w:rFonts w:ascii="Times New Roman" w:hAnsi="Times New Roman"/>
          <w:sz w:val="24"/>
        </w:rPr>
      </w:pPr>
      <w:r w:rsidRPr="00570C24">
        <w:rPr>
          <w:rFonts w:ascii="Times New Roman" w:hAnsi="Times New Roman"/>
          <w:sz w:val="24"/>
        </w:rPr>
        <w:t xml:space="preserve">DEP </w:t>
      </w:r>
      <w:r>
        <w:rPr>
          <w:rFonts w:ascii="Times New Roman" w:hAnsi="Times New Roman"/>
          <w:sz w:val="24"/>
        </w:rPr>
        <w:t xml:space="preserve">established a </w:t>
      </w:r>
      <w:r w:rsidRPr="00570C24">
        <w:rPr>
          <w:rFonts w:ascii="Times New Roman" w:hAnsi="Times New Roman"/>
          <w:sz w:val="24"/>
        </w:rPr>
        <w:t>website for the Easton Road PFC HSCA Site in order to provide the public with information as it becomes available.</w:t>
      </w:r>
      <w:r>
        <w:rPr>
          <w:rFonts w:ascii="Times New Roman" w:hAnsi="Times New Roman"/>
          <w:sz w:val="24"/>
        </w:rPr>
        <w:t xml:space="preserve">  This website includes</w:t>
      </w:r>
      <w:r w:rsidRPr="00570C24">
        <w:rPr>
          <w:rFonts w:ascii="Times New Roman" w:hAnsi="Times New Roman"/>
          <w:sz w:val="24"/>
        </w:rPr>
        <w:t xml:space="preserve"> more information regarding </w:t>
      </w:r>
      <w:r>
        <w:rPr>
          <w:rFonts w:ascii="Times New Roman" w:hAnsi="Times New Roman"/>
          <w:sz w:val="24"/>
        </w:rPr>
        <w:t>l</w:t>
      </w:r>
      <w:r w:rsidRPr="00570C24">
        <w:rPr>
          <w:rFonts w:ascii="Times New Roman" w:hAnsi="Times New Roman"/>
          <w:sz w:val="24"/>
        </w:rPr>
        <w:t xml:space="preserve">aboratories that </w:t>
      </w:r>
      <w:r>
        <w:rPr>
          <w:rFonts w:ascii="Times New Roman" w:hAnsi="Times New Roman"/>
          <w:sz w:val="24"/>
        </w:rPr>
        <w:t xml:space="preserve">are capable of analyzing </w:t>
      </w:r>
      <w:r w:rsidRPr="00570C24">
        <w:rPr>
          <w:rFonts w:ascii="Times New Roman" w:hAnsi="Times New Roman"/>
          <w:sz w:val="24"/>
        </w:rPr>
        <w:t xml:space="preserve">for </w:t>
      </w:r>
      <w:r w:rsidR="00485022">
        <w:rPr>
          <w:rFonts w:ascii="Times New Roman" w:hAnsi="Times New Roman"/>
          <w:sz w:val="24"/>
        </w:rPr>
        <w:t>PFCs</w:t>
      </w:r>
      <w:r w:rsidRPr="00570C24">
        <w:rPr>
          <w:rFonts w:ascii="Times New Roman" w:hAnsi="Times New Roman"/>
          <w:sz w:val="24"/>
        </w:rPr>
        <w:t xml:space="preserve">. Follow the DEP link below and then click on the “Helpful Links” word document. On that document will be a list of labs that you can contact to have your well privately sampled if you so choose. </w:t>
      </w:r>
    </w:p>
    <w:p w:rsidR="00FA3F2B" w:rsidRDefault="001E4766" w:rsidP="00FA3F2B">
      <w:pPr>
        <w:spacing w:after="240"/>
        <w:rPr>
          <w:rStyle w:val="Hyperlink"/>
          <w:color w:val="auto"/>
        </w:rPr>
      </w:pPr>
      <w:hyperlink r:id="rId9" w:history="1">
        <w:r w:rsidR="006F0C8A" w:rsidRPr="00EE5157">
          <w:rPr>
            <w:rStyle w:val="Hyperlink"/>
          </w:rPr>
          <w:t>http://www.dep.pa.gov/About/Regional/SoutheastRegion/Community%20Information/Pages/Easton-Road-PFCs%e2%80%99.aspx</w:t>
        </w:r>
      </w:hyperlink>
    </w:p>
    <w:p w:rsidR="00A557C9" w:rsidRPr="0065461C" w:rsidRDefault="004D3C2C" w:rsidP="00BF0C9F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rPr>
          <w:b/>
          <w:szCs w:val="24"/>
        </w:rPr>
      </w:pPr>
      <w:r w:rsidRPr="0065461C">
        <w:rPr>
          <w:b/>
          <w:szCs w:val="24"/>
        </w:rPr>
        <w:t>I</w:t>
      </w:r>
      <w:r w:rsidR="005D2153">
        <w:rPr>
          <w:b/>
          <w:szCs w:val="24"/>
        </w:rPr>
        <w:t>f I</w:t>
      </w:r>
      <w:r w:rsidRPr="0065461C">
        <w:rPr>
          <w:b/>
          <w:szCs w:val="24"/>
        </w:rPr>
        <w:t xml:space="preserve"> am connected to a community water supply system, is my water safe?</w:t>
      </w:r>
    </w:p>
    <w:p w:rsidR="004D3C2C" w:rsidRPr="00FA3F2B" w:rsidRDefault="004D3C2C" w:rsidP="006D46D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spacing w:after="240"/>
        <w:rPr>
          <w:szCs w:val="24"/>
        </w:rPr>
      </w:pPr>
      <w:r w:rsidRPr="00FA3F2B">
        <w:rPr>
          <w:szCs w:val="24"/>
        </w:rPr>
        <w:t xml:space="preserve">Yes, </w:t>
      </w:r>
      <w:r w:rsidR="0015172B">
        <w:rPr>
          <w:szCs w:val="24"/>
        </w:rPr>
        <w:t xml:space="preserve">as stated above </w:t>
      </w:r>
      <w:r w:rsidR="00BC5F05">
        <w:rPr>
          <w:szCs w:val="24"/>
        </w:rPr>
        <w:t>the</w:t>
      </w:r>
      <w:r w:rsidRPr="00FA3F2B">
        <w:rPr>
          <w:szCs w:val="24"/>
        </w:rPr>
        <w:t xml:space="preserve"> </w:t>
      </w:r>
      <w:r w:rsidR="00C17636">
        <w:rPr>
          <w:szCs w:val="24"/>
        </w:rPr>
        <w:t>community water supply we</w:t>
      </w:r>
      <w:r w:rsidRPr="00FA3F2B">
        <w:rPr>
          <w:szCs w:val="24"/>
        </w:rPr>
        <w:t>ll</w:t>
      </w:r>
      <w:r w:rsidR="003D0E7D" w:rsidRPr="00FA3F2B">
        <w:rPr>
          <w:szCs w:val="24"/>
        </w:rPr>
        <w:t xml:space="preserve"> </w:t>
      </w:r>
      <w:r w:rsidR="00FA3F2B" w:rsidRPr="00FA3F2B">
        <w:rPr>
          <w:szCs w:val="24"/>
        </w:rPr>
        <w:t xml:space="preserve">that </w:t>
      </w:r>
      <w:r w:rsidR="00BC5F05">
        <w:rPr>
          <w:szCs w:val="24"/>
        </w:rPr>
        <w:t>was</w:t>
      </w:r>
      <w:r w:rsidR="00FA3F2B" w:rsidRPr="00FA3F2B">
        <w:rPr>
          <w:szCs w:val="24"/>
        </w:rPr>
        <w:t xml:space="preserve"> impacted with PFCs </w:t>
      </w:r>
      <w:r w:rsidR="00F37BAD" w:rsidRPr="00FA3F2B">
        <w:rPr>
          <w:szCs w:val="24"/>
        </w:rPr>
        <w:t xml:space="preserve">above the HAL </w:t>
      </w:r>
      <w:r w:rsidRPr="00FA3F2B">
        <w:rPr>
          <w:szCs w:val="24"/>
        </w:rPr>
        <w:t>ha</w:t>
      </w:r>
      <w:r w:rsidR="00BC5F05">
        <w:rPr>
          <w:szCs w:val="24"/>
        </w:rPr>
        <w:t>s</w:t>
      </w:r>
      <w:r w:rsidRPr="00FA3F2B">
        <w:rPr>
          <w:szCs w:val="24"/>
        </w:rPr>
        <w:t xml:space="preserve"> been taken out of service.  </w:t>
      </w:r>
    </w:p>
    <w:p w:rsidR="00BC66CF" w:rsidRDefault="00BC66CF" w:rsidP="00BF0C9F">
      <w:pPr>
        <w:rPr>
          <w:color w:val="1F497D"/>
        </w:rPr>
      </w:pPr>
      <w:r w:rsidRPr="00BC66CF">
        <w:rPr>
          <w:b/>
        </w:rPr>
        <w:t>Who is responsible for the contamination?</w:t>
      </w:r>
      <w:r w:rsidRPr="00BC66CF">
        <w:t xml:space="preserve"> </w:t>
      </w:r>
    </w:p>
    <w:p w:rsidR="00BC66CF" w:rsidRPr="00DA605C" w:rsidRDefault="00BC66CF" w:rsidP="006D46DD">
      <w:pPr>
        <w:spacing w:after="240"/>
        <w:rPr>
          <w:color w:val="0000FF"/>
        </w:rPr>
      </w:pPr>
      <w:r w:rsidRPr="00BC66CF">
        <w:t>At this time there is limited information available to determine a source of this contamination. DEP</w:t>
      </w:r>
      <w:r>
        <w:t>’s</w:t>
      </w:r>
      <w:r w:rsidRPr="00BC66CF">
        <w:t xml:space="preserve"> first priority is to evaluate and reduce the threat to human health.</w:t>
      </w:r>
      <w:r w:rsidR="003D0E7D">
        <w:t xml:space="preserve"> </w:t>
      </w:r>
      <w:r w:rsidR="003D0E7D" w:rsidRPr="008E2F50">
        <w:t xml:space="preserve">The </w:t>
      </w:r>
      <w:r w:rsidR="00A03C5A" w:rsidRPr="008E2F50">
        <w:t>investigation to find a responsible party is ongoing</w:t>
      </w:r>
      <w:r w:rsidR="008E2F50" w:rsidRPr="008E2F50">
        <w:t>.</w:t>
      </w:r>
      <w:r w:rsidR="00A03C5A" w:rsidRPr="008E2F50">
        <w:t xml:space="preserve"> </w:t>
      </w:r>
    </w:p>
    <w:sectPr w:rsidR="00BC66CF" w:rsidRPr="00DA605C" w:rsidSect="00A002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66" w:rsidRDefault="001E4766" w:rsidP="00A0024A">
      <w:r>
        <w:separator/>
      </w:r>
    </w:p>
  </w:endnote>
  <w:endnote w:type="continuationSeparator" w:id="0">
    <w:p w:rsidR="001E4766" w:rsidRDefault="001E4766" w:rsidP="00A0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7E" w:rsidRDefault="00F54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50" w:rsidRPr="00F54B7E" w:rsidRDefault="008E2F50" w:rsidP="00F54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7E" w:rsidRDefault="00F54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66" w:rsidRDefault="001E4766" w:rsidP="00A0024A">
      <w:r>
        <w:separator/>
      </w:r>
    </w:p>
  </w:footnote>
  <w:footnote w:type="continuationSeparator" w:id="0">
    <w:p w:rsidR="001E4766" w:rsidRDefault="001E4766" w:rsidP="00A0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7E" w:rsidRDefault="00F54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50" w:rsidRPr="00F54B7E" w:rsidRDefault="008E2F50" w:rsidP="00F54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7E" w:rsidRDefault="00F54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05"/>
    <w:rsid w:val="000D6705"/>
    <w:rsid w:val="0010708E"/>
    <w:rsid w:val="00133D10"/>
    <w:rsid w:val="00133D79"/>
    <w:rsid w:val="00137FB5"/>
    <w:rsid w:val="0015172B"/>
    <w:rsid w:val="0017284E"/>
    <w:rsid w:val="001C4A93"/>
    <w:rsid w:val="001E4766"/>
    <w:rsid w:val="00222161"/>
    <w:rsid w:val="00247D44"/>
    <w:rsid w:val="002C1739"/>
    <w:rsid w:val="00310368"/>
    <w:rsid w:val="003A4634"/>
    <w:rsid w:val="003B0858"/>
    <w:rsid w:val="003D0E7D"/>
    <w:rsid w:val="00456A03"/>
    <w:rsid w:val="00483E06"/>
    <w:rsid w:val="00485022"/>
    <w:rsid w:val="004D3C2C"/>
    <w:rsid w:val="00530BC5"/>
    <w:rsid w:val="00570C24"/>
    <w:rsid w:val="005B2AFB"/>
    <w:rsid w:val="005B6C39"/>
    <w:rsid w:val="005D20AA"/>
    <w:rsid w:val="005D2153"/>
    <w:rsid w:val="006075CE"/>
    <w:rsid w:val="0065461C"/>
    <w:rsid w:val="00691396"/>
    <w:rsid w:val="006A65A3"/>
    <w:rsid w:val="006B71BB"/>
    <w:rsid w:val="006D46DD"/>
    <w:rsid w:val="006F0C8A"/>
    <w:rsid w:val="006F5800"/>
    <w:rsid w:val="006F7E3D"/>
    <w:rsid w:val="007040FC"/>
    <w:rsid w:val="00712030"/>
    <w:rsid w:val="00797214"/>
    <w:rsid w:val="007A1C60"/>
    <w:rsid w:val="007E3CB9"/>
    <w:rsid w:val="007F4860"/>
    <w:rsid w:val="00850973"/>
    <w:rsid w:val="008B21A4"/>
    <w:rsid w:val="008E2F50"/>
    <w:rsid w:val="008E5688"/>
    <w:rsid w:val="008F627D"/>
    <w:rsid w:val="0096484E"/>
    <w:rsid w:val="00992B0F"/>
    <w:rsid w:val="009D63AE"/>
    <w:rsid w:val="009E7F53"/>
    <w:rsid w:val="00A0024A"/>
    <w:rsid w:val="00A03C5A"/>
    <w:rsid w:val="00A557C9"/>
    <w:rsid w:val="00A950CA"/>
    <w:rsid w:val="00BB1EE3"/>
    <w:rsid w:val="00BC5F05"/>
    <w:rsid w:val="00BC66CF"/>
    <w:rsid w:val="00BE46E9"/>
    <w:rsid w:val="00BF0C9F"/>
    <w:rsid w:val="00BF16EF"/>
    <w:rsid w:val="00C01932"/>
    <w:rsid w:val="00C17636"/>
    <w:rsid w:val="00C20B02"/>
    <w:rsid w:val="00C616BD"/>
    <w:rsid w:val="00C8570B"/>
    <w:rsid w:val="00CC0E2C"/>
    <w:rsid w:val="00D17F2B"/>
    <w:rsid w:val="00D32B6A"/>
    <w:rsid w:val="00D35FC0"/>
    <w:rsid w:val="00D94F45"/>
    <w:rsid w:val="00DA605C"/>
    <w:rsid w:val="00DC4D52"/>
    <w:rsid w:val="00E04179"/>
    <w:rsid w:val="00E5431C"/>
    <w:rsid w:val="00EC3CC5"/>
    <w:rsid w:val="00F37BAD"/>
    <w:rsid w:val="00F44FEA"/>
    <w:rsid w:val="00F54B7E"/>
    <w:rsid w:val="00F9707F"/>
    <w:rsid w:val="00FA3F2B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BD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16EF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7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4A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4A"/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D6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7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C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70C24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70C24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47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15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53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BD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16EF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7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4A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4A"/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D6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7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C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70C24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70C24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47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15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5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.pa.gov/Citizens/My-Water/PrivateWells/Pages/Water-Testing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p.pa.gov/About/Regional/SoutheastRegion/Community%20Information/Pages/Easton-Road-PFCs%e2%80%99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2016-07-14T18:00:00Z</dcterms:created>
  <dcterms:modified xsi:type="dcterms:W3CDTF">2016-07-14T18:00:00Z</dcterms:modified>
</cp:coreProperties>
</file>