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804"/>
        <w:gridCol w:w="1077"/>
        <w:gridCol w:w="2698"/>
      </w:tblGrid>
      <w:tr w:rsidR="00A66034" w:rsidRPr="00C41ABC" w:rsidTr="00F014BC">
        <w:trPr>
          <w:cantSplit/>
          <w:trHeight w:val="885"/>
          <w:tblHeader/>
          <w:jc w:val="center"/>
        </w:trPr>
        <w:tc>
          <w:tcPr>
            <w:tcW w:w="80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Map Label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Line List ID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sz w:val="16"/>
                <w:szCs w:val="16"/>
              </w:rPr>
              <w:t>Landowners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James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Sral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Jr. and Kelly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Sral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wife, as tenants by the entireties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State Sanatorium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Todd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Morchesky</w:t>
            </w:r>
            <w:proofErr w:type="spellEnd"/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Helen Osborne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Sisters of Saint Anne of Divine Providence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Walter Eger, single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Walter L.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Vinglas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Marjorie O.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Vinglas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husband and wife, as joint tenants with the right of survivorship and not as tenants in common, Carol L. Plunkett, as joint tenants with the right of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surviv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Frank P.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Sibis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Joan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Sibis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husband and wife, as joint tenants with right of survivorship and not as tenants in common, Daniel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Sibis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as joint tenants with right of survivorship and not as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tena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James F. Lenz and Sally A. Lenz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Gregory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Persio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Kevin D.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Persio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Dionne M.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Persio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husband and wife, Deborah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Maruca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Robert R.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Maruca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her husband, Linda M. Link and Richard P. Link, her husband, Maria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Persio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Greta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Persio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Pristine Resources Inc., a Delaware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Pristine Resources Inc., a Delaware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David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Delattre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Cathy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Delattre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Paul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Bobak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Shirley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Bobak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Frank W.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Lasinsky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 Clare Ann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Lasinsky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John D. Fleming, James E. Fleming, Barbara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Smay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Rhonda E. Foltz, Karen M. Adams, Eileen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Dumm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Alice J. Pounds, as joint tenants with right of survivorship and not as tenants in common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Richard D. Ferguson, single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Samuel M. Koban and Barbara A. Koban,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Charles E. Bagley and Patti Bagley,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Mary E.  Long, widow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Patricia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Pileski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unmarried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Weldon James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Stormer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Sandra L.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Stormer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Richard F. Boring, Sr. and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Valory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I. Boring,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S.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Yurasek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&amp; Sons, Inc.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John L. Letizia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Daniel Ed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Trantham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Rose Mary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Trantham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Karen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Claridge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as joint tenants with the right of survivorship, Bertha A. Pittman, as joint tenants with the right of survivorship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Dennis Devlin and Mary  Devlin, his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Theodore E.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Gillin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Christine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Gillin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Lee 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Ribarich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a married man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Charles E. Goggin and JoAnn Goggin,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lastRenderedPageBreak/>
              <w:t>CA-7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Melissa M.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Ramach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single, as joint tenants with the right of survivorship and not as tenants in common, Christopher T. Ley, single, as joint tenants with the right of survivorship and not as tenants*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Lena E. Norris-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Testerman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Darren K.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Testerman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wife and husband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Edward W.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Nischalke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Bonnie L.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Nischalke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Jeffrey L.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Freidhof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Vicki D.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Freidhof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Gerald P.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Neugebauer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Jr., Trustee of Angels' Coal Trust, dated December 29, 1999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United States of America National Park Service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Ronald E. Davidson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Mount Aloysius College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John Ronald Evans and Mary Jane, husband and wife, and Ronald J. Evans, single, as joint tenants with the right of survivorship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Commonwealth of Pennsylvania: Department of Conservation and Natural Resources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Commonwealth of Pennsylvania Department of Conservation and Natural Resources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Janice L.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Svencer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n/k/a Janice Kerr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Gerald P.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Neugebauer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Jr., Trustee of Angels' Coal Trust dated December 29, 1999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Bobbie Ann Adams, an adult individual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David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Delattre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Cathy Ann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Delattre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Thomas  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Butterbaugh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James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Butterbaugh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Leo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Butterbaugh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Homer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Butterbaugh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Linda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DeSalvo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Bonnie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Butterbaugh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Patrick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Butterbaugh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Philip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Butterbaugh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Tyler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Butterbaugh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single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Lois Louise Johns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Gerald J. Rosko and Virginia M. Rosko,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Gary L. Stevens and Paulette June Stevens,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Joseph T.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Marhefka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unmarried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Michael James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Tsikalas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Dana Rochelle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Tsikalas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Gary L. Mayer and Alice R. Mayer,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David D. Smith and Eileen F. Emerson,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nka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Eileen F. Smith, as joint tenants with the right of survivorship and not as tenants in common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A. James Devlin, married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Hurley Holdings, LLC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Pristine Resources Inc., a Delaware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Sunoco Pipeline, L.P., a Texas limited partnership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Pristine Resources Inc., a Delaware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Pristine Resources Inc., a Delaware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ECS Partnership, Ltd., a Pennsylvania limited liability company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lastRenderedPageBreak/>
              <w:t>CA-50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Greater Johnstown Water Authority, a Pennsylvania corporation, also having taken title as, Greater Johnstown Water Authority, a municipal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Sharkey Hilltop Recreation Association, a Pennsylvania Domestic Nonprofit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John L. Letizia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John L. Letizia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PA-CA-0024.0002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S.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Yurasek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&amp; Sons,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Inc</w:t>
            </w:r>
            <w:proofErr w:type="spellEnd"/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Pristine Resources Inc., a Delaware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Johnstown Rod &amp; Gun Club, a Pennsylvania nonprofit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Amy M. O'Donnell and Brandon T. O'Donnell, wife and husband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Diane Lee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Rossman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single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George W.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Gillin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Margaret T.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Gillin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Vorhauer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Farms Inc.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Joseph L. Spinner and Suzette G. Spinner,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William T.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Criste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Patricia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Criste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Lawrence R. Stem and Margery Lee Stem,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Gene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Orlosky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Brian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Orlosky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Kim Hanlon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William R. Kiel and Maryann M. Kiel,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Louis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Shiber</w:t>
            </w:r>
            <w:proofErr w:type="spellEnd"/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Gary E. Bopp and Patricia A. Bopp,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Gerald P.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Neugebauer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Jr., Trustee of Angels' Coal Trust, dated December 29, 1999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Jeffrey E.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Shoff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Beth D. 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Shoff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a/k/a Beth D. Boring, his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Michael P.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Farabaugh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Bobbi J. 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Farabaugh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David Mark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Dickert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Joanna T.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Dickert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Dennis Devlin and Mary  Devlin, his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Thomas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Marhefka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Kathleen R.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Marhefka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Paul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Bobak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Shirley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Bobak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Johnstown Rod and Gun Club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Patrick J. Hanlon and Joelle M. Hanlon,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Lisa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Saltsgiver</w:t>
            </w:r>
            <w:proofErr w:type="spellEnd"/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Jeffrey E.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Shoff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Beth D.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Shoff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a/k/a Beth D. Boring, his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Donald D. Mayer, as tenants in common, Delores A. (Mayer) Bracken, as tenants in common, Gary L. Mayer, as tenants in common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Thomas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Marhefka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Kathleen R.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Marhefka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A. James Devlin, married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Cambria Somerset Authority, a Pennsylvania municipal authority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Cambria Somerset Authority, a Pennsylvania municipal authority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lastRenderedPageBreak/>
              <w:t>CA-55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Neal P. Stager and Marjorie A. Stager Revocable Trust u/a dated November 17, 2008, Randolph P. Stager Trust under agreement dated January 29, 2009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Stephen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Yurasek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Jr. and Barbara K.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Yurasek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THS, INC., a Pennsylvania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Laverne Conrad, widow and Leslie C. Conrad, unmarried, as joint tenants with right of survivorship, and not as tenants in common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PA-CA-0080.0000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Yvonne C. Osman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PA-CA-0101.0000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United States of America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Patricia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Pileski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unmarried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Gary R. Devlin and Gayle Devlin,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Gary R.   Devlin, married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Arthur James Devlin and Corrine Ann Devlin,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Greater Johnstown Water Authority, a Municipality Authority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Melissa M.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Ramach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single, as joint tenants with the right of survivorship and not as tenants in common, Christopher T. Ley, single, as joint tenants with the right of survivorship and not as tenants*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David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Misner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single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PA-CA-0004.0001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George W. Campbell and Joy C. Campbell,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Matthew L.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Dickert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Renee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Dickert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PA-CA-0100.0000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The United States of America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Ronald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Shawley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Jane E.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Shawley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married, as joint tenants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Michael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Knopp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Joyce M.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Knopp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Greater Johnstown Water Authority, a municipal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Stephen W.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Mardula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Bonita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Mardula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PA-CA-0091.0014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Lilly Borough, a Municipal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Todd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Morchesky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Christine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Morchesky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PA-CA-0091.0010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Genevieve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Lassak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Widow, Mary Ann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Lassak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Unmarried, a/k/a Maryann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Lassak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married, as Joint Tenants with Right-of-Survivorship and not as Tenants-in-Common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Todd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Morchesky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Christine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Morchesky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PA-CA-0091.0015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Todd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Morchesky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Christine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Morchesky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Michael S. O'Neill and Debra J. O'Neill, his wife, as tenants by the entireties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Anthony M. and Cynthia C.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Zoskey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Living Trust dated May 16, 2011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PA-CA-0091.0012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Caiman Penn Midstream LLC, a Texas limited liability company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PA-CA-0091.0013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Commonwealth of Pennsylvania, for the use of the Pennsylvania Game Commission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PA-CA-0091.0016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Hollidaysburg Borough Authority, a corporation organized and existing under the Municipality Authorities Act of 1945 of the Commonwealth of Pennsylvania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Mary E.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Gruse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single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Francis J.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Jubara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Jr., single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lastRenderedPageBreak/>
              <w:t>CA-120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PA-CA-0091.0018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Commonwealth of Pennsylvania, for the use of the Pennsylvania Game Commission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Stephen W.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Mardula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Jr., and Michelle M.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Mardula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PA-CA-0091.0017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Hollidaysburg Borough Authority, a corporation organized and existing under the Municipality Authorities Act of 1945 of the Commonwealth of Pennsylvania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PA-CA-0091.0011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Joseph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Giblock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, Joanne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Courtot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John A.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Giblock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as joint tenants with the right of survivorship and not as tenants in common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Walter E.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Mardula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Ann L.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Mardula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Fred Carney and Joan Carney, husband and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PA-CA-0064.0000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 xml:space="preserve">Kenneth F.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Kosaber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 xml:space="preserve"> and Theresa L. </w:t>
            </w:r>
            <w:proofErr w:type="spellStart"/>
            <w:r w:rsidRPr="001B4D2A">
              <w:rPr>
                <w:rFonts w:ascii="Arial" w:hAnsi="Arial" w:cs="Arial"/>
                <w:sz w:val="16"/>
                <w:szCs w:val="16"/>
              </w:rPr>
              <w:t>Kosaber</w:t>
            </w:r>
            <w:proofErr w:type="spellEnd"/>
            <w:r w:rsidRPr="001B4D2A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THS, INC., a Pennsylvania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PA-CA-0071.0000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THS, INC., a Pennsylvania corporation</w:t>
            </w:r>
          </w:p>
        </w:tc>
      </w:tr>
      <w:tr w:rsidR="001B4D2A" w:rsidRPr="001B4D2A" w:rsidTr="001B4D2A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CA-102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B4D2A" w:rsidRPr="001B4D2A" w:rsidRDefault="001B4D2A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A">
              <w:rPr>
                <w:rFonts w:ascii="Arial" w:hAnsi="Arial" w:cs="Arial"/>
                <w:sz w:val="16"/>
                <w:szCs w:val="16"/>
              </w:rPr>
              <w:t>PA-CA-0091.0020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4D2A" w:rsidRPr="001B4D2A" w:rsidRDefault="00367557" w:rsidP="001B4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Prothonotary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 Cambria County</w:t>
            </w:r>
            <w:bookmarkStart w:id="0" w:name="_GoBack"/>
            <w:bookmarkEnd w:id="0"/>
          </w:p>
        </w:tc>
      </w:tr>
    </w:tbl>
    <w:p w:rsidR="003A29EA" w:rsidRPr="00C41ABC" w:rsidRDefault="003A29EA" w:rsidP="00C41ABC">
      <w:pPr>
        <w:jc w:val="center"/>
        <w:rPr>
          <w:rFonts w:ascii="Arial" w:hAnsi="Arial" w:cs="Arial"/>
          <w:sz w:val="16"/>
          <w:szCs w:val="16"/>
        </w:rPr>
      </w:pPr>
    </w:p>
    <w:sectPr w:rsidR="003A29EA" w:rsidRPr="00C41ABC" w:rsidSect="00A66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4"/>
    <w:rsid w:val="001B4D2A"/>
    <w:rsid w:val="002E796A"/>
    <w:rsid w:val="00367557"/>
    <w:rsid w:val="00385408"/>
    <w:rsid w:val="003A29EA"/>
    <w:rsid w:val="005D3330"/>
    <w:rsid w:val="006F1667"/>
    <w:rsid w:val="00830516"/>
    <w:rsid w:val="008842F8"/>
    <w:rsid w:val="00932F18"/>
    <w:rsid w:val="009B09C9"/>
    <w:rsid w:val="00A66034"/>
    <w:rsid w:val="00B02FE8"/>
    <w:rsid w:val="00B17B6F"/>
    <w:rsid w:val="00C41ABC"/>
    <w:rsid w:val="00D73AB7"/>
    <w:rsid w:val="00DE0323"/>
    <w:rsid w:val="00E5050D"/>
    <w:rsid w:val="00EF4D81"/>
    <w:rsid w:val="00F014BC"/>
    <w:rsid w:val="00F03763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D7B1-94FA-4E1F-BE42-70015A1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9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9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Norment, Elizabeth</dc:creator>
  <cp:keywords/>
  <dc:description/>
  <cp:lastModifiedBy>Grosse, Nate</cp:lastModifiedBy>
  <cp:revision>4</cp:revision>
  <dcterms:created xsi:type="dcterms:W3CDTF">2016-03-19T17:49:00Z</dcterms:created>
  <dcterms:modified xsi:type="dcterms:W3CDTF">2016-03-23T17:58:00Z</dcterms:modified>
</cp:coreProperties>
</file>