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54B1" w14:textId="1A5B914A" w:rsidR="00E906CF" w:rsidRPr="00987AFA" w:rsidRDefault="00112F20">
      <w:pPr>
        <w:rPr>
          <w:b/>
          <w:bCs/>
          <w:u w:val="single"/>
        </w:rPr>
      </w:pPr>
      <w:r w:rsidRPr="00987AFA">
        <w:rPr>
          <w:b/>
          <w:bCs/>
          <w:u w:val="single"/>
        </w:rPr>
        <w:t>Shell Webpage Updates 7.15.25</w:t>
      </w:r>
    </w:p>
    <w:p w14:paraId="334228CB" w14:textId="77777777" w:rsidR="00D50B54" w:rsidRDefault="003450E5">
      <w:hyperlink r:id="rId7" w:history="1">
        <w:r w:rsidR="00C06C38" w:rsidRPr="00C06C38">
          <w:rPr>
            <w:rStyle w:val="Hyperlink"/>
            <w:rFonts w:ascii="Arial" w:hAnsi="Arial" w:cs="Arial"/>
          </w:rPr>
          <w:t>​</w:t>
        </w:r>
      </w:hyperlink>
      <w:hyperlink r:id="rId8" w:history="1">
        <w:r w:rsidR="00D50B54" w:rsidRPr="00D50B54">
          <w:rPr>
            <w:rStyle w:val="Hyperlink"/>
          </w:rPr>
          <w:t>Facility Information | Department of Environmental Protection | Commonwealth of Pennsylvania</w:t>
        </w:r>
      </w:hyperlink>
    </w:p>
    <w:p w14:paraId="740CE8DE" w14:textId="77777777" w:rsidR="00D50B54" w:rsidRPr="00D50B54" w:rsidRDefault="00D50B54" w:rsidP="00D50B54">
      <w:pPr>
        <w:rPr>
          <w:b/>
          <w:bCs/>
        </w:rPr>
      </w:pPr>
      <w:r w:rsidRPr="00D50B54">
        <w:rPr>
          <w:b/>
          <w:bCs/>
        </w:rPr>
        <w:t>Shell Petrochemical Complex</w:t>
      </w:r>
    </w:p>
    <w:p w14:paraId="2E4E7879" w14:textId="77777777" w:rsidR="00D50B54" w:rsidRPr="00D50B54" w:rsidRDefault="00D50B54" w:rsidP="00D50B54">
      <w:pPr>
        <w:rPr>
          <w:b/>
          <w:bCs/>
        </w:rPr>
      </w:pPr>
      <w:r w:rsidRPr="00D50B54">
        <w:rPr>
          <w:b/>
          <w:bCs/>
        </w:rPr>
        <w:t>Facility Information</w:t>
      </w:r>
    </w:p>
    <w:p w14:paraId="13707C1F" w14:textId="4BD1C67B" w:rsidR="00D50B54" w:rsidRPr="00D50B54" w:rsidRDefault="00D50B54" w:rsidP="00D50B54">
      <w:r w:rsidRPr="00D50B54">
        <w:t xml:space="preserve">This page was last updated on </w:t>
      </w:r>
      <w:r w:rsidRPr="00D50B54">
        <w:rPr>
          <w:strike/>
        </w:rPr>
        <w:t>June 6</w:t>
      </w:r>
      <w:r>
        <w:t xml:space="preserve"> [</w:t>
      </w:r>
      <w:r w:rsidRPr="00D50B54">
        <w:rPr>
          <w:highlight w:val="yellow"/>
        </w:rPr>
        <w:t>publication date</w:t>
      </w:r>
      <w:r>
        <w:t>]</w:t>
      </w:r>
      <w:r w:rsidRPr="00D50B54">
        <w:t>, 2025</w:t>
      </w:r>
    </w:p>
    <w:p w14:paraId="5D5673A6" w14:textId="77777777" w:rsidR="00D50B54" w:rsidRPr="00101CA9" w:rsidRDefault="00D50B54" w:rsidP="00D50B54">
      <w:pPr>
        <w:rPr>
          <w:b/>
          <w:bCs/>
          <w:sz w:val="28"/>
          <w:szCs w:val="28"/>
        </w:rPr>
      </w:pPr>
      <w:r w:rsidRPr="00D50B54">
        <w:rPr>
          <w:b/>
          <w:bCs/>
          <w:sz w:val="28"/>
          <w:szCs w:val="28"/>
        </w:rPr>
        <w:t>Site Background</w:t>
      </w:r>
    </w:p>
    <w:p w14:paraId="0B4F6612" w14:textId="7DC6B33F" w:rsidR="00D50B54" w:rsidRDefault="00F34268" w:rsidP="00D50B54">
      <w:pPr>
        <w:rPr>
          <w:b/>
          <w:bCs/>
        </w:rPr>
      </w:pPr>
      <w:r>
        <w:rPr>
          <w:b/>
          <w:bCs/>
        </w:rPr>
        <w:t>….</w:t>
      </w:r>
    </w:p>
    <w:p w14:paraId="63DEBAC3" w14:textId="77777777" w:rsidR="00101CA9" w:rsidRPr="00101CA9" w:rsidRDefault="00101CA9" w:rsidP="00101CA9">
      <w:pPr>
        <w:rPr>
          <w:b/>
          <w:bCs/>
          <w:sz w:val="28"/>
          <w:szCs w:val="28"/>
        </w:rPr>
      </w:pPr>
      <w:r w:rsidRPr="00101CA9">
        <w:rPr>
          <w:b/>
          <w:bCs/>
          <w:sz w:val="28"/>
          <w:szCs w:val="28"/>
        </w:rPr>
        <w:t>Permitting/Approvals</w:t>
      </w:r>
    </w:p>
    <w:p w14:paraId="5ACCD2DB" w14:textId="77777777" w:rsidR="003B5DAD" w:rsidRPr="003B5DAD" w:rsidRDefault="003B5DAD" w:rsidP="003B5DAD">
      <w:pPr>
        <w:rPr>
          <w:b/>
          <w:bCs/>
        </w:rPr>
      </w:pPr>
      <w:r w:rsidRPr="003B5DAD">
        <w:rPr>
          <w:b/>
          <w:bCs/>
        </w:rPr>
        <w:t>Air Quality Plan Approval [04-00740]</w:t>
      </w:r>
    </w:p>
    <w:p w14:paraId="7EC1F3BF" w14:textId="77777777" w:rsidR="003B5DAD" w:rsidRPr="003B5DAD" w:rsidRDefault="003B5DAD" w:rsidP="003B5DAD">
      <w:r w:rsidRPr="003B5DAD">
        <w:t>DEP reviewed a plan approval application—that was later modified—for the construction and initial operation of the facility. DEP’s review is highly technical and complex, requiring reviews and modeling by engineers, meteorologists and other environmental professionals in DEP’s Southwest Regional Office and Harrisburg Central Office. After a thorough and complete review of the application and determination that the proposed activity can be done in a manner that complies with applicable rules and regulations—including the health-based National Ambient Air Quality Standards—DEP generates a proposed plan approval that includes specific conditions, including monitoring and reporting.</w:t>
      </w:r>
    </w:p>
    <w:p w14:paraId="71B0DE92" w14:textId="77777777" w:rsidR="003B5DAD" w:rsidRPr="003B5DAD" w:rsidRDefault="003B5DAD" w:rsidP="003B5DAD">
      <w:pPr>
        <w:rPr>
          <w:b/>
          <w:bCs/>
        </w:rPr>
      </w:pPr>
      <w:r w:rsidRPr="003B5DAD">
        <w:rPr>
          <w:b/>
          <w:bCs/>
        </w:rPr>
        <w:t>What’s New:</w:t>
      </w:r>
    </w:p>
    <w:p w14:paraId="505F7BDA" w14:textId="7E68A764" w:rsidR="003B5DAD" w:rsidRPr="006333EF" w:rsidRDefault="006466F1" w:rsidP="003B5DAD">
      <w:pPr>
        <w:rPr>
          <w:highlight w:val="yellow"/>
        </w:rPr>
      </w:pPr>
      <w:r w:rsidRPr="006333EF">
        <w:rPr>
          <w:highlight w:val="yellow"/>
        </w:rPr>
        <w:t>On June 30, 2025, Shell submitted a Performance Test Report for three (3) combustion turbines with duct burners</w:t>
      </w:r>
      <w:r w:rsidR="00E677CA" w:rsidRPr="006333EF">
        <w:rPr>
          <w:highlight w:val="yellow"/>
        </w:rPr>
        <w:t xml:space="preserve"> as required under Plan Approvals PA-04-00740A and PA-04-00740C.</w:t>
      </w:r>
    </w:p>
    <w:p w14:paraId="354FBF01" w14:textId="47B548AE" w:rsidR="00E677CA" w:rsidRDefault="006333EF" w:rsidP="00E677CA">
      <w:pPr>
        <w:pStyle w:val="ListParagraph"/>
        <w:numPr>
          <w:ilvl w:val="0"/>
          <w:numId w:val="16"/>
        </w:numPr>
      </w:pPr>
      <w:r w:rsidRPr="006333EF">
        <w:rPr>
          <w:highlight w:val="yellow"/>
        </w:rPr>
        <w:t>Performance Test Report (opens in a new tab) (PDF)</w:t>
      </w:r>
      <w:r>
        <w:t xml:space="preserve"> [</w:t>
      </w:r>
      <w:r w:rsidRPr="006333EF">
        <w:rPr>
          <w:color w:val="FF0000"/>
        </w:rPr>
        <w:t>doc: Shell_Chemical_Appalachia_Cogen_Subpart_YYYY_Test_Report_20250630</w:t>
      </w:r>
      <w:r>
        <w:t>]</w:t>
      </w:r>
    </w:p>
    <w:p w14:paraId="17EE8902" w14:textId="7BD2F7ED" w:rsidR="00822980" w:rsidRPr="00987AFA" w:rsidRDefault="00822980" w:rsidP="00822980">
      <w:pPr>
        <w:rPr>
          <w:highlight w:val="yellow"/>
        </w:rPr>
      </w:pPr>
      <w:r w:rsidRPr="00987AFA">
        <w:rPr>
          <w:highlight w:val="yellow"/>
        </w:rPr>
        <w:t xml:space="preserve">On July 8, 2025, Shell </w:t>
      </w:r>
      <w:r w:rsidR="00C90518" w:rsidRPr="00987AFA">
        <w:rPr>
          <w:highlight w:val="yellow"/>
        </w:rPr>
        <w:t xml:space="preserve">provided </w:t>
      </w:r>
      <w:r w:rsidR="001E1717" w:rsidRPr="00987AFA">
        <w:rPr>
          <w:highlight w:val="yellow"/>
        </w:rPr>
        <w:t xml:space="preserve">notification for planned performance testing </w:t>
      </w:r>
      <w:r w:rsidR="002269D2" w:rsidRPr="00987AFA">
        <w:rPr>
          <w:highlight w:val="yellow"/>
        </w:rPr>
        <w:t>for Ethane Cracking Furnace #7</w:t>
      </w:r>
      <w:r w:rsidR="0032195B" w:rsidRPr="00987AFA">
        <w:rPr>
          <w:highlight w:val="yellow"/>
        </w:rPr>
        <w:t>.</w:t>
      </w:r>
    </w:p>
    <w:p w14:paraId="53F2CB43" w14:textId="266DD59C" w:rsidR="00987AFA" w:rsidRDefault="002269D2" w:rsidP="00987AFA">
      <w:pPr>
        <w:pStyle w:val="ListParagraph"/>
        <w:numPr>
          <w:ilvl w:val="0"/>
          <w:numId w:val="16"/>
        </w:numPr>
      </w:pPr>
      <w:r w:rsidRPr="00987AFA">
        <w:rPr>
          <w:highlight w:val="yellow"/>
        </w:rPr>
        <w:t xml:space="preserve">Performance </w:t>
      </w:r>
      <w:r w:rsidR="0032195B" w:rsidRPr="00987AFA">
        <w:rPr>
          <w:highlight w:val="yellow"/>
        </w:rPr>
        <w:t>Testing Notification Letter (opens in a new tab) (PDF)</w:t>
      </w:r>
      <w:r w:rsidR="0032195B">
        <w:t xml:space="preserve"> </w:t>
      </w:r>
      <w:r w:rsidR="00987AFA">
        <w:t>[</w:t>
      </w:r>
      <w:r w:rsidR="00987AFA" w:rsidRPr="00987AFA">
        <w:rPr>
          <w:color w:val="FF0000"/>
        </w:rPr>
        <w:t>doc: Shell_Chemical_Appalachia_F7_Test_Notification_20250708</w:t>
      </w:r>
      <w:r w:rsidR="00987AFA">
        <w:t>]</w:t>
      </w:r>
    </w:p>
    <w:p w14:paraId="04714D21" w14:textId="77777777" w:rsidR="00987AFA" w:rsidRDefault="00987AFA" w:rsidP="00987AFA">
      <w:pPr>
        <w:pStyle w:val="ListParagraph"/>
      </w:pPr>
    </w:p>
    <w:p w14:paraId="29576E5E" w14:textId="177938A8" w:rsidR="003B5DAD" w:rsidRPr="005D0E4F" w:rsidRDefault="00F65A9E" w:rsidP="003B5DAD">
      <w:pPr>
        <w:rPr>
          <w:strike/>
          <w:highlight w:val="green"/>
        </w:rPr>
      </w:pPr>
      <w:r w:rsidRPr="00F65A9E">
        <w:rPr>
          <w:b/>
          <w:bCs/>
        </w:rPr>
        <w:t>MOVING SECTIONS</w:t>
      </w:r>
      <w:r>
        <w:rPr>
          <w:highlight w:val="green"/>
        </w:rPr>
        <w:t xml:space="preserve">: </w:t>
      </w:r>
      <w:r w:rsidRPr="005D0E4F">
        <w:rPr>
          <w:strike/>
          <w:highlight w:val="green"/>
        </w:rPr>
        <w:t xml:space="preserve"> </w:t>
      </w:r>
      <w:r w:rsidR="003B5DAD" w:rsidRPr="005D0E4F">
        <w:rPr>
          <w:strike/>
          <w:highlight w:val="green"/>
        </w:rPr>
        <w:t>On March 20, 2025, DEP approved Shell’s three (3) Air Quality Plan Approval Extension Requests for Plan Approvals 04-00740A, 04-00740B and 04-00740C. The extension request letters were received March 3, 2025. </w:t>
      </w:r>
    </w:p>
    <w:p w14:paraId="1A31D236" w14:textId="77777777" w:rsidR="003B5DAD" w:rsidRPr="005D0E4F" w:rsidRDefault="003450E5" w:rsidP="003B5DAD">
      <w:pPr>
        <w:numPr>
          <w:ilvl w:val="0"/>
          <w:numId w:val="14"/>
        </w:numPr>
        <w:rPr>
          <w:strike/>
          <w:highlight w:val="green"/>
        </w:rPr>
      </w:pPr>
      <w:hyperlink r:id="rId9" w:tgtFrame="_blank" w:history="1">
        <w:r w:rsidR="003B5DAD" w:rsidRPr="005D0E4F">
          <w:rPr>
            <w:rStyle w:val="Hyperlink"/>
            <w:strike/>
            <w:highlight w:val="green"/>
          </w:rPr>
          <w:t>PA-04-00740A Extension Request(opens in a new tab)</w:t>
        </w:r>
      </w:hyperlink>
      <w:r w:rsidR="003B5DAD" w:rsidRPr="005D0E4F">
        <w:rPr>
          <w:strike/>
          <w:highlight w:val="green"/>
        </w:rPr>
        <w:t> (PDF)</w:t>
      </w:r>
    </w:p>
    <w:p w14:paraId="045A0EBA" w14:textId="77777777" w:rsidR="003B5DAD" w:rsidRPr="005D0E4F" w:rsidRDefault="003450E5" w:rsidP="003B5DAD">
      <w:pPr>
        <w:numPr>
          <w:ilvl w:val="1"/>
          <w:numId w:val="14"/>
        </w:numPr>
        <w:rPr>
          <w:strike/>
          <w:highlight w:val="green"/>
        </w:rPr>
      </w:pPr>
      <w:hyperlink r:id="rId10" w:tgtFrame="_blank" w:history="1">
        <w:r w:rsidR="003B5DAD" w:rsidRPr="005D0E4F">
          <w:rPr>
            <w:rStyle w:val="Hyperlink"/>
            <w:strike/>
            <w:highlight w:val="green"/>
          </w:rPr>
          <w:t>DEP Response, Extension Approval(opens in a new tab)</w:t>
        </w:r>
      </w:hyperlink>
      <w:r w:rsidR="003B5DAD" w:rsidRPr="005D0E4F">
        <w:rPr>
          <w:strike/>
          <w:highlight w:val="green"/>
        </w:rPr>
        <w:t> (PDF)</w:t>
      </w:r>
    </w:p>
    <w:p w14:paraId="0DF3B663" w14:textId="77777777" w:rsidR="003B5DAD" w:rsidRPr="005D0E4F" w:rsidRDefault="003450E5" w:rsidP="003B5DAD">
      <w:pPr>
        <w:numPr>
          <w:ilvl w:val="0"/>
          <w:numId w:val="14"/>
        </w:numPr>
        <w:rPr>
          <w:strike/>
          <w:highlight w:val="green"/>
        </w:rPr>
      </w:pPr>
      <w:hyperlink r:id="rId11" w:tgtFrame="_blank" w:history="1">
        <w:r w:rsidR="003B5DAD" w:rsidRPr="005D0E4F">
          <w:rPr>
            <w:rStyle w:val="Hyperlink"/>
            <w:strike/>
            <w:highlight w:val="green"/>
          </w:rPr>
          <w:t>PA-04-00740B Extension Request(opens in a new tab)</w:t>
        </w:r>
      </w:hyperlink>
      <w:r w:rsidR="003B5DAD" w:rsidRPr="005D0E4F">
        <w:rPr>
          <w:strike/>
          <w:highlight w:val="green"/>
        </w:rPr>
        <w:t> (PDF)</w:t>
      </w:r>
    </w:p>
    <w:p w14:paraId="59A8AC03" w14:textId="77777777" w:rsidR="003B5DAD" w:rsidRPr="005D0E4F" w:rsidRDefault="003450E5" w:rsidP="003B5DAD">
      <w:pPr>
        <w:numPr>
          <w:ilvl w:val="1"/>
          <w:numId w:val="14"/>
        </w:numPr>
        <w:rPr>
          <w:strike/>
          <w:highlight w:val="green"/>
        </w:rPr>
      </w:pPr>
      <w:hyperlink r:id="rId12" w:tgtFrame="_blank" w:history="1">
        <w:r w:rsidR="003B5DAD" w:rsidRPr="005D0E4F">
          <w:rPr>
            <w:rStyle w:val="Hyperlink"/>
            <w:strike/>
            <w:highlight w:val="green"/>
          </w:rPr>
          <w:t>DEP Response, Extension Approval(opens in a new tab)</w:t>
        </w:r>
      </w:hyperlink>
      <w:r w:rsidR="003B5DAD" w:rsidRPr="005D0E4F">
        <w:rPr>
          <w:strike/>
          <w:highlight w:val="green"/>
        </w:rPr>
        <w:t> (PDF)</w:t>
      </w:r>
    </w:p>
    <w:p w14:paraId="36DBC3D6" w14:textId="77777777" w:rsidR="003B5DAD" w:rsidRPr="005D0E4F" w:rsidRDefault="003450E5" w:rsidP="003B5DAD">
      <w:pPr>
        <w:numPr>
          <w:ilvl w:val="0"/>
          <w:numId w:val="14"/>
        </w:numPr>
        <w:rPr>
          <w:strike/>
          <w:highlight w:val="green"/>
        </w:rPr>
      </w:pPr>
      <w:hyperlink r:id="rId13" w:tgtFrame="_blank" w:history="1">
        <w:r w:rsidR="003B5DAD" w:rsidRPr="005D0E4F">
          <w:rPr>
            <w:rStyle w:val="Hyperlink"/>
            <w:strike/>
            <w:highlight w:val="green"/>
          </w:rPr>
          <w:t>PA-04-00740C Extension Request(opens in a new tab)</w:t>
        </w:r>
      </w:hyperlink>
      <w:r w:rsidR="003B5DAD" w:rsidRPr="005D0E4F">
        <w:rPr>
          <w:strike/>
          <w:highlight w:val="green"/>
        </w:rPr>
        <w:t> (PDF)</w:t>
      </w:r>
    </w:p>
    <w:p w14:paraId="41D61FAB" w14:textId="77777777" w:rsidR="00AD4DCD" w:rsidRPr="005D0E4F" w:rsidRDefault="003450E5" w:rsidP="003B5DAD">
      <w:pPr>
        <w:numPr>
          <w:ilvl w:val="1"/>
          <w:numId w:val="14"/>
        </w:numPr>
        <w:rPr>
          <w:strike/>
        </w:rPr>
      </w:pPr>
      <w:hyperlink r:id="rId14" w:tgtFrame="_blank" w:history="1">
        <w:r w:rsidR="003B5DAD" w:rsidRPr="005D0E4F">
          <w:rPr>
            <w:rStyle w:val="Hyperlink"/>
            <w:strike/>
            <w:highlight w:val="green"/>
          </w:rPr>
          <w:t>DEP Response, Extension Approval(opens in a new tab)</w:t>
        </w:r>
      </w:hyperlink>
      <w:r w:rsidR="003B5DAD" w:rsidRPr="005D0E4F">
        <w:rPr>
          <w:strike/>
          <w:highlight w:val="green"/>
        </w:rPr>
        <w:t> (PDF)</w:t>
      </w:r>
    </w:p>
    <w:p w14:paraId="05348C3F" w14:textId="56231F9E" w:rsidR="00AD4DCD" w:rsidRDefault="003450E5" w:rsidP="00AD4DCD">
      <w:r>
        <w:pict w14:anchorId="4AD7DC16">
          <v:rect id="_x0000_i1028" style="width:0;height:1.5pt" o:hralign="center" o:hrstd="t" o:hr="t" fillcolor="#a0a0a0" stroked="f"/>
        </w:pict>
      </w:r>
      <w:r w:rsidR="00AD4DCD">
        <w:t>…..</w:t>
      </w:r>
    </w:p>
    <w:p w14:paraId="27F4ACEE" w14:textId="30226046" w:rsidR="003B5DAD" w:rsidRDefault="006F521D" w:rsidP="00AD4DCD">
      <w:r w:rsidRPr="006F521D">
        <w:rPr>
          <w:b/>
          <w:bCs/>
        </w:rPr>
        <w:t>Plan Approvals and Extensions:</w:t>
      </w:r>
      <w:r w:rsidR="003B5DAD" w:rsidRPr="003B5DAD">
        <w:t> </w:t>
      </w:r>
    </w:p>
    <w:p w14:paraId="44FE62C9" w14:textId="7D2DC98D" w:rsidR="006F521D" w:rsidRDefault="006F521D" w:rsidP="00AD4DCD">
      <w:r>
        <w:t>MOVED FROM EARLIER SECTION (</w:t>
      </w:r>
      <w:r w:rsidRPr="006F521D">
        <w:rPr>
          <w:highlight w:val="green"/>
        </w:rPr>
        <w:t>noted in green</w:t>
      </w:r>
      <w:r>
        <w:t xml:space="preserve">): </w:t>
      </w:r>
    </w:p>
    <w:p w14:paraId="219E0314" w14:textId="77777777" w:rsidR="006F521D" w:rsidRPr="003B5DAD" w:rsidRDefault="006F521D" w:rsidP="006F521D">
      <w:pPr>
        <w:rPr>
          <w:highlight w:val="yellow"/>
        </w:rPr>
      </w:pPr>
      <w:r w:rsidRPr="003B5DAD">
        <w:rPr>
          <w:highlight w:val="yellow"/>
        </w:rPr>
        <w:t>On March 20, 2025, DEP approved Shell’s three (3) Air Quality Plan Approval Extension Requests for Plan Approvals 04-00740A, 04-00740B and 04-00740C. The extension request letters were received March 3, 2025. </w:t>
      </w:r>
    </w:p>
    <w:p w14:paraId="45E8D14F" w14:textId="77777777" w:rsidR="006F521D" w:rsidRPr="003B5DAD" w:rsidRDefault="003450E5" w:rsidP="006F521D">
      <w:pPr>
        <w:numPr>
          <w:ilvl w:val="0"/>
          <w:numId w:val="14"/>
        </w:numPr>
        <w:rPr>
          <w:highlight w:val="yellow"/>
        </w:rPr>
      </w:pPr>
      <w:hyperlink r:id="rId15" w:tgtFrame="_blank" w:history="1">
        <w:r w:rsidR="006F521D" w:rsidRPr="003B5DAD">
          <w:rPr>
            <w:rStyle w:val="Hyperlink"/>
            <w:highlight w:val="yellow"/>
          </w:rPr>
          <w:t>PA-04-00740A Extension Request(opens in a new tab)</w:t>
        </w:r>
      </w:hyperlink>
      <w:r w:rsidR="006F521D" w:rsidRPr="003B5DAD">
        <w:rPr>
          <w:highlight w:val="yellow"/>
        </w:rPr>
        <w:t> (PDF)</w:t>
      </w:r>
    </w:p>
    <w:p w14:paraId="0FB2A2A3" w14:textId="77777777" w:rsidR="006F521D" w:rsidRPr="003B5DAD" w:rsidRDefault="003450E5" w:rsidP="006F521D">
      <w:pPr>
        <w:numPr>
          <w:ilvl w:val="1"/>
          <w:numId w:val="14"/>
        </w:numPr>
        <w:rPr>
          <w:highlight w:val="yellow"/>
        </w:rPr>
      </w:pPr>
      <w:hyperlink r:id="rId16" w:tgtFrame="_blank" w:history="1">
        <w:r w:rsidR="006F521D" w:rsidRPr="003B5DAD">
          <w:rPr>
            <w:rStyle w:val="Hyperlink"/>
            <w:highlight w:val="yellow"/>
          </w:rPr>
          <w:t>DEP Response, Extension Approval(opens in a new tab)</w:t>
        </w:r>
      </w:hyperlink>
      <w:r w:rsidR="006F521D" w:rsidRPr="003B5DAD">
        <w:rPr>
          <w:highlight w:val="yellow"/>
        </w:rPr>
        <w:t> (PDF)</w:t>
      </w:r>
    </w:p>
    <w:p w14:paraId="53160002" w14:textId="77777777" w:rsidR="006F521D" w:rsidRPr="003B5DAD" w:rsidRDefault="003450E5" w:rsidP="006F521D">
      <w:pPr>
        <w:numPr>
          <w:ilvl w:val="0"/>
          <w:numId w:val="14"/>
        </w:numPr>
        <w:rPr>
          <w:highlight w:val="yellow"/>
        </w:rPr>
      </w:pPr>
      <w:hyperlink r:id="rId17" w:tgtFrame="_blank" w:history="1">
        <w:r w:rsidR="006F521D" w:rsidRPr="003B5DAD">
          <w:rPr>
            <w:rStyle w:val="Hyperlink"/>
            <w:highlight w:val="yellow"/>
          </w:rPr>
          <w:t>PA-04-00740B Extension Request(opens in a new tab)</w:t>
        </w:r>
      </w:hyperlink>
      <w:r w:rsidR="006F521D" w:rsidRPr="003B5DAD">
        <w:rPr>
          <w:highlight w:val="yellow"/>
        </w:rPr>
        <w:t> (PDF)</w:t>
      </w:r>
    </w:p>
    <w:p w14:paraId="0E0B40CB" w14:textId="77777777" w:rsidR="006F521D" w:rsidRPr="003B5DAD" w:rsidRDefault="003450E5" w:rsidP="006F521D">
      <w:pPr>
        <w:numPr>
          <w:ilvl w:val="1"/>
          <w:numId w:val="14"/>
        </w:numPr>
        <w:rPr>
          <w:highlight w:val="yellow"/>
        </w:rPr>
      </w:pPr>
      <w:hyperlink r:id="rId18" w:tgtFrame="_blank" w:history="1">
        <w:r w:rsidR="006F521D" w:rsidRPr="003B5DAD">
          <w:rPr>
            <w:rStyle w:val="Hyperlink"/>
            <w:highlight w:val="yellow"/>
          </w:rPr>
          <w:t>DEP Response, Extension Approval(opens in a new tab)</w:t>
        </w:r>
      </w:hyperlink>
      <w:r w:rsidR="006F521D" w:rsidRPr="003B5DAD">
        <w:rPr>
          <w:highlight w:val="yellow"/>
        </w:rPr>
        <w:t> (PDF)</w:t>
      </w:r>
    </w:p>
    <w:p w14:paraId="60C16D15" w14:textId="77777777" w:rsidR="006F521D" w:rsidRPr="003B5DAD" w:rsidRDefault="003450E5" w:rsidP="006F521D">
      <w:pPr>
        <w:numPr>
          <w:ilvl w:val="0"/>
          <w:numId w:val="14"/>
        </w:numPr>
        <w:rPr>
          <w:highlight w:val="yellow"/>
        </w:rPr>
      </w:pPr>
      <w:hyperlink r:id="rId19" w:tgtFrame="_blank" w:history="1">
        <w:r w:rsidR="006F521D" w:rsidRPr="003B5DAD">
          <w:rPr>
            <w:rStyle w:val="Hyperlink"/>
            <w:highlight w:val="yellow"/>
          </w:rPr>
          <w:t>PA-04-00740C Extension Request(opens in a new tab)</w:t>
        </w:r>
      </w:hyperlink>
      <w:r w:rsidR="006F521D" w:rsidRPr="003B5DAD">
        <w:rPr>
          <w:highlight w:val="yellow"/>
        </w:rPr>
        <w:t> (PDF)</w:t>
      </w:r>
    </w:p>
    <w:p w14:paraId="709AE52C" w14:textId="1721871C" w:rsidR="003B5DAD" w:rsidRPr="003B5DAD" w:rsidRDefault="003450E5" w:rsidP="003B5DAD">
      <w:pPr>
        <w:numPr>
          <w:ilvl w:val="1"/>
          <w:numId w:val="14"/>
        </w:numPr>
        <w:rPr>
          <w:highlight w:val="yellow"/>
        </w:rPr>
      </w:pPr>
      <w:hyperlink r:id="rId20" w:tgtFrame="_blank" w:history="1">
        <w:r w:rsidR="006F521D" w:rsidRPr="003B5DAD">
          <w:rPr>
            <w:rStyle w:val="Hyperlink"/>
            <w:highlight w:val="yellow"/>
          </w:rPr>
          <w:t>DEP Response, Extension Approval(opens in a new tab)</w:t>
        </w:r>
      </w:hyperlink>
      <w:r w:rsidR="006F521D" w:rsidRPr="003B5DAD">
        <w:rPr>
          <w:highlight w:val="yellow"/>
        </w:rPr>
        <w:t> (PDF)</w:t>
      </w:r>
    </w:p>
    <w:p w14:paraId="0156CA77" w14:textId="77777777" w:rsidR="003B5DAD" w:rsidRPr="003B5DAD" w:rsidRDefault="003B5DAD" w:rsidP="003B5DAD">
      <w:r w:rsidRPr="003B5DAD">
        <w:t>On November 14, 2023, DEP responded to an inquiry by Shell about how to treat circumstances when the ethane cracking furnaces are heated only by pilots and there is no hydrocarbon feed (“Pilots Only Operation”).</w:t>
      </w:r>
    </w:p>
    <w:p w14:paraId="79A1E5E8" w14:textId="77777777" w:rsidR="003B5DAD" w:rsidRPr="003B5DAD" w:rsidRDefault="003450E5" w:rsidP="003B5DAD">
      <w:pPr>
        <w:numPr>
          <w:ilvl w:val="0"/>
          <w:numId w:val="15"/>
        </w:numPr>
      </w:pPr>
      <w:hyperlink r:id="rId21" w:tgtFrame="_blank" w:history="1">
        <w:r w:rsidR="003B5DAD" w:rsidRPr="003B5DAD">
          <w:rPr>
            <w:rStyle w:val="Hyperlink"/>
          </w:rPr>
          <w:t>Pilots Only Operation Letter – November 14, 2023(opens in a new tab)</w:t>
        </w:r>
      </w:hyperlink>
      <w:r w:rsidR="003B5DAD" w:rsidRPr="003B5DAD">
        <w:t> (PDF)</w:t>
      </w:r>
    </w:p>
    <w:p w14:paraId="0B66129A" w14:textId="77777777" w:rsidR="003B5DAD" w:rsidRDefault="003B5DAD" w:rsidP="00174CD8">
      <w:pPr>
        <w:rPr>
          <w:b/>
          <w:bCs/>
        </w:rPr>
      </w:pPr>
    </w:p>
    <w:p w14:paraId="62493DF6" w14:textId="6E8F52BD" w:rsidR="00174CD8" w:rsidRPr="00174CD8" w:rsidRDefault="00174CD8" w:rsidP="00174CD8">
      <w:pPr>
        <w:rPr>
          <w:b/>
          <w:bCs/>
        </w:rPr>
      </w:pPr>
      <w:r w:rsidRPr="00174CD8">
        <w:rPr>
          <w:b/>
          <w:bCs/>
        </w:rPr>
        <w:t>Title V Operating Permit</w:t>
      </w:r>
    </w:p>
    <w:p w14:paraId="2EDADFAF" w14:textId="77777777" w:rsidR="00174CD8" w:rsidRPr="00174CD8" w:rsidRDefault="00174CD8" w:rsidP="00174CD8">
      <w:r w:rsidRPr="00174CD8">
        <w:t>A Title V Operating Permit is required for the continued operation of the facility and would include all applicable air quality requirements for the facility.</w:t>
      </w:r>
    </w:p>
    <w:p w14:paraId="1DC403D5" w14:textId="77777777" w:rsidR="00174CD8" w:rsidRPr="00174CD8" w:rsidRDefault="00174CD8" w:rsidP="00174CD8">
      <w:r w:rsidRPr="00174CD8">
        <w:t>On February 22, 2024, DEP sent a letter to Shell notifying the operator of the regulatory deadline to submit a Title V Operating Permit application.</w:t>
      </w:r>
    </w:p>
    <w:p w14:paraId="03D3D242" w14:textId="77777777" w:rsidR="00174CD8" w:rsidRPr="00174CD8" w:rsidRDefault="003450E5" w:rsidP="00174CD8">
      <w:pPr>
        <w:numPr>
          <w:ilvl w:val="0"/>
          <w:numId w:val="11"/>
        </w:numPr>
      </w:pPr>
      <w:hyperlink r:id="rId22" w:tgtFrame="_blank" w:history="1">
        <w:r w:rsidR="00174CD8" w:rsidRPr="00174CD8">
          <w:rPr>
            <w:rStyle w:val="Hyperlink"/>
          </w:rPr>
          <w:t>Title V Operating Permit Application Request Letter(opens in a new tab)</w:t>
        </w:r>
      </w:hyperlink>
      <w:r w:rsidR="00174CD8" w:rsidRPr="00174CD8">
        <w:t> – February 22, 2024 (PDF)</w:t>
      </w:r>
    </w:p>
    <w:p w14:paraId="7035D337" w14:textId="77777777" w:rsidR="00174CD8" w:rsidRPr="00174CD8" w:rsidRDefault="00174CD8" w:rsidP="00174CD8">
      <w:r w:rsidRPr="00174CD8">
        <w:t>On June 19, 2024, DEP received Shell’s Title V Operating Permit application. DEP conducted an administrative review and determined the application to be administratively complete on July 2, 2024. </w:t>
      </w:r>
    </w:p>
    <w:p w14:paraId="5BF4C962" w14:textId="77777777" w:rsidR="00174CD8" w:rsidRPr="00174CD8" w:rsidRDefault="003450E5" w:rsidP="00174CD8">
      <w:pPr>
        <w:numPr>
          <w:ilvl w:val="0"/>
          <w:numId w:val="12"/>
        </w:numPr>
        <w:rPr>
          <w:b/>
          <w:bCs/>
        </w:rPr>
      </w:pPr>
      <w:hyperlink r:id="rId23" w:tgtFrame="_blank" w:history="1">
        <w:r w:rsidR="00174CD8" w:rsidRPr="00174CD8">
          <w:rPr>
            <w:rStyle w:val="Hyperlink"/>
            <w:b/>
            <w:bCs/>
          </w:rPr>
          <w:t>Title V</w:t>
        </w:r>
        <w:r w:rsidR="00174CD8" w:rsidRPr="00174CD8">
          <w:rPr>
            <w:rStyle w:val="Hyperlink"/>
            <w:rFonts w:ascii="Arial" w:hAnsi="Arial" w:cs="Arial"/>
            <w:b/>
            <w:bCs/>
          </w:rPr>
          <w:t>​​</w:t>
        </w:r>
        <w:r w:rsidR="00174CD8" w:rsidRPr="00174CD8">
          <w:rPr>
            <w:rStyle w:val="Hyperlink"/>
            <w:b/>
            <w:bCs/>
          </w:rPr>
          <w:t xml:space="preserve"> Operating Permit Application(opens in a new tab)</w:t>
        </w:r>
      </w:hyperlink>
      <w:r w:rsidR="00174CD8" w:rsidRPr="00174CD8">
        <w:rPr>
          <w:b/>
          <w:bCs/>
        </w:rPr>
        <w:t> – June 19, 2024</w:t>
      </w:r>
      <w:r w:rsidR="00174CD8" w:rsidRPr="00174CD8">
        <w:rPr>
          <w:rFonts w:ascii="Arial" w:hAnsi="Arial" w:cs="Arial"/>
          <w:b/>
          <w:bCs/>
        </w:rPr>
        <w:t>​</w:t>
      </w:r>
      <w:r w:rsidR="00174CD8" w:rsidRPr="00174CD8">
        <w:rPr>
          <w:b/>
          <w:bCs/>
        </w:rPr>
        <w:t xml:space="preserve"> (PDF)</w:t>
      </w:r>
    </w:p>
    <w:p w14:paraId="7CE3A3BF" w14:textId="43206BD3" w:rsidR="00174CD8" w:rsidRPr="004861DA" w:rsidRDefault="00174CD8" w:rsidP="00D50B54">
      <w:pPr>
        <w:rPr>
          <w:highlight w:val="yellow"/>
        </w:rPr>
      </w:pPr>
      <w:r w:rsidRPr="004861DA">
        <w:rPr>
          <w:highlight w:val="yellow"/>
        </w:rPr>
        <w:lastRenderedPageBreak/>
        <w:t xml:space="preserve">On May 27, 2025, </w:t>
      </w:r>
      <w:r w:rsidR="000A0BEB" w:rsidRPr="004861DA">
        <w:rPr>
          <w:highlight w:val="yellow"/>
        </w:rPr>
        <w:t xml:space="preserve">DEP </w:t>
      </w:r>
      <w:r w:rsidR="00162C6B" w:rsidRPr="004861DA">
        <w:rPr>
          <w:highlight w:val="yellow"/>
        </w:rPr>
        <w:t xml:space="preserve">sent a Technical Deficiency Letter to Shell </w:t>
      </w:r>
      <w:r w:rsidR="00C81E58" w:rsidRPr="004861DA">
        <w:rPr>
          <w:highlight w:val="yellow"/>
        </w:rPr>
        <w:t xml:space="preserve">requesting </w:t>
      </w:r>
      <w:r w:rsidR="00D67F68" w:rsidRPr="004861DA">
        <w:rPr>
          <w:highlight w:val="yellow"/>
        </w:rPr>
        <w:t xml:space="preserve">an updated Title V operating permit application to reflect changes at the facility that are currently being reviewed under pending plan approval application PA-04-00740D. </w:t>
      </w:r>
    </w:p>
    <w:p w14:paraId="0DEBDE8B" w14:textId="54D9159A" w:rsidR="00D67F68" w:rsidRPr="004861DA" w:rsidRDefault="001367E0" w:rsidP="00D67F68">
      <w:pPr>
        <w:pStyle w:val="ListParagraph"/>
        <w:numPr>
          <w:ilvl w:val="0"/>
          <w:numId w:val="13"/>
        </w:numPr>
      </w:pPr>
      <w:r w:rsidRPr="004861DA">
        <w:rPr>
          <w:highlight w:val="yellow"/>
        </w:rPr>
        <w:t>DEP Technical Deficiency Letter (opens in a new tab) (PDF)</w:t>
      </w:r>
      <w:r w:rsidRPr="004861DA">
        <w:t xml:space="preserve"> [</w:t>
      </w:r>
      <w:r w:rsidRPr="004861DA">
        <w:rPr>
          <w:color w:val="FF0000"/>
        </w:rPr>
        <w:t xml:space="preserve">doc: </w:t>
      </w:r>
      <w:r w:rsidR="004861DA" w:rsidRPr="004861DA">
        <w:rPr>
          <w:color w:val="FF0000"/>
        </w:rPr>
        <w:t>2025.05.27_OP-04-00740 Shell Deficiency Letter</w:t>
      </w:r>
      <w:r w:rsidR="004861DA" w:rsidRPr="004861DA">
        <w:t>]</w:t>
      </w:r>
    </w:p>
    <w:p w14:paraId="331249F3" w14:textId="77777777" w:rsidR="00F34268" w:rsidRDefault="00F34268" w:rsidP="004A7663">
      <w:pPr>
        <w:rPr>
          <w:b/>
          <w:bCs/>
        </w:rPr>
      </w:pPr>
    </w:p>
    <w:p w14:paraId="3F0A1A29" w14:textId="5104753B" w:rsidR="004A7663" w:rsidRPr="004A7663" w:rsidRDefault="004A7663" w:rsidP="004A7663">
      <w:pPr>
        <w:rPr>
          <w:b/>
          <w:bCs/>
        </w:rPr>
      </w:pPr>
      <w:r w:rsidRPr="004A7663">
        <w:rPr>
          <w:b/>
          <w:bCs/>
        </w:rPr>
        <w:t>Malfunction Reporting</w:t>
      </w:r>
    </w:p>
    <w:p w14:paraId="09CD85B7" w14:textId="77777777" w:rsidR="00C83B12" w:rsidRPr="00C83B12" w:rsidRDefault="00C83B12" w:rsidP="00C83B12">
      <w:r w:rsidRPr="00C83B12">
        <w:t>Pursuant to its plan approval (PA-04-0040C Section C condition # 018), Shell is required to submit malfunction reports. The date of the malfunction incident is listed with subsequent report submissions below.</w:t>
      </w:r>
    </w:p>
    <w:p w14:paraId="2C8F8260" w14:textId="77777777" w:rsidR="00C83B12" w:rsidRPr="00C83B12" w:rsidRDefault="00C83B12" w:rsidP="00C83B12">
      <w:pPr>
        <w:numPr>
          <w:ilvl w:val="0"/>
          <w:numId w:val="4"/>
        </w:numPr>
      </w:pPr>
      <w:r w:rsidRPr="00C83B12">
        <w:t>January 1 &amp; 4, 2022</w:t>
      </w:r>
    </w:p>
    <w:p w14:paraId="1889739E" w14:textId="77777777" w:rsidR="00C83B12" w:rsidRPr="00C83B12" w:rsidRDefault="003450E5" w:rsidP="00C83B12">
      <w:pPr>
        <w:numPr>
          <w:ilvl w:val="1"/>
          <w:numId w:val="4"/>
        </w:numPr>
      </w:pPr>
      <w:hyperlink r:id="rId24" w:tgtFrame="_blank" w:history="1">
        <w:r w:rsidR="00C83B12" w:rsidRPr="00C83B12">
          <w:rPr>
            <w:rStyle w:val="Hyperlink"/>
          </w:rPr>
          <w:t>Malfunction Report (January 10, 2022)(opens in a new tab)</w:t>
        </w:r>
      </w:hyperlink>
      <w:r w:rsidR="00C83B12" w:rsidRPr="00C83B12">
        <w:t> (PDF)</w:t>
      </w:r>
    </w:p>
    <w:p w14:paraId="6C252D7E" w14:textId="77777777" w:rsidR="00C83B12" w:rsidRPr="00C83B12" w:rsidRDefault="003450E5" w:rsidP="00C83B12">
      <w:pPr>
        <w:numPr>
          <w:ilvl w:val="1"/>
          <w:numId w:val="4"/>
        </w:numPr>
      </w:pPr>
      <w:hyperlink r:id="rId25" w:history="1">
        <w:r w:rsidR="00C83B12" w:rsidRPr="00C83B12">
          <w:rPr>
            <w:rStyle w:val="Hyperlink"/>
          </w:rPr>
          <w:t>Follow-Up Report (March 9, 2022)</w:t>
        </w:r>
      </w:hyperlink>
      <w:r w:rsidR="00C83B12" w:rsidRPr="00C83B12">
        <w:t> (PDF)</w:t>
      </w:r>
    </w:p>
    <w:p w14:paraId="694F2458" w14:textId="77777777" w:rsidR="00C83B12" w:rsidRPr="00C83B12" w:rsidRDefault="00C83B12" w:rsidP="00C83B12">
      <w:pPr>
        <w:numPr>
          <w:ilvl w:val="0"/>
          <w:numId w:val="5"/>
        </w:numPr>
      </w:pPr>
      <w:r w:rsidRPr="00C83B12">
        <w:t>January 14 – 26, 2022</w:t>
      </w:r>
    </w:p>
    <w:p w14:paraId="1C3241A0" w14:textId="77777777" w:rsidR="00C83B12" w:rsidRPr="00C83B12" w:rsidRDefault="003450E5" w:rsidP="00C83B12">
      <w:pPr>
        <w:numPr>
          <w:ilvl w:val="1"/>
          <w:numId w:val="5"/>
        </w:numPr>
      </w:pPr>
      <w:hyperlink r:id="rId26" w:tgtFrame="_blank" w:history="1">
        <w:r w:rsidR="00C83B12" w:rsidRPr="00C83B12">
          <w:rPr>
            <w:rStyle w:val="Hyperlink"/>
          </w:rPr>
          <w:t>Malfunction Report (February 2, 2022)(opens in a new tab)</w:t>
        </w:r>
      </w:hyperlink>
      <w:r w:rsidR="00C83B12" w:rsidRPr="00C83B12">
        <w:t> (PDF)</w:t>
      </w:r>
    </w:p>
    <w:p w14:paraId="0CC01376" w14:textId="5023A7FB" w:rsidR="00D50B54" w:rsidRPr="003B5DAD" w:rsidRDefault="00C83B12" w:rsidP="00C83B12">
      <w:pPr>
        <w:ind w:firstLine="360"/>
        <w:rPr>
          <w:b/>
          <w:bCs/>
        </w:rPr>
      </w:pPr>
      <w:r w:rsidRPr="003B5DAD">
        <w:rPr>
          <w:b/>
          <w:bCs/>
        </w:rPr>
        <w:t>…..</w:t>
      </w:r>
    </w:p>
    <w:p w14:paraId="2B497300" w14:textId="77777777" w:rsidR="00C83B12" w:rsidRPr="00C83B12" w:rsidRDefault="00C83B12" w:rsidP="00C83B12">
      <w:pPr>
        <w:numPr>
          <w:ilvl w:val="0"/>
          <w:numId w:val="6"/>
        </w:numPr>
      </w:pPr>
      <w:r w:rsidRPr="00C83B12">
        <w:t>March 17, 2025</w:t>
      </w:r>
    </w:p>
    <w:p w14:paraId="3BCD9E97" w14:textId="77777777" w:rsidR="00C83B12" w:rsidRPr="003B5DAD" w:rsidRDefault="003450E5" w:rsidP="00C83B12">
      <w:pPr>
        <w:numPr>
          <w:ilvl w:val="1"/>
          <w:numId w:val="6"/>
        </w:numPr>
      </w:pPr>
      <w:hyperlink r:id="rId27" w:tgtFrame="_blank" w:history="1">
        <w:r w:rsidR="00C83B12" w:rsidRPr="00C83B12">
          <w:rPr>
            <w:rStyle w:val="Hyperlink"/>
          </w:rPr>
          <w:t>Malfunction Report (April 10, 2025)(opens in a new tab)</w:t>
        </w:r>
      </w:hyperlink>
      <w:r w:rsidR="00C83B12" w:rsidRPr="00C83B12">
        <w:t> (PDF)</w:t>
      </w:r>
    </w:p>
    <w:p w14:paraId="394C07CB" w14:textId="77777777" w:rsidR="00111635" w:rsidRPr="003B5DAD" w:rsidRDefault="00C83B12" w:rsidP="00111635">
      <w:pPr>
        <w:numPr>
          <w:ilvl w:val="0"/>
          <w:numId w:val="6"/>
        </w:numPr>
        <w:rPr>
          <w:highlight w:val="yellow"/>
        </w:rPr>
      </w:pPr>
      <w:r w:rsidRPr="003B5DAD">
        <w:rPr>
          <w:highlight w:val="yellow"/>
        </w:rPr>
        <w:t>June 4, 2025</w:t>
      </w:r>
    </w:p>
    <w:p w14:paraId="081643E5" w14:textId="30D007B5" w:rsidR="00111635" w:rsidRPr="00ED3871" w:rsidRDefault="00111635" w:rsidP="00ED3871">
      <w:pPr>
        <w:pStyle w:val="ListParagraph"/>
        <w:numPr>
          <w:ilvl w:val="1"/>
          <w:numId w:val="6"/>
        </w:numPr>
      </w:pPr>
      <w:r w:rsidRPr="003B5DAD">
        <w:rPr>
          <w:highlight w:val="yellow"/>
        </w:rPr>
        <w:t>Malfunction Report</w:t>
      </w:r>
      <w:r w:rsidR="00872CB1">
        <w:rPr>
          <w:highlight w:val="yellow"/>
        </w:rPr>
        <w:t xml:space="preserve"> (July 3, 2025)</w:t>
      </w:r>
      <w:r w:rsidRPr="00111635">
        <w:rPr>
          <w:highlight w:val="yellow"/>
        </w:rPr>
        <w:t xml:space="preserve"> (opens in a new tab) </w:t>
      </w:r>
      <w:r w:rsidR="00B251ED">
        <w:rPr>
          <w:highlight w:val="yellow"/>
        </w:rPr>
        <w:t>(REDACTED)</w:t>
      </w:r>
      <w:r w:rsidR="003450E5">
        <w:rPr>
          <w:highlight w:val="yellow"/>
        </w:rPr>
        <w:t xml:space="preserve"> </w:t>
      </w:r>
      <w:r w:rsidRPr="00111635">
        <w:rPr>
          <w:highlight w:val="yellow"/>
        </w:rPr>
        <w:t>(PDF)</w:t>
      </w:r>
      <w:r>
        <w:t xml:space="preserve"> [</w:t>
      </w:r>
      <w:r w:rsidRPr="00111635">
        <w:rPr>
          <w:color w:val="FF0000"/>
        </w:rPr>
        <w:t>doc: Shell_Chemical_Appalachia_Furnace_5_Malfunction_Report_20250703_Redacted</w:t>
      </w:r>
      <w:r>
        <w:t>]</w:t>
      </w:r>
    </w:p>
    <w:p w14:paraId="70DB7C02" w14:textId="4EB8DE4B" w:rsidR="00ED3871" w:rsidRDefault="00112F20" w:rsidP="00ED3871">
      <w:pPr>
        <w:numPr>
          <w:ilvl w:val="1"/>
          <w:numId w:val="6"/>
        </w:numPr>
        <w:rPr>
          <w:b/>
          <w:bCs/>
        </w:rPr>
      </w:pPr>
      <w:r w:rsidRPr="00ED3871">
        <w:rPr>
          <w:highlight w:val="yellow"/>
        </w:rPr>
        <w:t>Emergency Response Report</w:t>
      </w:r>
      <w:r w:rsidR="00070547">
        <w:rPr>
          <w:highlight w:val="yellow"/>
        </w:rPr>
        <w:t xml:space="preserve"> (June 4, 2025) </w:t>
      </w:r>
      <w:r w:rsidR="00ED3871" w:rsidRPr="00ED3871">
        <w:rPr>
          <w:highlight w:val="yellow"/>
        </w:rPr>
        <w:t>(opens in a new tab) (PDF)</w:t>
      </w:r>
      <w:r w:rsidR="00ED3871">
        <w:t xml:space="preserve"> </w:t>
      </w:r>
      <w:r>
        <w:t xml:space="preserve"> [</w:t>
      </w:r>
      <w:r w:rsidRPr="00ED3871">
        <w:rPr>
          <w:color w:val="FF0000"/>
        </w:rPr>
        <w:t>doc: ERT Report - Shell Cemicals 06042025</w:t>
      </w:r>
      <w:r>
        <w:t>]</w:t>
      </w:r>
    </w:p>
    <w:p w14:paraId="794223EF" w14:textId="32342224" w:rsidR="00112F20" w:rsidRPr="00C61264" w:rsidRDefault="00112F20" w:rsidP="00ED3871">
      <w:pPr>
        <w:numPr>
          <w:ilvl w:val="1"/>
          <w:numId w:val="6"/>
        </w:numPr>
        <w:rPr>
          <w:b/>
          <w:bCs/>
        </w:rPr>
      </w:pPr>
      <w:r w:rsidRPr="00ED3871">
        <w:rPr>
          <w:highlight w:val="yellow"/>
        </w:rPr>
        <w:t>Inspection Report</w:t>
      </w:r>
      <w:r w:rsidR="00070547">
        <w:rPr>
          <w:highlight w:val="yellow"/>
        </w:rPr>
        <w:t xml:space="preserve"> </w:t>
      </w:r>
      <w:r w:rsidR="00C61264">
        <w:rPr>
          <w:highlight w:val="yellow"/>
        </w:rPr>
        <w:t xml:space="preserve">(June 5, 2025) </w:t>
      </w:r>
      <w:r w:rsidR="00ED3871" w:rsidRPr="00ED3871">
        <w:rPr>
          <w:highlight w:val="yellow"/>
        </w:rPr>
        <w:t>(opens in a new tab) (PDF)</w:t>
      </w:r>
      <w:r w:rsidR="00ED3871">
        <w:t xml:space="preserve"> </w:t>
      </w:r>
      <w:r>
        <w:t xml:space="preserve"> [</w:t>
      </w:r>
      <w:r w:rsidRPr="00ED3871">
        <w:rPr>
          <w:color w:val="FF0000"/>
        </w:rPr>
        <w:t>doc: 04-00740 Shell Chemicals RTPT 6.5.2025</w:t>
      </w:r>
      <w:r>
        <w:t>]</w:t>
      </w:r>
    </w:p>
    <w:p w14:paraId="0D3AB802" w14:textId="6370313A" w:rsidR="00112F20" w:rsidRPr="00BA2083" w:rsidRDefault="00C61264" w:rsidP="00112F20">
      <w:pPr>
        <w:numPr>
          <w:ilvl w:val="1"/>
          <w:numId w:val="6"/>
        </w:numPr>
        <w:rPr>
          <w:b/>
          <w:bCs/>
        </w:rPr>
      </w:pPr>
      <w:r w:rsidRPr="00BA7ABC">
        <w:rPr>
          <w:highlight w:val="yellow"/>
        </w:rPr>
        <w:t xml:space="preserve">Recission </w:t>
      </w:r>
      <w:r w:rsidR="00BA7ABC" w:rsidRPr="00BA7ABC">
        <w:rPr>
          <w:highlight w:val="yellow"/>
        </w:rPr>
        <w:t xml:space="preserve">of </w:t>
      </w:r>
      <w:r w:rsidRPr="00BA7ABC">
        <w:rPr>
          <w:highlight w:val="yellow"/>
        </w:rPr>
        <w:t xml:space="preserve">Notification </w:t>
      </w:r>
      <w:r w:rsidR="00BA7ABC" w:rsidRPr="00BA7ABC">
        <w:rPr>
          <w:highlight w:val="yellow"/>
        </w:rPr>
        <w:t>for Incident #1433121 (June 17, 2025) (opens in a new tab) (PDF)</w:t>
      </w:r>
      <w:r w:rsidR="00BA7ABC">
        <w:t xml:space="preserve"> [</w:t>
      </w:r>
      <w:r w:rsidR="00BA7ABC" w:rsidRPr="00BA7ABC">
        <w:rPr>
          <w:color w:val="FF0000"/>
        </w:rPr>
        <w:t>doc: Shell_Chemical_Appalachia_NRC_RecissionofNotification_IncidentReport1433121_20250617</w:t>
      </w:r>
      <w:r w:rsidR="00BA7ABC">
        <w:t>]</w:t>
      </w:r>
    </w:p>
    <w:p w14:paraId="1218F7C8" w14:textId="2DE1EDDF" w:rsidR="00BA2083" w:rsidRPr="00AF189F" w:rsidRDefault="00BA2083" w:rsidP="00BA2083">
      <w:pPr>
        <w:numPr>
          <w:ilvl w:val="0"/>
          <w:numId w:val="6"/>
        </w:numPr>
        <w:rPr>
          <w:b/>
          <w:bCs/>
          <w:highlight w:val="yellow"/>
        </w:rPr>
      </w:pPr>
      <w:r w:rsidRPr="00AF189F">
        <w:rPr>
          <w:highlight w:val="yellow"/>
        </w:rPr>
        <w:t>June 9, 2025</w:t>
      </w:r>
    </w:p>
    <w:p w14:paraId="1E3A392A" w14:textId="6485317C" w:rsidR="00977766" w:rsidRPr="00BB61CC" w:rsidRDefault="00977766" w:rsidP="00977766">
      <w:pPr>
        <w:numPr>
          <w:ilvl w:val="1"/>
          <w:numId w:val="6"/>
        </w:numPr>
        <w:rPr>
          <w:b/>
          <w:bCs/>
        </w:rPr>
      </w:pPr>
      <w:r w:rsidRPr="00AF189F">
        <w:rPr>
          <w:highlight w:val="yellow"/>
        </w:rPr>
        <w:t>Malfunction Report (July 8, 2025) (opens in a new tab) (PDF</w:t>
      </w:r>
      <w:r>
        <w:t>) [</w:t>
      </w:r>
      <w:r w:rsidRPr="00AF189F">
        <w:rPr>
          <w:color w:val="FF0000"/>
        </w:rPr>
        <w:t>doc: Shell_Chemical_Appalachia_ECU_Malfunction_Report_20250708</w:t>
      </w:r>
      <w:r>
        <w:t>]</w:t>
      </w:r>
    </w:p>
    <w:p w14:paraId="68A384F5" w14:textId="7EDDFDDA" w:rsidR="00BB61CC" w:rsidRPr="00FA0842" w:rsidRDefault="00BB61CC" w:rsidP="00977766">
      <w:pPr>
        <w:numPr>
          <w:ilvl w:val="1"/>
          <w:numId w:val="6"/>
        </w:numPr>
        <w:rPr>
          <w:b/>
          <w:bCs/>
        </w:rPr>
      </w:pPr>
      <w:r w:rsidRPr="00AF189F">
        <w:rPr>
          <w:highlight w:val="yellow"/>
        </w:rPr>
        <w:lastRenderedPageBreak/>
        <w:t>Follow-Up Report (June 17, 2025) (opens in a new tab) (PDF</w:t>
      </w:r>
      <w:r>
        <w:t>) [</w:t>
      </w:r>
      <w:r w:rsidRPr="00AF189F">
        <w:rPr>
          <w:color w:val="FF0000"/>
        </w:rPr>
        <w:t>doc: Shell_Chemical_Appalachia_14Day_Followup_Report_NRC1433560_20250617 2</w:t>
      </w:r>
      <w:r>
        <w:t>]</w:t>
      </w:r>
    </w:p>
    <w:p w14:paraId="539F9DAB" w14:textId="77777777" w:rsidR="00FA0842" w:rsidRPr="00FA0842" w:rsidRDefault="00FA0842" w:rsidP="00FA0842">
      <w:pPr>
        <w:rPr>
          <w:b/>
          <w:bCs/>
        </w:rPr>
      </w:pPr>
      <w:r w:rsidRPr="00FA0842">
        <w:rPr>
          <w:b/>
          <w:bCs/>
        </w:rPr>
        <w:t>Inspection Reports</w:t>
      </w:r>
    </w:p>
    <w:p w14:paraId="2D707F5D" w14:textId="77777777" w:rsidR="00FA0842" w:rsidRPr="00FA0842" w:rsidRDefault="00FA0842" w:rsidP="00FA0842">
      <w:r w:rsidRPr="00FA0842">
        <w:t>Inspections of facilities associated with Shell’s authorization to discharge under the National Pollutant Discharge Elimination System (NPDES) from its industrial wastewater facilities can be found under “wastewater facility inspections” on the DEP webpage linked below</w:t>
      </w:r>
      <w:r w:rsidRPr="00FA0842">
        <w:rPr>
          <w:rFonts w:ascii="Arial" w:hAnsi="Arial" w:cs="Arial"/>
        </w:rPr>
        <w:t>​</w:t>
      </w:r>
      <w:r w:rsidRPr="00FA0842">
        <w:t>.</w:t>
      </w:r>
    </w:p>
    <w:p w14:paraId="4FD2EF3F" w14:textId="77777777" w:rsidR="00FA0842" w:rsidRPr="00FA0842" w:rsidRDefault="003450E5" w:rsidP="00FA0842">
      <w:pPr>
        <w:numPr>
          <w:ilvl w:val="0"/>
          <w:numId w:val="7"/>
        </w:numPr>
      </w:pPr>
      <w:hyperlink r:id="rId28" w:tgtFrame="_self" w:history="1">
        <w:r w:rsidR="00FA0842" w:rsidRPr="00FA0842">
          <w:rPr>
            <w:rStyle w:val="Hyperlink"/>
          </w:rPr>
          <w:t>Wastewater Reports</w:t>
        </w:r>
      </w:hyperlink>
    </w:p>
    <w:p w14:paraId="6A312345" w14:textId="77777777" w:rsidR="00FA0842" w:rsidRPr="00FA0842" w:rsidRDefault="003450E5" w:rsidP="00FA0842">
      <w:pPr>
        <w:numPr>
          <w:ilvl w:val="0"/>
          <w:numId w:val="7"/>
        </w:numPr>
      </w:pPr>
      <w:hyperlink r:id="rId29" w:tgtFrame="_blank" w:history="1">
        <w:r w:rsidR="00FA0842" w:rsidRPr="00FA0842">
          <w:rPr>
            <w:rStyle w:val="Hyperlink"/>
          </w:rPr>
          <w:t>Routine Partial Inspection - April 16, 2019(opens in a new tab)</w:t>
        </w:r>
      </w:hyperlink>
      <w:r w:rsidR="00FA0842" w:rsidRPr="00FA0842">
        <w:t> (PDF)</w:t>
      </w:r>
    </w:p>
    <w:p w14:paraId="7A22F0AB" w14:textId="77777777" w:rsidR="00FA0842" w:rsidRPr="00FA0842" w:rsidRDefault="003450E5" w:rsidP="00FA0842">
      <w:pPr>
        <w:numPr>
          <w:ilvl w:val="0"/>
          <w:numId w:val="7"/>
        </w:numPr>
      </w:pPr>
      <w:hyperlink r:id="rId30" w:tgtFrame="_blank" w:history="1">
        <w:r w:rsidR="00FA0842" w:rsidRPr="00FA0842">
          <w:rPr>
            <w:rStyle w:val="Hyperlink"/>
          </w:rPr>
          <w:t>Compliance Evaluation Inspection - July 10, 2019</w:t>
        </w:r>
        <w:r w:rsidR="00FA0842" w:rsidRPr="00FA0842">
          <w:rPr>
            <w:rStyle w:val="Hyperlink"/>
            <w:rFonts w:ascii="Arial" w:hAnsi="Arial" w:cs="Arial"/>
          </w:rPr>
          <w:t>​</w:t>
        </w:r>
        <w:r w:rsidR="00FA0842" w:rsidRPr="00FA0842">
          <w:rPr>
            <w:rStyle w:val="Hyperlink"/>
          </w:rPr>
          <w:t>(opens in a new tab)</w:t>
        </w:r>
      </w:hyperlink>
      <w:r w:rsidR="00FA0842" w:rsidRPr="00FA0842">
        <w:t> (PDF)</w:t>
      </w:r>
    </w:p>
    <w:p w14:paraId="4F7CEA05" w14:textId="6B898C8D" w:rsidR="00FA0842" w:rsidRPr="003B5DAD" w:rsidRDefault="00FA0842" w:rsidP="00F175BD">
      <w:pPr>
        <w:ind w:firstLine="360"/>
        <w:rPr>
          <w:b/>
          <w:bCs/>
        </w:rPr>
      </w:pPr>
      <w:r w:rsidRPr="003B5DAD">
        <w:rPr>
          <w:b/>
          <w:bCs/>
        </w:rPr>
        <w:t>….</w:t>
      </w:r>
    </w:p>
    <w:p w14:paraId="5E79E2B2" w14:textId="77777777" w:rsidR="00661E37" w:rsidRPr="00661E37" w:rsidRDefault="003450E5" w:rsidP="00661E37">
      <w:pPr>
        <w:numPr>
          <w:ilvl w:val="0"/>
          <w:numId w:val="8"/>
        </w:numPr>
      </w:pPr>
      <w:hyperlink r:id="rId31" w:tgtFrame="_blank" w:history="1">
        <w:r w:rsidR="00661E37" w:rsidRPr="00661E37">
          <w:rPr>
            <w:rStyle w:val="Hyperlink"/>
          </w:rPr>
          <w:t>Routine Partial Inspection – January 22, 2025(opens in a new tab)</w:t>
        </w:r>
      </w:hyperlink>
      <w:r w:rsidR="00661E37" w:rsidRPr="00661E37">
        <w:t> (PDF)</w:t>
      </w:r>
    </w:p>
    <w:p w14:paraId="04FAC1A0" w14:textId="77777777" w:rsidR="00661E37" w:rsidRPr="003B5DAD" w:rsidRDefault="003450E5" w:rsidP="00661E37">
      <w:pPr>
        <w:numPr>
          <w:ilvl w:val="0"/>
          <w:numId w:val="8"/>
        </w:numPr>
      </w:pPr>
      <w:hyperlink r:id="rId32" w:history="1">
        <w:r w:rsidR="00661E37" w:rsidRPr="00661E37">
          <w:rPr>
            <w:rStyle w:val="Hyperlink"/>
          </w:rPr>
          <w:t>Administrative Inspection – February 12, 2025</w:t>
        </w:r>
      </w:hyperlink>
      <w:r w:rsidR="00661E37" w:rsidRPr="00661E37">
        <w:t> (PDF)</w:t>
      </w:r>
    </w:p>
    <w:p w14:paraId="7D2239E4" w14:textId="4192BA14" w:rsidR="00661E37" w:rsidRPr="003B5DAD" w:rsidRDefault="00661E37" w:rsidP="00661E37">
      <w:pPr>
        <w:numPr>
          <w:ilvl w:val="0"/>
          <w:numId w:val="8"/>
        </w:numPr>
      </w:pPr>
      <w:r w:rsidRPr="003B5DAD">
        <w:rPr>
          <w:highlight w:val="yellow"/>
        </w:rPr>
        <w:t>Routine Partial Inspection – June 5, 2025 (opens in a new tab) (PDF)</w:t>
      </w:r>
      <w:r w:rsidRPr="003B5DAD">
        <w:t xml:space="preserve"> [</w:t>
      </w:r>
      <w:r w:rsidRPr="003B5DAD">
        <w:rPr>
          <w:color w:val="FF0000"/>
        </w:rPr>
        <w:t xml:space="preserve">doc: </w:t>
      </w:r>
      <w:r w:rsidR="00001E9E" w:rsidRPr="00001E9E">
        <w:rPr>
          <w:color w:val="FF0000"/>
        </w:rPr>
        <w:t>04-00740 Shell Chemicals RTPT 6.5.2025(2)</w:t>
      </w:r>
      <w:r w:rsidR="00DC065A" w:rsidRPr="003B5DAD">
        <w:t>]</w:t>
      </w:r>
    </w:p>
    <w:p w14:paraId="242AD6DC" w14:textId="77777777" w:rsidR="00392164" w:rsidRPr="00392164" w:rsidRDefault="00392164" w:rsidP="00392164">
      <w:pPr>
        <w:rPr>
          <w:b/>
          <w:bCs/>
        </w:rPr>
      </w:pPr>
      <w:r w:rsidRPr="00392164">
        <w:rPr>
          <w:b/>
          <w:bCs/>
        </w:rPr>
        <w:t>Emission Reports</w:t>
      </w:r>
    </w:p>
    <w:p w14:paraId="1A8187F9" w14:textId="77777777" w:rsidR="00392164" w:rsidRPr="00392164" w:rsidRDefault="00392164" w:rsidP="00392164">
      <w:r w:rsidRPr="00392164">
        <w:t>On December 14, 2022, DEP requested additional information from Shell in the form of a “Emission Exceedance Report and Mitigation Plan” (EERMP) technical report. On January 30, 2023, Shell responded to DEP’s December 2022 request for additional information. DEP responded to Shell on March 17, 2023. Shell responded to DEP on March 31, 2023.</w:t>
      </w:r>
    </w:p>
    <w:p w14:paraId="764A0AF5" w14:textId="77777777" w:rsidR="00392164" w:rsidRPr="00392164" w:rsidRDefault="003450E5" w:rsidP="00392164">
      <w:pPr>
        <w:numPr>
          <w:ilvl w:val="0"/>
          <w:numId w:val="9"/>
        </w:numPr>
      </w:pPr>
      <w:hyperlink r:id="rId33" w:tgtFrame="_blank" w:history="1">
        <w:r w:rsidR="00392164" w:rsidRPr="00392164">
          <w:rPr>
            <w:rStyle w:val="Hyperlink"/>
          </w:rPr>
          <w:t>Emission Exceedance Report and Mitigation Plan Report (EERMP) Request Letter – December 14, 2022(opens in a new tab)</w:t>
        </w:r>
      </w:hyperlink>
      <w:r w:rsidR="00392164" w:rsidRPr="00392164">
        <w:t> (PDF)</w:t>
      </w:r>
    </w:p>
    <w:p w14:paraId="4AB59DC2" w14:textId="7E6CCC20" w:rsidR="00392164" w:rsidRPr="00392164" w:rsidRDefault="00392164" w:rsidP="00F175BD">
      <w:pPr>
        <w:ind w:firstLine="360"/>
        <w:rPr>
          <w:b/>
          <w:bCs/>
        </w:rPr>
      </w:pPr>
      <w:r w:rsidRPr="00392164">
        <w:rPr>
          <w:b/>
          <w:bCs/>
        </w:rPr>
        <w:t xml:space="preserve">….. </w:t>
      </w:r>
    </w:p>
    <w:p w14:paraId="11F2CDBE" w14:textId="77777777" w:rsidR="007120AC" w:rsidRPr="007120AC" w:rsidRDefault="003450E5" w:rsidP="007120AC">
      <w:pPr>
        <w:numPr>
          <w:ilvl w:val="0"/>
          <w:numId w:val="10"/>
        </w:numPr>
      </w:pPr>
      <w:hyperlink r:id="rId34" w:tgtFrame="_blank" w:history="1">
        <w:r w:rsidR="007120AC" w:rsidRPr="007120AC">
          <w:rPr>
            <w:rStyle w:val="Hyperlink"/>
          </w:rPr>
          <w:t>12-month Rolling Emission Totals – February 2025(opens in a new tab)</w:t>
        </w:r>
      </w:hyperlink>
      <w:r w:rsidR="007120AC" w:rsidRPr="007120AC">
        <w:t> (Excel)</w:t>
      </w:r>
    </w:p>
    <w:p w14:paraId="2ACB9A43" w14:textId="77777777" w:rsidR="007120AC" w:rsidRPr="007120AC" w:rsidRDefault="003450E5" w:rsidP="007120AC">
      <w:pPr>
        <w:numPr>
          <w:ilvl w:val="1"/>
          <w:numId w:val="10"/>
        </w:numPr>
      </w:pPr>
      <w:hyperlink r:id="rId35" w:tgtFrame="_blank" w:history="1">
        <w:r w:rsidR="007120AC" w:rsidRPr="007120AC">
          <w:rPr>
            <w:rStyle w:val="Hyperlink"/>
          </w:rPr>
          <w:t>Rolling Emission Totals Cover Letter – March 17, 2025(opens in a new tab)</w:t>
        </w:r>
      </w:hyperlink>
      <w:r w:rsidR="007120AC" w:rsidRPr="007120AC">
        <w:t> (PDF)</w:t>
      </w:r>
    </w:p>
    <w:p w14:paraId="5FE9C492" w14:textId="77777777" w:rsidR="007120AC" w:rsidRPr="007120AC" w:rsidRDefault="003450E5" w:rsidP="007120AC">
      <w:pPr>
        <w:numPr>
          <w:ilvl w:val="0"/>
          <w:numId w:val="10"/>
        </w:numPr>
      </w:pPr>
      <w:hyperlink r:id="rId36" w:tgtFrame="_blank" w:history="1">
        <w:r w:rsidR="007120AC" w:rsidRPr="007120AC">
          <w:rPr>
            <w:rStyle w:val="Hyperlink"/>
          </w:rPr>
          <w:t>12-month Rolling Emission Totals – March 2025(opens in a new tab)</w:t>
        </w:r>
      </w:hyperlink>
      <w:r w:rsidR="007120AC" w:rsidRPr="007120AC">
        <w:t> (Excel)</w:t>
      </w:r>
    </w:p>
    <w:p w14:paraId="2626F2C7" w14:textId="4CA6B1F2" w:rsidR="007120AC" w:rsidRDefault="003450E5" w:rsidP="007120AC">
      <w:pPr>
        <w:numPr>
          <w:ilvl w:val="1"/>
          <w:numId w:val="10"/>
        </w:numPr>
      </w:pPr>
      <w:hyperlink r:id="rId37" w:tgtFrame="_blank" w:history="1">
        <w:r w:rsidR="007120AC" w:rsidRPr="007120AC">
          <w:rPr>
            <w:rStyle w:val="Hyperlink"/>
          </w:rPr>
          <w:t xml:space="preserve">Rolling Emission Totals Cover Letter – </w:t>
        </w:r>
        <w:r w:rsidR="007120AC" w:rsidRPr="007120AC">
          <w:rPr>
            <w:rStyle w:val="Hyperlink"/>
            <w:strike/>
          </w:rPr>
          <w:t>March 17, 2025</w:t>
        </w:r>
        <w:r w:rsidR="003644E6">
          <w:rPr>
            <w:rStyle w:val="Hyperlink"/>
          </w:rPr>
          <w:t xml:space="preserve"> </w:t>
        </w:r>
        <w:r w:rsidR="003644E6" w:rsidRPr="003644E6">
          <w:rPr>
            <w:rStyle w:val="Hyperlink"/>
            <w:highlight w:val="yellow"/>
          </w:rPr>
          <w:t>April 16, 2025</w:t>
        </w:r>
        <w:r w:rsidR="003644E6">
          <w:rPr>
            <w:rStyle w:val="Hyperlink"/>
          </w:rPr>
          <w:t xml:space="preserve"> </w:t>
        </w:r>
        <w:r w:rsidR="007120AC" w:rsidRPr="007120AC">
          <w:rPr>
            <w:rStyle w:val="Hyperlink"/>
          </w:rPr>
          <w:t>(opens in a new tab)</w:t>
        </w:r>
      </w:hyperlink>
      <w:r w:rsidR="007120AC" w:rsidRPr="007120AC">
        <w:t> (PDF)</w:t>
      </w:r>
    </w:p>
    <w:p w14:paraId="4C7FBBCA" w14:textId="788F7B24" w:rsidR="007120AC" w:rsidRDefault="007120AC" w:rsidP="007120AC">
      <w:pPr>
        <w:numPr>
          <w:ilvl w:val="0"/>
          <w:numId w:val="10"/>
        </w:numPr>
      </w:pPr>
      <w:r w:rsidRPr="00584B3D">
        <w:rPr>
          <w:highlight w:val="yellow"/>
        </w:rPr>
        <w:t>12-month Rolling Emission Totals – April 2025 (opens in a new tab) (Excel</w:t>
      </w:r>
      <w:r>
        <w:t>) [</w:t>
      </w:r>
      <w:r w:rsidRPr="00584B3D">
        <w:rPr>
          <w:color w:val="FF0000"/>
        </w:rPr>
        <w:t xml:space="preserve">doc: </w:t>
      </w:r>
      <w:r w:rsidR="00D94CF0" w:rsidRPr="00584B3D">
        <w:rPr>
          <w:color w:val="FF0000"/>
        </w:rPr>
        <w:t>Site</w:t>
      </w:r>
      <w:r w:rsidR="00D94CF0" w:rsidRPr="00480A8C">
        <w:rPr>
          <w:color w:val="FF0000"/>
        </w:rPr>
        <w:t>_Level_Rolling_12_Month_Emissions_thru_2025_04_PADEP_Submission_20250519</w:t>
      </w:r>
      <w:r w:rsidR="00D94CF0">
        <w:t>]</w:t>
      </w:r>
    </w:p>
    <w:p w14:paraId="61FF0944" w14:textId="1B7EE355" w:rsidR="007120AC" w:rsidRDefault="007120AC" w:rsidP="007120AC">
      <w:pPr>
        <w:numPr>
          <w:ilvl w:val="1"/>
          <w:numId w:val="10"/>
        </w:numPr>
      </w:pPr>
      <w:r w:rsidRPr="00584B3D">
        <w:rPr>
          <w:highlight w:val="yellow"/>
        </w:rPr>
        <w:t>Rolling Emission Totals</w:t>
      </w:r>
      <w:r w:rsidR="00C65DF2" w:rsidRPr="00584B3D">
        <w:rPr>
          <w:highlight w:val="yellow"/>
        </w:rPr>
        <w:t xml:space="preserve"> Cover Letter – </w:t>
      </w:r>
      <w:r w:rsidR="00480A8C" w:rsidRPr="00584B3D">
        <w:rPr>
          <w:highlight w:val="yellow"/>
        </w:rPr>
        <w:t xml:space="preserve"> May 19, 2025 </w:t>
      </w:r>
      <w:r w:rsidR="00C65DF2" w:rsidRPr="00584B3D">
        <w:rPr>
          <w:highlight w:val="yellow"/>
        </w:rPr>
        <w:t>(opens in a new tab) (PDF)</w:t>
      </w:r>
      <w:r w:rsidR="00C65DF2">
        <w:t xml:space="preserve"> [</w:t>
      </w:r>
      <w:r w:rsidR="00C65DF2" w:rsidRPr="00584B3D">
        <w:rPr>
          <w:color w:val="FF0000"/>
        </w:rPr>
        <w:t xml:space="preserve">doc: </w:t>
      </w:r>
      <w:r w:rsidR="00584B3D" w:rsidRPr="00584B3D">
        <w:rPr>
          <w:color w:val="FF0000"/>
        </w:rPr>
        <w:t>Shell_Chemical_Appalachia_April_2025_Monthly_Emissions_20250519</w:t>
      </w:r>
      <w:r w:rsidR="00584B3D">
        <w:t>]</w:t>
      </w:r>
    </w:p>
    <w:p w14:paraId="234ABC2A" w14:textId="6C1CCC40" w:rsidR="00C65DF2" w:rsidRDefault="00C65DF2" w:rsidP="00C65DF2">
      <w:pPr>
        <w:numPr>
          <w:ilvl w:val="0"/>
          <w:numId w:val="10"/>
        </w:numPr>
      </w:pPr>
      <w:r w:rsidRPr="00584B3D">
        <w:rPr>
          <w:highlight w:val="yellow"/>
        </w:rPr>
        <w:t>12-month Rolling Emission Totals – May 2025 (opens in a new tab) (Excel)</w:t>
      </w:r>
      <w:r>
        <w:t xml:space="preserve"> [</w:t>
      </w:r>
      <w:r w:rsidRPr="00584B3D">
        <w:rPr>
          <w:color w:val="FF0000"/>
        </w:rPr>
        <w:t xml:space="preserve">doc: </w:t>
      </w:r>
      <w:r w:rsidR="00D94CF0" w:rsidRPr="00480A8C">
        <w:rPr>
          <w:color w:val="FF0000"/>
        </w:rPr>
        <w:t>Site_Level_Rolling_12_Month_Emissions_thru_2025_05_PADEP_Submission_20250618</w:t>
      </w:r>
      <w:r w:rsidR="00D94CF0">
        <w:t>]</w:t>
      </w:r>
    </w:p>
    <w:p w14:paraId="05214D6F" w14:textId="5F32AC9E" w:rsidR="00C65DF2" w:rsidRPr="007120AC" w:rsidRDefault="00C65DF2" w:rsidP="00C65DF2">
      <w:pPr>
        <w:numPr>
          <w:ilvl w:val="1"/>
          <w:numId w:val="10"/>
        </w:numPr>
      </w:pPr>
      <w:r w:rsidRPr="00584B3D">
        <w:rPr>
          <w:highlight w:val="yellow"/>
        </w:rPr>
        <w:lastRenderedPageBreak/>
        <w:t>Rolling Emission Totals Cover Letter –</w:t>
      </w:r>
      <w:r w:rsidR="00C57A7F" w:rsidRPr="00584B3D">
        <w:rPr>
          <w:highlight w:val="yellow"/>
        </w:rPr>
        <w:t xml:space="preserve"> June 18, 2025</w:t>
      </w:r>
      <w:r w:rsidRPr="00584B3D">
        <w:rPr>
          <w:highlight w:val="yellow"/>
        </w:rPr>
        <w:t xml:space="preserve"> (opens in a new tab) (PDF)</w:t>
      </w:r>
      <w:r>
        <w:t xml:space="preserve"> [</w:t>
      </w:r>
      <w:r w:rsidRPr="00480A8C">
        <w:rPr>
          <w:color w:val="FF0000"/>
        </w:rPr>
        <w:t xml:space="preserve">doc: </w:t>
      </w:r>
      <w:r w:rsidR="00C57A7F" w:rsidRPr="00480A8C">
        <w:rPr>
          <w:color w:val="FF0000"/>
        </w:rPr>
        <w:t>Shell_Chemical_Appalachia_May_2025_Monthly_Emissions_20250618</w:t>
      </w:r>
      <w:r w:rsidR="00C57A7F">
        <w:t>]</w:t>
      </w:r>
    </w:p>
    <w:p w14:paraId="7419F7F7" w14:textId="77777777" w:rsidR="00C65DF2" w:rsidRPr="007120AC" w:rsidRDefault="00C65DF2" w:rsidP="00C65DF2"/>
    <w:p w14:paraId="5F62FB09" w14:textId="77777777" w:rsidR="00392164" w:rsidRPr="00661E37" w:rsidRDefault="00392164" w:rsidP="00392164"/>
    <w:p w14:paraId="7693329D" w14:textId="77777777" w:rsidR="00FA0842" w:rsidRPr="00BA7ABC" w:rsidRDefault="00FA0842" w:rsidP="00FA0842">
      <w:pPr>
        <w:rPr>
          <w:b/>
          <w:bCs/>
        </w:rPr>
      </w:pPr>
    </w:p>
    <w:p w14:paraId="636DF227" w14:textId="5BA14506" w:rsidR="00C906BD" w:rsidRDefault="00C906BD" w:rsidP="0004607A"/>
    <w:sectPr w:rsidR="00C90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973D" w14:textId="77777777" w:rsidR="00B51AE4" w:rsidRDefault="00B51AE4" w:rsidP="00112F20">
      <w:pPr>
        <w:spacing w:after="0" w:line="240" w:lineRule="auto"/>
      </w:pPr>
      <w:r>
        <w:separator/>
      </w:r>
    </w:p>
  </w:endnote>
  <w:endnote w:type="continuationSeparator" w:id="0">
    <w:p w14:paraId="009C75E1" w14:textId="77777777" w:rsidR="00B51AE4" w:rsidRDefault="00B51AE4" w:rsidP="0011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61DE" w14:textId="77777777" w:rsidR="00B51AE4" w:rsidRDefault="00B51AE4" w:rsidP="00112F20">
      <w:pPr>
        <w:spacing w:after="0" w:line="240" w:lineRule="auto"/>
      </w:pPr>
      <w:r>
        <w:separator/>
      </w:r>
    </w:p>
  </w:footnote>
  <w:footnote w:type="continuationSeparator" w:id="0">
    <w:p w14:paraId="1C4C96F8" w14:textId="77777777" w:rsidR="00B51AE4" w:rsidRDefault="00B51AE4" w:rsidP="00112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B68"/>
    <w:multiLevelType w:val="multilevel"/>
    <w:tmpl w:val="830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82154"/>
    <w:multiLevelType w:val="multilevel"/>
    <w:tmpl w:val="847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C2153"/>
    <w:multiLevelType w:val="multilevel"/>
    <w:tmpl w:val="2E3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F4AA8"/>
    <w:multiLevelType w:val="multilevel"/>
    <w:tmpl w:val="C728E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04B0F"/>
    <w:multiLevelType w:val="multilevel"/>
    <w:tmpl w:val="63C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A70C3"/>
    <w:multiLevelType w:val="multilevel"/>
    <w:tmpl w:val="7BD4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C468A"/>
    <w:multiLevelType w:val="hybridMultilevel"/>
    <w:tmpl w:val="AF28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D6287"/>
    <w:multiLevelType w:val="hybridMultilevel"/>
    <w:tmpl w:val="5A08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26DA9"/>
    <w:multiLevelType w:val="multilevel"/>
    <w:tmpl w:val="6D62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21966"/>
    <w:multiLevelType w:val="multilevel"/>
    <w:tmpl w:val="19B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876DE"/>
    <w:multiLevelType w:val="hybridMultilevel"/>
    <w:tmpl w:val="E9C60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FF5B74"/>
    <w:multiLevelType w:val="multilevel"/>
    <w:tmpl w:val="550E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521CA"/>
    <w:multiLevelType w:val="multilevel"/>
    <w:tmpl w:val="D1C6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50466"/>
    <w:multiLevelType w:val="hybridMultilevel"/>
    <w:tmpl w:val="A60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A490B"/>
    <w:multiLevelType w:val="multilevel"/>
    <w:tmpl w:val="BDB8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608F3"/>
    <w:multiLevelType w:val="hybridMultilevel"/>
    <w:tmpl w:val="862830FE"/>
    <w:lvl w:ilvl="0" w:tplc="A62A1E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680918">
    <w:abstractNumId w:val="15"/>
  </w:num>
  <w:num w:numId="2" w16cid:durableId="465585499">
    <w:abstractNumId w:val="10"/>
  </w:num>
  <w:num w:numId="3" w16cid:durableId="582758422">
    <w:abstractNumId w:val="13"/>
  </w:num>
  <w:num w:numId="4" w16cid:durableId="1642341160">
    <w:abstractNumId w:val="3"/>
  </w:num>
  <w:num w:numId="5" w16cid:durableId="682512416">
    <w:abstractNumId w:val="14"/>
  </w:num>
  <w:num w:numId="6" w16cid:durableId="1245452790">
    <w:abstractNumId w:val="8"/>
  </w:num>
  <w:num w:numId="7" w16cid:durableId="1094278040">
    <w:abstractNumId w:val="1"/>
  </w:num>
  <w:num w:numId="8" w16cid:durableId="352533443">
    <w:abstractNumId w:val="5"/>
  </w:num>
  <w:num w:numId="9" w16cid:durableId="1942031919">
    <w:abstractNumId w:val="0"/>
  </w:num>
  <w:num w:numId="10" w16cid:durableId="1799106640">
    <w:abstractNumId w:val="12"/>
  </w:num>
  <w:num w:numId="11" w16cid:durableId="1289361086">
    <w:abstractNumId w:val="9"/>
  </w:num>
  <w:num w:numId="12" w16cid:durableId="766847731">
    <w:abstractNumId w:val="4"/>
  </w:num>
  <w:num w:numId="13" w16cid:durableId="1467703470">
    <w:abstractNumId w:val="7"/>
  </w:num>
  <w:num w:numId="14" w16cid:durableId="1600337536">
    <w:abstractNumId w:val="11"/>
  </w:num>
  <w:num w:numId="15" w16cid:durableId="644317008">
    <w:abstractNumId w:val="2"/>
  </w:num>
  <w:num w:numId="16" w16cid:durableId="1278946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20"/>
    <w:rsid w:val="00001E9E"/>
    <w:rsid w:val="0004607A"/>
    <w:rsid w:val="00070547"/>
    <w:rsid w:val="000A0BEB"/>
    <w:rsid w:val="00101CA9"/>
    <w:rsid w:val="00111635"/>
    <w:rsid w:val="00112F20"/>
    <w:rsid w:val="001367E0"/>
    <w:rsid w:val="00162C6B"/>
    <w:rsid w:val="00174CD8"/>
    <w:rsid w:val="001E1717"/>
    <w:rsid w:val="0021144F"/>
    <w:rsid w:val="002269D2"/>
    <w:rsid w:val="002D0BAB"/>
    <w:rsid w:val="002F274D"/>
    <w:rsid w:val="0032195B"/>
    <w:rsid w:val="003450E5"/>
    <w:rsid w:val="003644E6"/>
    <w:rsid w:val="00392164"/>
    <w:rsid w:val="003973D2"/>
    <w:rsid w:val="003B5DAD"/>
    <w:rsid w:val="00480A8C"/>
    <w:rsid w:val="004861DA"/>
    <w:rsid w:val="004A7663"/>
    <w:rsid w:val="00584B3D"/>
    <w:rsid w:val="005D0E4F"/>
    <w:rsid w:val="005D7E33"/>
    <w:rsid w:val="00603BCC"/>
    <w:rsid w:val="006333EF"/>
    <w:rsid w:val="006466F1"/>
    <w:rsid w:val="00661E37"/>
    <w:rsid w:val="0067022F"/>
    <w:rsid w:val="006F521D"/>
    <w:rsid w:val="007120AC"/>
    <w:rsid w:val="00822980"/>
    <w:rsid w:val="00872CB1"/>
    <w:rsid w:val="00904512"/>
    <w:rsid w:val="00977766"/>
    <w:rsid w:val="00987AFA"/>
    <w:rsid w:val="009A0635"/>
    <w:rsid w:val="00A26BE1"/>
    <w:rsid w:val="00AD4DCD"/>
    <w:rsid w:val="00AD7945"/>
    <w:rsid w:val="00AF189F"/>
    <w:rsid w:val="00B251ED"/>
    <w:rsid w:val="00B51AE4"/>
    <w:rsid w:val="00BA2083"/>
    <w:rsid w:val="00BA7ABC"/>
    <w:rsid w:val="00BB61CC"/>
    <w:rsid w:val="00C06C38"/>
    <w:rsid w:val="00C57A7F"/>
    <w:rsid w:val="00C61264"/>
    <w:rsid w:val="00C65DF2"/>
    <w:rsid w:val="00C81E58"/>
    <w:rsid w:val="00C83B12"/>
    <w:rsid w:val="00C90518"/>
    <w:rsid w:val="00C906BD"/>
    <w:rsid w:val="00D50B54"/>
    <w:rsid w:val="00D67F68"/>
    <w:rsid w:val="00D94CF0"/>
    <w:rsid w:val="00DC065A"/>
    <w:rsid w:val="00E677CA"/>
    <w:rsid w:val="00E906CF"/>
    <w:rsid w:val="00ED3871"/>
    <w:rsid w:val="00F175BD"/>
    <w:rsid w:val="00F34268"/>
    <w:rsid w:val="00F65A9E"/>
    <w:rsid w:val="00FA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334A58"/>
  <w15:chartTrackingRefBased/>
  <w15:docId w15:val="{13C2C947-93D3-438A-B684-A81848C5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F20"/>
    <w:rPr>
      <w:rFonts w:eastAsiaTheme="majorEastAsia" w:cstheme="majorBidi"/>
      <w:color w:val="272727" w:themeColor="text1" w:themeTint="D8"/>
    </w:rPr>
  </w:style>
  <w:style w:type="paragraph" w:styleId="Title">
    <w:name w:val="Title"/>
    <w:basedOn w:val="Normal"/>
    <w:next w:val="Normal"/>
    <w:link w:val="TitleChar"/>
    <w:uiPriority w:val="10"/>
    <w:qFormat/>
    <w:rsid w:val="00112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F20"/>
    <w:pPr>
      <w:spacing w:before="160"/>
      <w:jc w:val="center"/>
    </w:pPr>
    <w:rPr>
      <w:i/>
      <w:iCs/>
      <w:color w:val="404040" w:themeColor="text1" w:themeTint="BF"/>
    </w:rPr>
  </w:style>
  <w:style w:type="character" w:customStyle="1" w:styleId="QuoteChar">
    <w:name w:val="Quote Char"/>
    <w:basedOn w:val="DefaultParagraphFont"/>
    <w:link w:val="Quote"/>
    <w:uiPriority w:val="29"/>
    <w:rsid w:val="00112F20"/>
    <w:rPr>
      <w:i/>
      <w:iCs/>
      <w:color w:val="404040" w:themeColor="text1" w:themeTint="BF"/>
    </w:rPr>
  </w:style>
  <w:style w:type="paragraph" w:styleId="ListParagraph">
    <w:name w:val="List Paragraph"/>
    <w:basedOn w:val="Normal"/>
    <w:uiPriority w:val="34"/>
    <w:qFormat/>
    <w:rsid w:val="00112F20"/>
    <w:pPr>
      <w:ind w:left="720"/>
      <w:contextualSpacing/>
    </w:pPr>
  </w:style>
  <w:style w:type="character" w:styleId="IntenseEmphasis">
    <w:name w:val="Intense Emphasis"/>
    <w:basedOn w:val="DefaultParagraphFont"/>
    <w:uiPriority w:val="21"/>
    <w:qFormat/>
    <w:rsid w:val="00112F20"/>
    <w:rPr>
      <w:i/>
      <w:iCs/>
      <w:color w:val="0F4761" w:themeColor="accent1" w:themeShade="BF"/>
    </w:rPr>
  </w:style>
  <w:style w:type="paragraph" w:styleId="IntenseQuote">
    <w:name w:val="Intense Quote"/>
    <w:basedOn w:val="Normal"/>
    <w:next w:val="Normal"/>
    <w:link w:val="IntenseQuoteChar"/>
    <w:uiPriority w:val="30"/>
    <w:qFormat/>
    <w:rsid w:val="00112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F20"/>
    <w:rPr>
      <w:i/>
      <w:iCs/>
      <w:color w:val="0F4761" w:themeColor="accent1" w:themeShade="BF"/>
    </w:rPr>
  </w:style>
  <w:style w:type="character" w:styleId="IntenseReference">
    <w:name w:val="Intense Reference"/>
    <w:basedOn w:val="DefaultParagraphFont"/>
    <w:uiPriority w:val="32"/>
    <w:qFormat/>
    <w:rsid w:val="00112F20"/>
    <w:rPr>
      <w:b/>
      <w:bCs/>
      <w:smallCaps/>
      <w:color w:val="0F4761" w:themeColor="accent1" w:themeShade="BF"/>
      <w:spacing w:val="5"/>
    </w:rPr>
  </w:style>
  <w:style w:type="paragraph" w:styleId="Header">
    <w:name w:val="header"/>
    <w:basedOn w:val="Normal"/>
    <w:link w:val="HeaderChar"/>
    <w:uiPriority w:val="99"/>
    <w:unhideWhenUsed/>
    <w:rsid w:val="00112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F20"/>
  </w:style>
  <w:style w:type="paragraph" w:styleId="Footer">
    <w:name w:val="footer"/>
    <w:basedOn w:val="Normal"/>
    <w:link w:val="FooterChar"/>
    <w:uiPriority w:val="99"/>
    <w:unhideWhenUsed/>
    <w:rsid w:val="0011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F20"/>
  </w:style>
  <w:style w:type="character" w:styleId="Hyperlink">
    <w:name w:val="Hyperlink"/>
    <w:basedOn w:val="DefaultParagraphFont"/>
    <w:uiPriority w:val="99"/>
    <w:unhideWhenUsed/>
    <w:rsid w:val="00C06C38"/>
    <w:rPr>
      <w:color w:val="467886" w:themeColor="hyperlink"/>
      <w:u w:val="single"/>
    </w:rPr>
  </w:style>
  <w:style w:type="character" w:styleId="UnresolvedMention">
    <w:name w:val="Unresolved Mention"/>
    <w:basedOn w:val="DefaultParagraphFont"/>
    <w:uiPriority w:val="99"/>
    <w:semiHidden/>
    <w:unhideWhenUsed/>
    <w:rsid w:val="00C06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1243">
      <w:bodyDiv w:val="1"/>
      <w:marLeft w:val="0"/>
      <w:marRight w:val="0"/>
      <w:marTop w:val="0"/>
      <w:marBottom w:val="0"/>
      <w:divBdr>
        <w:top w:val="none" w:sz="0" w:space="0" w:color="auto"/>
        <w:left w:val="none" w:sz="0" w:space="0" w:color="auto"/>
        <w:bottom w:val="none" w:sz="0" w:space="0" w:color="auto"/>
        <w:right w:val="none" w:sz="0" w:space="0" w:color="auto"/>
      </w:divBdr>
      <w:divsChild>
        <w:div w:id="495533028">
          <w:marLeft w:val="0"/>
          <w:marRight w:val="0"/>
          <w:marTop w:val="0"/>
          <w:marBottom w:val="0"/>
          <w:divBdr>
            <w:top w:val="none" w:sz="0" w:space="0" w:color="auto"/>
            <w:left w:val="none" w:sz="0" w:space="0" w:color="auto"/>
            <w:bottom w:val="none" w:sz="0" w:space="0" w:color="auto"/>
            <w:right w:val="none" w:sz="0" w:space="0" w:color="auto"/>
          </w:divBdr>
          <w:divsChild>
            <w:div w:id="200216271">
              <w:marLeft w:val="0"/>
              <w:marRight w:val="0"/>
              <w:marTop w:val="0"/>
              <w:marBottom w:val="0"/>
              <w:divBdr>
                <w:top w:val="none" w:sz="0" w:space="0" w:color="auto"/>
                <w:left w:val="none" w:sz="0" w:space="0" w:color="auto"/>
                <w:bottom w:val="none" w:sz="0" w:space="0" w:color="auto"/>
                <w:right w:val="none" w:sz="0" w:space="0" w:color="auto"/>
              </w:divBdr>
              <w:divsChild>
                <w:div w:id="1607275074">
                  <w:marLeft w:val="0"/>
                  <w:marRight w:val="0"/>
                  <w:marTop w:val="0"/>
                  <w:marBottom w:val="0"/>
                  <w:divBdr>
                    <w:top w:val="none" w:sz="0" w:space="0" w:color="auto"/>
                    <w:left w:val="none" w:sz="0" w:space="0" w:color="auto"/>
                    <w:bottom w:val="none" w:sz="0" w:space="0" w:color="auto"/>
                    <w:right w:val="none" w:sz="0" w:space="0" w:color="auto"/>
                  </w:divBdr>
                  <w:divsChild>
                    <w:div w:id="1499883710">
                      <w:marLeft w:val="0"/>
                      <w:marRight w:val="0"/>
                      <w:marTop w:val="0"/>
                      <w:marBottom w:val="0"/>
                      <w:divBdr>
                        <w:top w:val="none" w:sz="0" w:space="0" w:color="auto"/>
                        <w:left w:val="none" w:sz="0" w:space="0" w:color="auto"/>
                        <w:bottom w:val="none" w:sz="0" w:space="0" w:color="auto"/>
                        <w:right w:val="none" w:sz="0" w:space="0" w:color="auto"/>
                      </w:divBdr>
                      <w:divsChild>
                        <w:div w:id="1652246472">
                          <w:marLeft w:val="0"/>
                          <w:marRight w:val="0"/>
                          <w:marTop w:val="0"/>
                          <w:marBottom w:val="0"/>
                          <w:divBdr>
                            <w:top w:val="none" w:sz="0" w:space="0" w:color="auto"/>
                            <w:left w:val="none" w:sz="0" w:space="0" w:color="auto"/>
                            <w:bottom w:val="none" w:sz="0" w:space="0" w:color="auto"/>
                            <w:right w:val="none" w:sz="0" w:space="0" w:color="auto"/>
                          </w:divBdr>
                          <w:divsChild>
                            <w:div w:id="1790010421">
                              <w:marLeft w:val="0"/>
                              <w:marRight w:val="0"/>
                              <w:marTop w:val="0"/>
                              <w:marBottom w:val="0"/>
                              <w:divBdr>
                                <w:top w:val="none" w:sz="0" w:space="0" w:color="auto"/>
                                <w:left w:val="none" w:sz="0" w:space="0" w:color="auto"/>
                                <w:bottom w:val="none" w:sz="0" w:space="0" w:color="auto"/>
                                <w:right w:val="none" w:sz="0" w:space="0" w:color="auto"/>
                              </w:divBdr>
                              <w:divsChild>
                                <w:div w:id="2004505915">
                                  <w:marLeft w:val="0"/>
                                  <w:marRight w:val="0"/>
                                  <w:marTop w:val="0"/>
                                  <w:marBottom w:val="0"/>
                                  <w:divBdr>
                                    <w:top w:val="none" w:sz="0" w:space="0" w:color="auto"/>
                                    <w:left w:val="none" w:sz="0" w:space="0" w:color="auto"/>
                                    <w:bottom w:val="none" w:sz="0" w:space="0" w:color="auto"/>
                                    <w:right w:val="none" w:sz="0" w:space="0" w:color="auto"/>
                                  </w:divBdr>
                                  <w:divsChild>
                                    <w:div w:id="71243217">
                                      <w:marLeft w:val="0"/>
                                      <w:marRight w:val="0"/>
                                      <w:marTop w:val="0"/>
                                      <w:marBottom w:val="0"/>
                                      <w:divBdr>
                                        <w:top w:val="none" w:sz="0" w:space="0" w:color="auto"/>
                                        <w:left w:val="none" w:sz="0" w:space="0" w:color="auto"/>
                                        <w:bottom w:val="none" w:sz="0" w:space="0" w:color="auto"/>
                                        <w:right w:val="none" w:sz="0" w:space="0" w:color="auto"/>
                                      </w:divBdr>
                                    </w:div>
                                    <w:div w:id="2099327565">
                                      <w:marLeft w:val="0"/>
                                      <w:marRight w:val="0"/>
                                      <w:marTop w:val="0"/>
                                      <w:marBottom w:val="0"/>
                                      <w:divBdr>
                                        <w:top w:val="none" w:sz="0" w:space="0" w:color="auto"/>
                                        <w:left w:val="none" w:sz="0" w:space="0" w:color="auto"/>
                                        <w:bottom w:val="none" w:sz="0" w:space="0" w:color="auto"/>
                                        <w:right w:val="none" w:sz="0" w:space="0" w:color="auto"/>
                                      </w:divBdr>
                                    </w:div>
                                    <w:div w:id="14830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5644">
          <w:marLeft w:val="0"/>
          <w:marRight w:val="0"/>
          <w:marTop w:val="0"/>
          <w:marBottom w:val="0"/>
          <w:divBdr>
            <w:top w:val="none" w:sz="0" w:space="0" w:color="auto"/>
            <w:left w:val="none" w:sz="0" w:space="0" w:color="auto"/>
            <w:bottom w:val="none" w:sz="0" w:space="0" w:color="auto"/>
            <w:right w:val="none" w:sz="0" w:space="0" w:color="auto"/>
          </w:divBdr>
          <w:divsChild>
            <w:div w:id="1190297238">
              <w:marLeft w:val="0"/>
              <w:marRight w:val="0"/>
              <w:marTop w:val="0"/>
              <w:marBottom w:val="0"/>
              <w:divBdr>
                <w:top w:val="none" w:sz="0" w:space="0" w:color="auto"/>
                <w:left w:val="none" w:sz="0" w:space="0" w:color="auto"/>
                <w:bottom w:val="none" w:sz="0" w:space="0" w:color="auto"/>
                <w:right w:val="none" w:sz="0" w:space="0" w:color="auto"/>
              </w:divBdr>
              <w:divsChild>
                <w:div w:id="1000893056">
                  <w:marLeft w:val="0"/>
                  <w:marRight w:val="0"/>
                  <w:marTop w:val="0"/>
                  <w:marBottom w:val="0"/>
                  <w:divBdr>
                    <w:top w:val="none" w:sz="0" w:space="0" w:color="auto"/>
                    <w:left w:val="none" w:sz="0" w:space="0" w:color="auto"/>
                    <w:bottom w:val="none" w:sz="0" w:space="0" w:color="auto"/>
                    <w:right w:val="none" w:sz="0" w:space="0" w:color="auto"/>
                  </w:divBdr>
                  <w:divsChild>
                    <w:div w:id="1558977760">
                      <w:marLeft w:val="0"/>
                      <w:marRight w:val="0"/>
                      <w:marTop w:val="0"/>
                      <w:marBottom w:val="0"/>
                      <w:divBdr>
                        <w:top w:val="none" w:sz="0" w:space="0" w:color="auto"/>
                        <w:left w:val="none" w:sz="0" w:space="0" w:color="auto"/>
                        <w:bottom w:val="none" w:sz="0" w:space="0" w:color="auto"/>
                        <w:right w:val="none" w:sz="0" w:space="0" w:color="auto"/>
                      </w:divBdr>
                      <w:divsChild>
                        <w:div w:id="1284582916">
                          <w:marLeft w:val="-180"/>
                          <w:marRight w:val="-180"/>
                          <w:marTop w:val="0"/>
                          <w:marBottom w:val="0"/>
                          <w:divBdr>
                            <w:top w:val="none" w:sz="0" w:space="0" w:color="auto"/>
                            <w:left w:val="none" w:sz="0" w:space="0" w:color="auto"/>
                            <w:bottom w:val="none" w:sz="0" w:space="0" w:color="auto"/>
                            <w:right w:val="none" w:sz="0" w:space="0" w:color="auto"/>
                          </w:divBdr>
                          <w:divsChild>
                            <w:div w:id="162863962">
                              <w:marLeft w:val="0"/>
                              <w:marRight w:val="0"/>
                              <w:marTop w:val="0"/>
                              <w:marBottom w:val="0"/>
                              <w:divBdr>
                                <w:top w:val="none" w:sz="0" w:space="0" w:color="auto"/>
                                <w:left w:val="none" w:sz="0" w:space="0" w:color="auto"/>
                                <w:bottom w:val="none" w:sz="0" w:space="0" w:color="auto"/>
                                <w:right w:val="none" w:sz="0" w:space="0" w:color="auto"/>
                              </w:divBdr>
                              <w:divsChild>
                                <w:div w:id="1152020922">
                                  <w:marLeft w:val="0"/>
                                  <w:marRight w:val="0"/>
                                  <w:marTop w:val="0"/>
                                  <w:marBottom w:val="0"/>
                                  <w:divBdr>
                                    <w:top w:val="none" w:sz="0" w:space="0" w:color="auto"/>
                                    <w:left w:val="none" w:sz="0" w:space="0" w:color="auto"/>
                                    <w:bottom w:val="none" w:sz="0" w:space="0" w:color="auto"/>
                                    <w:right w:val="none" w:sz="0" w:space="0" w:color="auto"/>
                                  </w:divBdr>
                                  <w:divsChild>
                                    <w:div w:id="987514870">
                                      <w:marLeft w:val="0"/>
                                      <w:marRight w:val="0"/>
                                      <w:marTop w:val="0"/>
                                      <w:marBottom w:val="0"/>
                                      <w:divBdr>
                                        <w:top w:val="none" w:sz="0" w:space="0" w:color="auto"/>
                                        <w:left w:val="none" w:sz="0" w:space="0" w:color="auto"/>
                                        <w:bottom w:val="none" w:sz="0" w:space="0" w:color="auto"/>
                                        <w:right w:val="none" w:sz="0" w:space="0" w:color="auto"/>
                                      </w:divBdr>
                                      <w:divsChild>
                                        <w:div w:id="5732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05690">
      <w:bodyDiv w:val="1"/>
      <w:marLeft w:val="0"/>
      <w:marRight w:val="0"/>
      <w:marTop w:val="0"/>
      <w:marBottom w:val="0"/>
      <w:divBdr>
        <w:top w:val="none" w:sz="0" w:space="0" w:color="auto"/>
        <w:left w:val="none" w:sz="0" w:space="0" w:color="auto"/>
        <w:bottom w:val="none" w:sz="0" w:space="0" w:color="auto"/>
        <w:right w:val="none" w:sz="0" w:space="0" w:color="auto"/>
      </w:divBdr>
    </w:div>
    <w:div w:id="85619047">
      <w:bodyDiv w:val="1"/>
      <w:marLeft w:val="0"/>
      <w:marRight w:val="0"/>
      <w:marTop w:val="0"/>
      <w:marBottom w:val="0"/>
      <w:divBdr>
        <w:top w:val="none" w:sz="0" w:space="0" w:color="auto"/>
        <w:left w:val="none" w:sz="0" w:space="0" w:color="auto"/>
        <w:bottom w:val="none" w:sz="0" w:space="0" w:color="auto"/>
        <w:right w:val="none" w:sz="0" w:space="0" w:color="auto"/>
      </w:divBdr>
    </w:div>
    <w:div w:id="229729628">
      <w:bodyDiv w:val="1"/>
      <w:marLeft w:val="0"/>
      <w:marRight w:val="0"/>
      <w:marTop w:val="0"/>
      <w:marBottom w:val="0"/>
      <w:divBdr>
        <w:top w:val="none" w:sz="0" w:space="0" w:color="auto"/>
        <w:left w:val="none" w:sz="0" w:space="0" w:color="auto"/>
        <w:bottom w:val="none" w:sz="0" w:space="0" w:color="auto"/>
        <w:right w:val="none" w:sz="0" w:space="0" w:color="auto"/>
      </w:divBdr>
      <w:divsChild>
        <w:div w:id="1921257437">
          <w:marLeft w:val="0"/>
          <w:marRight w:val="0"/>
          <w:marTop w:val="0"/>
          <w:marBottom w:val="0"/>
          <w:divBdr>
            <w:top w:val="none" w:sz="0" w:space="0" w:color="auto"/>
            <w:left w:val="none" w:sz="0" w:space="0" w:color="auto"/>
            <w:bottom w:val="none" w:sz="0" w:space="0" w:color="auto"/>
            <w:right w:val="none" w:sz="0" w:space="0" w:color="auto"/>
          </w:divBdr>
          <w:divsChild>
            <w:div w:id="836848785">
              <w:marLeft w:val="0"/>
              <w:marRight w:val="0"/>
              <w:marTop w:val="0"/>
              <w:marBottom w:val="0"/>
              <w:divBdr>
                <w:top w:val="none" w:sz="0" w:space="0" w:color="auto"/>
                <w:left w:val="none" w:sz="0" w:space="0" w:color="auto"/>
                <w:bottom w:val="none" w:sz="0" w:space="0" w:color="auto"/>
                <w:right w:val="none" w:sz="0" w:space="0" w:color="auto"/>
              </w:divBdr>
              <w:divsChild>
                <w:div w:id="1739667778">
                  <w:marLeft w:val="0"/>
                  <w:marRight w:val="0"/>
                  <w:marTop w:val="0"/>
                  <w:marBottom w:val="0"/>
                  <w:divBdr>
                    <w:top w:val="none" w:sz="0" w:space="0" w:color="auto"/>
                    <w:left w:val="none" w:sz="0" w:space="0" w:color="auto"/>
                    <w:bottom w:val="none" w:sz="0" w:space="0" w:color="auto"/>
                    <w:right w:val="none" w:sz="0" w:space="0" w:color="auto"/>
                  </w:divBdr>
                  <w:divsChild>
                    <w:div w:id="1434087901">
                      <w:marLeft w:val="0"/>
                      <w:marRight w:val="0"/>
                      <w:marTop w:val="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658849522">
                              <w:marLeft w:val="0"/>
                              <w:marRight w:val="0"/>
                              <w:marTop w:val="0"/>
                              <w:marBottom w:val="0"/>
                              <w:divBdr>
                                <w:top w:val="none" w:sz="0" w:space="0" w:color="auto"/>
                                <w:left w:val="none" w:sz="0" w:space="0" w:color="auto"/>
                                <w:bottom w:val="none" w:sz="0" w:space="0" w:color="auto"/>
                                <w:right w:val="none" w:sz="0" w:space="0" w:color="auto"/>
                              </w:divBdr>
                              <w:divsChild>
                                <w:div w:id="1283728357">
                                  <w:marLeft w:val="0"/>
                                  <w:marRight w:val="0"/>
                                  <w:marTop w:val="0"/>
                                  <w:marBottom w:val="0"/>
                                  <w:divBdr>
                                    <w:top w:val="none" w:sz="0" w:space="0" w:color="auto"/>
                                    <w:left w:val="none" w:sz="0" w:space="0" w:color="auto"/>
                                    <w:bottom w:val="none" w:sz="0" w:space="0" w:color="auto"/>
                                    <w:right w:val="none" w:sz="0" w:space="0" w:color="auto"/>
                                  </w:divBdr>
                                  <w:divsChild>
                                    <w:div w:id="467286276">
                                      <w:marLeft w:val="0"/>
                                      <w:marRight w:val="0"/>
                                      <w:marTop w:val="0"/>
                                      <w:marBottom w:val="0"/>
                                      <w:divBdr>
                                        <w:top w:val="none" w:sz="0" w:space="0" w:color="auto"/>
                                        <w:left w:val="none" w:sz="0" w:space="0" w:color="auto"/>
                                        <w:bottom w:val="none" w:sz="0" w:space="0" w:color="auto"/>
                                        <w:right w:val="none" w:sz="0" w:space="0" w:color="auto"/>
                                      </w:divBdr>
                                    </w:div>
                                    <w:div w:id="1636837143">
                                      <w:marLeft w:val="0"/>
                                      <w:marRight w:val="0"/>
                                      <w:marTop w:val="0"/>
                                      <w:marBottom w:val="0"/>
                                      <w:divBdr>
                                        <w:top w:val="none" w:sz="0" w:space="0" w:color="auto"/>
                                        <w:left w:val="none" w:sz="0" w:space="0" w:color="auto"/>
                                        <w:bottom w:val="none" w:sz="0" w:space="0" w:color="auto"/>
                                        <w:right w:val="none" w:sz="0" w:space="0" w:color="auto"/>
                                      </w:divBdr>
                                    </w:div>
                                    <w:div w:id="9747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324769">
          <w:marLeft w:val="0"/>
          <w:marRight w:val="0"/>
          <w:marTop w:val="0"/>
          <w:marBottom w:val="0"/>
          <w:divBdr>
            <w:top w:val="none" w:sz="0" w:space="0" w:color="auto"/>
            <w:left w:val="none" w:sz="0" w:space="0" w:color="auto"/>
            <w:bottom w:val="none" w:sz="0" w:space="0" w:color="auto"/>
            <w:right w:val="none" w:sz="0" w:space="0" w:color="auto"/>
          </w:divBdr>
          <w:divsChild>
            <w:div w:id="721826931">
              <w:marLeft w:val="0"/>
              <w:marRight w:val="0"/>
              <w:marTop w:val="0"/>
              <w:marBottom w:val="0"/>
              <w:divBdr>
                <w:top w:val="none" w:sz="0" w:space="0" w:color="auto"/>
                <w:left w:val="none" w:sz="0" w:space="0" w:color="auto"/>
                <w:bottom w:val="none" w:sz="0" w:space="0" w:color="auto"/>
                <w:right w:val="none" w:sz="0" w:space="0" w:color="auto"/>
              </w:divBdr>
              <w:divsChild>
                <w:div w:id="817958944">
                  <w:marLeft w:val="0"/>
                  <w:marRight w:val="0"/>
                  <w:marTop w:val="0"/>
                  <w:marBottom w:val="0"/>
                  <w:divBdr>
                    <w:top w:val="none" w:sz="0" w:space="0" w:color="auto"/>
                    <w:left w:val="none" w:sz="0" w:space="0" w:color="auto"/>
                    <w:bottom w:val="none" w:sz="0" w:space="0" w:color="auto"/>
                    <w:right w:val="none" w:sz="0" w:space="0" w:color="auto"/>
                  </w:divBdr>
                  <w:divsChild>
                    <w:div w:id="714087320">
                      <w:marLeft w:val="0"/>
                      <w:marRight w:val="0"/>
                      <w:marTop w:val="0"/>
                      <w:marBottom w:val="0"/>
                      <w:divBdr>
                        <w:top w:val="none" w:sz="0" w:space="0" w:color="auto"/>
                        <w:left w:val="none" w:sz="0" w:space="0" w:color="auto"/>
                        <w:bottom w:val="none" w:sz="0" w:space="0" w:color="auto"/>
                        <w:right w:val="none" w:sz="0" w:space="0" w:color="auto"/>
                      </w:divBdr>
                      <w:divsChild>
                        <w:div w:id="418137931">
                          <w:marLeft w:val="-180"/>
                          <w:marRight w:val="-180"/>
                          <w:marTop w:val="0"/>
                          <w:marBottom w:val="0"/>
                          <w:divBdr>
                            <w:top w:val="none" w:sz="0" w:space="0" w:color="auto"/>
                            <w:left w:val="none" w:sz="0" w:space="0" w:color="auto"/>
                            <w:bottom w:val="none" w:sz="0" w:space="0" w:color="auto"/>
                            <w:right w:val="none" w:sz="0" w:space="0" w:color="auto"/>
                          </w:divBdr>
                          <w:divsChild>
                            <w:div w:id="1357737295">
                              <w:marLeft w:val="0"/>
                              <w:marRight w:val="0"/>
                              <w:marTop w:val="0"/>
                              <w:marBottom w:val="0"/>
                              <w:divBdr>
                                <w:top w:val="none" w:sz="0" w:space="0" w:color="auto"/>
                                <w:left w:val="none" w:sz="0" w:space="0" w:color="auto"/>
                                <w:bottom w:val="none" w:sz="0" w:space="0" w:color="auto"/>
                                <w:right w:val="none" w:sz="0" w:space="0" w:color="auto"/>
                              </w:divBdr>
                              <w:divsChild>
                                <w:div w:id="335695309">
                                  <w:marLeft w:val="0"/>
                                  <w:marRight w:val="0"/>
                                  <w:marTop w:val="0"/>
                                  <w:marBottom w:val="0"/>
                                  <w:divBdr>
                                    <w:top w:val="none" w:sz="0" w:space="0" w:color="auto"/>
                                    <w:left w:val="none" w:sz="0" w:space="0" w:color="auto"/>
                                    <w:bottom w:val="none" w:sz="0" w:space="0" w:color="auto"/>
                                    <w:right w:val="none" w:sz="0" w:space="0" w:color="auto"/>
                                  </w:divBdr>
                                  <w:divsChild>
                                    <w:div w:id="490754648">
                                      <w:marLeft w:val="0"/>
                                      <w:marRight w:val="0"/>
                                      <w:marTop w:val="0"/>
                                      <w:marBottom w:val="0"/>
                                      <w:divBdr>
                                        <w:top w:val="none" w:sz="0" w:space="0" w:color="auto"/>
                                        <w:left w:val="none" w:sz="0" w:space="0" w:color="auto"/>
                                        <w:bottom w:val="none" w:sz="0" w:space="0" w:color="auto"/>
                                        <w:right w:val="none" w:sz="0" w:space="0" w:color="auto"/>
                                      </w:divBdr>
                                      <w:divsChild>
                                        <w:div w:id="6336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755049">
      <w:bodyDiv w:val="1"/>
      <w:marLeft w:val="0"/>
      <w:marRight w:val="0"/>
      <w:marTop w:val="0"/>
      <w:marBottom w:val="0"/>
      <w:divBdr>
        <w:top w:val="none" w:sz="0" w:space="0" w:color="auto"/>
        <w:left w:val="none" w:sz="0" w:space="0" w:color="auto"/>
        <w:bottom w:val="none" w:sz="0" w:space="0" w:color="auto"/>
        <w:right w:val="none" w:sz="0" w:space="0" w:color="auto"/>
      </w:divBdr>
    </w:div>
    <w:div w:id="408815322">
      <w:bodyDiv w:val="1"/>
      <w:marLeft w:val="0"/>
      <w:marRight w:val="0"/>
      <w:marTop w:val="0"/>
      <w:marBottom w:val="0"/>
      <w:divBdr>
        <w:top w:val="none" w:sz="0" w:space="0" w:color="auto"/>
        <w:left w:val="none" w:sz="0" w:space="0" w:color="auto"/>
        <w:bottom w:val="none" w:sz="0" w:space="0" w:color="auto"/>
        <w:right w:val="none" w:sz="0" w:space="0" w:color="auto"/>
      </w:divBdr>
      <w:divsChild>
        <w:div w:id="743835739">
          <w:marLeft w:val="0"/>
          <w:marRight w:val="0"/>
          <w:marTop w:val="0"/>
          <w:marBottom w:val="0"/>
          <w:divBdr>
            <w:top w:val="none" w:sz="0" w:space="0" w:color="auto"/>
            <w:left w:val="none" w:sz="0" w:space="0" w:color="auto"/>
            <w:bottom w:val="none" w:sz="0" w:space="0" w:color="auto"/>
            <w:right w:val="none" w:sz="0" w:space="0" w:color="auto"/>
          </w:divBdr>
          <w:divsChild>
            <w:div w:id="2008243388">
              <w:marLeft w:val="0"/>
              <w:marRight w:val="0"/>
              <w:marTop w:val="0"/>
              <w:marBottom w:val="0"/>
              <w:divBdr>
                <w:top w:val="none" w:sz="0" w:space="0" w:color="auto"/>
                <w:left w:val="none" w:sz="0" w:space="0" w:color="auto"/>
                <w:bottom w:val="none" w:sz="0" w:space="0" w:color="auto"/>
                <w:right w:val="none" w:sz="0" w:space="0" w:color="auto"/>
              </w:divBdr>
              <w:divsChild>
                <w:div w:id="899244549">
                  <w:marLeft w:val="0"/>
                  <w:marRight w:val="0"/>
                  <w:marTop w:val="0"/>
                  <w:marBottom w:val="0"/>
                  <w:divBdr>
                    <w:top w:val="none" w:sz="0" w:space="0" w:color="auto"/>
                    <w:left w:val="none" w:sz="0" w:space="0" w:color="auto"/>
                    <w:bottom w:val="none" w:sz="0" w:space="0" w:color="auto"/>
                    <w:right w:val="none" w:sz="0" w:space="0" w:color="auto"/>
                  </w:divBdr>
                  <w:divsChild>
                    <w:div w:id="211115102">
                      <w:marLeft w:val="0"/>
                      <w:marRight w:val="0"/>
                      <w:marTop w:val="0"/>
                      <w:marBottom w:val="0"/>
                      <w:divBdr>
                        <w:top w:val="none" w:sz="0" w:space="0" w:color="auto"/>
                        <w:left w:val="none" w:sz="0" w:space="0" w:color="auto"/>
                        <w:bottom w:val="none" w:sz="0" w:space="0" w:color="auto"/>
                        <w:right w:val="none" w:sz="0" w:space="0" w:color="auto"/>
                      </w:divBdr>
                      <w:divsChild>
                        <w:div w:id="1277906930">
                          <w:marLeft w:val="0"/>
                          <w:marRight w:val="0"/>
                          <w:marTop w:val="0"/>
                          <w:marBottom w:val="0"/>
                          <w:divBdr>
                            <w:top w:val="none" w:sz="0" w:space="0" w:color="auto"/>
                            <w:left w:val="none" w:sz="0" w:space="0" w:color="auto"/>
                            <w:bottom w:val="none" w:sz="0" w:space="0" w:color="auto"/>
                            <w:right w:val="none" w:sz="0" w:space="0" w:color="auto"/>
                          </w:divBdr>
                          <w:divsChild>
                            <w:div w:id="16679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953695">
      <w:bodyDiv w:val="1"/>
      <w:marLeft w:val="0"/>
      <w:marRight w:val="0"/>
      <w:marTop w:val="0"/>
      <w:marBottom w:val="0"/>
      <w:divBdr>
        <w:top w:val="none" w:sz="0" w:space="0" w:color="auto"/>
        <w:left w:val="none" w:sz="0" w:space="0" w:color="auto"/>
        <w:bottom w:val="none" w:sz="0" w:space="0" w:color="auto"/>
        <w:right w:val="none" w:sz="0" w:space="0" w:color="auto"/>
      </w:divBdr>
    </w:div>
    <w:div w:id="797376632">
      <w:bodyDiv w:val="1"/>
      <w:marLeft w:val="0"/>
      <w:marRight w:val="0"/>
      <w:marTop w:val="0"/>
      <w:marBottom w:val="0"/>
      <w:divBdr>
        <w:top w:val="none" w:sz="0" w:space="0" w:color="auto"/>
        <w:left w:val="none" w:sz="0" w:space="0" w:color="auto"/>
        <w:bottom w:val="none" w:sz="0" w:space="0" w:color="auto"/>
        <w:right w:val="none" w:sz="0" w:space="0" w:color="auto"/>
      </w:divBdr>
      <w:divsChild>
        <w:div w:id="1515075416">
          <w:marLeft w:val="0"/>
          <w:marRight w:val="0"/>
          <w:marTop w:val="0"/>
          <w:marBottom w:val="0"/>
          <w:divBdr>
            <w:top w:val="none" w:sz="0" w:space="0" w:color="auto"/>
            <w:left w:val="none" w:sz="0" w:space="0" w:color="auto"/>
            <w:bottom w:val="none" w:sz="0" w:space="0" w:color="auto"/>
            <w:right w:val="none" w:sz="0" w:space="0" w:color="auto"/>
          </w:divBdr>
          <w:divsChild>
            <w:div w:id="2087336496">
              <w:marLeft w:val="0"/>
              <w:marRight w:val="0"/>
              <w:marTop w:val="0"/>
              <w:marBottom w:val="0"/>
              <w:divBdr>
                <w:top w:val="none" w:sz="0" w:space="0" w:color="auto"/>
                <w:left w:val="none" w:sz="0" w:space="0" w:color="auto"/>
                <w:bottom w:val="none" w:sz="0" w:space="0" w:color="auto"/>
                <w:right w:val="none" w:sz="0" w:space="0" w:color="auto"/>
              </w:divBdr>
            </w:div>
          </w:divsChild>
        </w:div>
        <w:div w:id="1282691209">
          <w:marLeft w:val="0"/>
          <w:marRight w:val="0"/>
          <w:marTop w:val="0"/>
          <w:marBottom w:val="0"/>
          <w:divBdr>
            <w:top w:val="none" w:sz="0" w:space="0" w:color="auto"/>
            <w:left w:val="none" w:sz="0" w:space="0" w:color="auto"/>
            <w:bottom w:val="none" w:sz="0" w:space="0" w:color="auto"/>
            <w:right w:val="none" w:sz="0" w:space="0" w:color="auto"/>
          </w:divBdr>
          <w:divsChild>
            <w:div w:id="1009527936">
              <w:marLeft w:val="0"/>
              <w:marRight w:val="0"/>
              <w:marTop w:val="0"/>
              <w:marBottom w:val="0"/>
              <w:divBdr>
                <w:top w:val="none" w:sz="0" w:space="0" w:color="auto"/>
                <w:left w:val="none" w:sz="0" w:space="0" w:color="auto"/>
                <w:bottom w:val="none" w:sz="0" w:space="0" w:color="auto"/>
                <w:right w:val="none" w:sz="0" w:space="0" w:color="auto"/>
              </w:divBdr>
              <w:divsChild>
                <w:div w:id="1204517547">
                  <w:marLeft w:val="0"/>
                  <w:marRight w:val="0"/>
                  <w:marTop w:val="0"/>
                  <w:marBottom w:val="0"/>
                  <w:divBdr>
                    <w:top w:val="single" w:sz="6" w:space="0" w:color="C5C6D0"/>
                    <w:left w:val="none" w:sz="0" w:space="0" w:color="auto"/>
                    <w:bottom w:val="none" w:sz="0" w:space="0" w:color="auto"/>
                    <w:right w:val="none" w:sz="0" w:space="0" w:color="auto"/>
                  </w:divBdr>
                </w:div>
                <w:div w:id="492645773">
                  <w:marLeft w:val="0"/>
                  <w:marRight w:val="0"/>
                  <w:marTop w:val="0"/>
                  <w:marBottom w:val="0"/>
                  <w:divBdr>
                    <w:top w:val="single" w:sz="6" w:space="0" w:color="C5C6D0"/>
                    <w:left w:val="none" w:sz="0" w:space="0" w:color="auto"/>
                    <w:bottom w:val="none" w:sz="0" w:space="0" w:color="auto"/>
                    <w:right w:val="none" w:sz="0" w:space="0" w:color="auto"/>
                  </w:divBdr>
                </w:div>
                <w:div w:id="489250127">
                  <w:marLeft w:val="0"/>
                  <w:marRight w:val="0"/>
                  <w:marTop w:val="0"/>
                  <w:marBottom w:val="0"/>
                  <w:divBdr>
                    <w:top w:val="single" w:sz="6" w:space="0" w:color="C5C6D0"/>
                    <w:left w:val="none" w:sz="0" w:space="0" w:color="auto"/>
                    <w:bottom w:val="none" w:sz="0" w:space="0" w:color="auto"/>
                    <w:right w:val="none" w:sz="0" w:space="0" w:color="auto"/>
                  </w:divBdr>
                </w:div>
              </w:divsChild>
            </w:div>
          </w:divsChild>
        </w:div>
      </w:divsChild>
    </w:div>
    <w:div w:id="817577190">
      <w:bodyDiv w:val="1"/>
      <w:marLeft w:val="0"/>
      <w:marRight w:val="0"/>
      <w:marTop w:val="0"/>
      <w:marBottom w:val="0"/>
      <w:divBdr>
        <w:top w:val="none" w:sz="0" w:space="0" w:color="auto"/>
        <w:left w:val="none" w:sz="0" w:space="0" w:color="auto"/>
        <w:bottom w:val="none" w:sz="0" w:space="0" w:color="auto"/>
        <w:right w:val="none" w:sz="0" w:space="0" w:color="auto"/>
      </w:divBdr>
      <w:divsChild>
        <w:div w:id="250773431">
          <w:marLeft w:val="0"/>
          <w:marRight w:val="0"/>
          <w:marTop w:val="0"/>
          <w:marBottom w:val="0"/>
          <w:divBdr>
            <w:top w:val="none" w:sz="0" w:space="0" w:color="auto"/>
            <w:left w:val="none" w:sz="0" w:space="0" w:color="auto"/>
            <w:bottom w:val="none" w:sz="0" w:space="0" w:color="auto"/>
            <w:right w:val="none" w:sz="0" w:space="0" w:color="auto"/>
          </w:divBdr>
          <w:divsChild>
            <w:div w:id="1678120848">
              <w:marLeft w:val="0"/>
              <w:marRight w:val="0"/>
              <w:marTop w:val="0"/>
              <w:marBottom w:val="0"/>
              <w:divBdr>
                <w:top w:val="none" w:sz="0" w:space="0" w:color="auto"/>
                <w:left w:val="none" w:sz="0" w:space="0" w:color="auto"/>
                <w:bottom w:val="none" w:sz="0" w:space="0" w:color="auto"/>
                <w:right w:val="none" w:sz="0" w:space="0" w:color="auto"/>
              </w:divBdr>
              <w:divsChild>
                <w:div w:id="1839034672">
                  <w:marLeft w:val="0"/>
                  <w:marRight w:val="0"/>
                  <w:marTop w:val="0"/>
                  <w:marBottom w:val="0"/>
                  <w:divBdr>
                    <w:top w:val="none" w:sz="0" w:space="0" w:color="auto"/>
                    <w:left w:val="none" w:sz="0" w:space="0" w:color="auto"/>
                    <w:bottom w:val="none" w:sz="0" w:space="0" w:color="auto"/>
                    <w:right w:val="none" w:sz="0" w:space="0" w:color="auto"/>
                  </w:divBdr>
                  <w:divsChild>
                    <w:div w:id="2052073958">
                      <w:marLeft w:val="0"/>
                      <w:marRight w:val="0"/>
                      <w:marTop w:val="0"/>
                      <w:marBottom w:val="0"/>
                      <w:divBdr>
                        <w:top w:val="none" w:sz="0" w:space="0" w:color="auto"/>
                        <w:left w:val="none" w:sz="0" w:space="0" w:color="auto"/>
                        <w:bottom w:val="none" w:sz="0" w:space="0" w:color="auto"/>
                        <w:right w:val="none" w:sz="0" w:space="0" w:color="auto"/>
                      </w:divBdr>
                      <w:divsChild>
                        <w:div w:id="1552813630">
                          <w:marLeft w:val="0"/>
                          <w:marRight w:val="0"/>
                          <w:marTop w:val="0"/>
                          <w:marBottom w:val="0"/>
                          <w:divBdr>
                            <w:top w:val="none" w:sz="0" w:space="0" w:color="auto"/>
                            <w:left w:val="none" w:sz="0" w:space="0" w:color="auto"/>
                            <w:bottom w:val="none" w:sz="0" w:space="0" w:color="auto"/>
                            <w:right w:val="none" w:sz="0" w:space="0" w:color="auto"/>
                          </w:divBdr>
                          <w:divsChild>
                            <w:div w:id="8874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167682">
      <w:bodyDiv w:val="1"/>
      <w:marLeft w:val="0"/>
      <w:marRight w:val="0"/>
      <w:marTop w:val="0"/>
      <w:marBottom w:val="0"/>
      <w:divBdr>
        <w:top w:val="none" w:sz="0" w:space="0" w:color="auto"/>
        <w:left w:val="none" w:sz="0" w:space="0" w:color="auto"/>
        <w:bottom w:val="none" w:sz="0" w:space="0" w:color="auto"/>
        <w:right w:val="none" w:sz="0" w:space="0" w:color="auto"/>
      </w:divBdr>
    </w:div>
    <w:div w:id="1030184284">
      <w:bodyDiv w:val="1"/>
      <w:marLeft w:val="0"/>
      <w:marRight w:val="0"/>
      <w:marTop w:val="0"/>
      <w:marBottom w:val="0"/>
      <w:divBdr>
        <w:top w:val="none" w:sz="0" w:space="0" w:color="auto"/>
        <w:left w:val="none" w:sz="0" w:space="0" w:color="auto"/>
        <w:bottom w:val="none" w:sz="0" w:space="0" w:color="auto"/>
        <w:right w:val="none" w:sz="0" w:space="0" w:color="auto"/>
      </w:divBdr>
      <w:divsChild>
        <w:div w:id="1352413776">
          <w:marLeft w:val="0"/>
          <w:marRight w:val="0"/>
          <w:marTop w:val="0"/>
          <w:marBottom w:val="0"/>
          <w:divBdr>
            <w:top w:val="none" w:sz="0" w:space="0" w:color="auto"/>
            <w:left w:val="none" w:sz="0" w:space="0" w:color="auto"/>
            <w:bottom w:val="none" w:sz="0" w:space="0" w:color="auto"/>
            <w:right w:val="none" w:sz="0" w:space="0" w:color="auto"/>
          </w:divBdr>
          <w:divsChild>
            <w:div w:id="142428441">
              <w:marLeft w:val="0"/>
              <w:marRight w:val="0"/>
              <w:marTop w:val="0"/>
              <w:marBottom w:val="0"/>
              <w:divBdr>
                <w:top w:val="none" w:sz="0" w:space="0" w:color="auto"/>
                <w:left w:val="none" w:sz="0" w:space="0" w:color="auto"/>
                <w:bottom w:val="none" w:sz="0" w:space="0" w:color="auto"/>
                <w:right w:val="none" w:sz="0" w:space="0" w:color="auto"/>
              </w:divBdr>
              <w:divsChild>
                <w:div w:id="2083402869">
                  <w:marLeft w:val="0"/>
                  <w:marRight w:val="0"/>
                  <w:marTop w:val="0"/>
                  <w:marBottom w:val="0"/>
                  <w:divBdr>
                    <w:top w:val="none" w:sz="0" w:space="0" w:color="auto"/>
                    <w:left w:val="none" w:sz="0" w:space="0" w:color="auto"/>
                    <w:bottom w:val="none" w:sz="0" w:space="0" w:color="auto"/>
                    <w:right w:val="none" w:sz="0" w:space="0" w:color="auto"/>
                  </w:divBdr>
                  <w:divsChild>
                    <w:div w:id="1891379116">
                      <w:marLeft w:val="0"/>
                      <w:marRight w:val="0"/>
                      <w:marTop w:val="0"/>
                      <w:marBottom w:val="0"/>
                      <w:divBdr>
                        <w:top w:val="none" w:sz="0" w:space="0" w:color="auto"/>
                        <w:left w:val="none" w:sz="0" w:space="0" w:color="auto"/>
                        <w:bottom w:val="none" w:sz="0" w:space="0" w:color="auto"/>
                        <w:right w:val="none" w:sz="0" w:space="0" w:color="auto"/>
                      </w:divBdr>
                      <w:divsChild>
                        <w:div w:id="585462051">
                          <w:marLeft w:val="0"/>
                          <w:marRight w:val="0"/>
                          <w:marTop w:val="0"/>
                          <w:marBottom w:val="0"/>
                          <w:divBdr>
                            <w:top w:val="none" w:sz="0" w:space="0" w:color="auto"/>
                            <w:left w:val="none" w:sz="0" w:space="0" w:color="auto"/>
                            <w:bottom w:val="none" w:sz="0" w:space="0" w:color="auto"/>
                            <w:right w:val="none" w:sz="0" w:space="0" w:color="auto"/>
                          </w:divBdr>
                          <w:divsChild>
                            <w:div w:id="152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87632">
      <w:bodyDiv w:val="1"/>
      <w:marLeft w:val="0"/>
      <w:marRight w:val="0"/>
      <w:marTop w:val="0"/>
      <w:marBottom w:val="0"/>
      <w:divBdr>
        <w:top w:val="none" w:sz="0" w:space="0" w:color="auto"/>
        <w:left w:val="none" w:sz="0" w:space="0" w:color="auto"/>
        <w:bottom w:val="none" w:sz="0" w:space="0" w:color="auto"/>
        <w:right w:val="none" w:sz="0" w:space="0" w:color="auto"/>
      </w:divBdr>
      <w:divsChild>
        <w:div w:id="1618679661">
          <w:marLeft w:val="0"/>
          <w:marRight w:val="0"/>
          <w:marTop w:val="0"/>
          <w:marBottom w:val="0"/>
          <w:divBdr>
            <w:top w:val="none" w:sz="0" w:space="0" w:color="auto"/>
            <w:left w:val="none" w:sz="0" w:space="0" w:color="auto"/>
            <w:bottom w:val="none" w:sz="0" w:space="0" w:color="auto"/>
            <w:right w:val="none" w:sz="0" w:space="0" w:color="auto"/>
          </w:divBdr>
          <w:divsChild>
            <w:div w:id="783815907">
              <w:marLeft w:val="0"/>
              <w:marRight w:val="0"/>
              <w:marTop w:val="0"/>
              <w:marBottom w:val="0"/>
              <w:divBdr>
                <w:top w:val="none" w:sz="0" w:space="0" w:color="auto"/>
                <w:left w:val="none" w:sz="0" w:space="0" w:color="auto"/>
                <w:bottom w:val="none" w:sz="0" w:space="0" w:color="auto"/>
                <w:right w:val="none" w:sz="0" w:space="0" w:color="auto"/>
              </w:divBdr>
              <w:divsChild>
                <w:div w:id="2119371267">
                  <w:marLeft w:val="0"/>
                  <w:marRight w:val="0"/>
                  <w:marTop w:val="0"/>
                  <w:marBottom w:val="0"/>
                  <w:divBdr>
                    <w:top w:val="none" w:sz="0" w:space="0" w:color="auto"/>
                    <w:left w:val="none" w:sz="0" w:space="0" w:color="auto"/>
                    <w:bottom w:val="none" w:sz="0" w:space="0" w:color="auto"/>
                    <w:right w:val="none" w:sz="0" w:space="0" w:color="auto"/>
                  </w:divBdr>
                  <w:divsChild>
                    <w:div w:id="1657882549">
                      <w:marLeft w:val="0"/>
                      <w:marRight w:val="0"/>
                      <w:marTop w:val="0"/>
                      <w:marBottom w:val="0"/>
                      <w:divBdr>
                        <w:top w:val="none" w:sz="0" w:space="0" w:color="auto"/>
                        <w:left w:val="none" w:sz="0" w:space="0" w:color="auto"/>
                        <w:bottom w:val="none" w:sz="0" w:space="0" w:color="auto"/>
                        <w:right w:val="none" w:sz="0" w:space="0" w:color="auto"/>
                      </w:divBdr>
                      <w:divsChild>
                        <w:div w:id="17148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8517">
      <w:bodyDiv w:val="1"/>
      <w:marLeft w:val="0"/>
      <w:marRight w:val="0"/>
      <w:marTop w:val="0"/>
      <w:marBottom w:val="0"/>
      <w:divBdr>
        <w:top w:val="none" w:sz="0" w:space="0" w:color="auto"/>
        <w:left w:val="none" w:sz="0" w:space="0" w:color="auto"/>
        <w:bottom w:val="none" w:sz="0" w:space="0" w:color="auto"/>
        <w:right w:val="none" w:sz="0" w:space="0" w:color="auto"/>
      </w:divBdr>
    </w:div>
    <w:div w:id="1271938891">
      <w:bodyDiv w:val="1"/>
      <w:marLeft w:val="0"/>
      <w:marRight w:val="0"/>
      <w:marTop w:val="0"/>
      <w:marBottom w:val="0"/>
      <w:divBdr>
        <w:top w:val="none" w:sz="0" w:space="0" w:color="auto"/>
        <w:left w:val="none" w:sz="0" w:space="0" w:color="auto"/>
        <w:bottom w:val="none" w:sz="0" w:space="0" w:color="auto"/>
        <w:right w:val="none" w:sz="0" w:space="0" w:color="auto"/>
      </w:divBdr>
      <w:divsChild>
        <w:div w:id="746001098">
          <w:marLeft w:val="0"/>
          <w:marRight w:val="0"/>
          <w:marTop w:val="0"/>
          <w:marBottom w:val="0"/>
          <w:divBdr>
            <w:top w:val="none" w:sz="0" w:space="0" w:color="auto"/>
            <w:left w:val="none" w:sz="0" w:space="0" w:color="auto"/>
            <w:bottom w:val="none" w:sz="0" w:space="0" w:color="auto"/>
            <w:right w:val="none" w:sz="0" w:space="0" w:color="auto"/>
          </w:divBdr>
          <w:divsChild>
            <w:div w:id="407700455">
              <w:marLeft w:val="0"/>
              <w:marRight w:val="0"/>
              <w:marTop w:val="0"/>
              <w:marBottom w:val="0"/>
              <w:divBdr>
                <w:top w:val="none" w:sz="0" w:space="0" w:color="auto"/>
                <w:left w:val="none" w:sz="0" w:space="0" w:color="auto"/>
                <w:bottom w:val="none" w:sz="0" w:space="0" w:color="auto"/>
                <w:right w:val="none" w:sz="0" w:space="0" w:color="auto"/>
              </w:divBdr>
              <w:divsChild>
                <w:div w:id="199897275">
                  <w:marLeft w:val="0"/>
                  <w:marRight w:val="0"/>
                  <w:marTop w:val="0"/>
                  <w:marBottom w:val="0"/>
                  <w:divBdr>
                    <w:top w:val="none" w:sz="0" w:space="0" w:color="auto"/>
                    <w:left w:val="none" w:sz="0" w:space="0" w:color="auto"/>
                    <w:bottom w:val="none" w:sz="0" w:space="0" w:color="auto"/>
                    <w:right w:val="none" w:sz="0" w:space="0" w:color="auto"/>
                  </w:divBdr>
                  <w:divsChild>
                    <w:div w:id="1714037379">
                      <w:marLeft w:val="0"/>
                      <w:marRight w:val="0"/>
                      <w:marTop w:val="0"/>
                      <w:marBottom w:val="0"/>
                      <w:divBdr>
                        <w:top w:val="none" w:sz="0" w:space="0" w:color="auto"/>
                        <w:left w:val="none" w:sz="0" w:space="0" w:color="auto"/>
                        <w:bottom w:val="none" w:sz="0" w:space="0" w:color="auto"/>
                        <w:right w:val="none" w:sz="0" w:space="0" w:color="auto"/>
                      </w:divBdr>
                      <w:divsChild>
                        <w:div w:id="12772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318330">
      <w:bodyDiv w:val="1"/>
      <w:marLeft w:val="0"/>
      <w:marRight w:val="0"/>
      <w:marTop w:val="0"/>
      <w:marBottom w:val="0"/>
      <w:divBdr>
        <w:top w:val="none" w:sz="0" w:space="0" w:color="auto"/>
        <w:left w:val="none" w:sz="0" w:space="0" w:color="auto"/>
        <w:bottom w:val="none" w:sz="0" w:space="0" w:color="auto"/>
        <w:right w:val="none" w:sz="0" w:space="0" w:color="auto"/>
      </w:divBdr>
      <w:divsChild>
        <w:div w:id="1443573395">
          <w:marLeft w:val="0"/>
          <w:marRight w:val="0"/>
          <w:marTop w:val="0"/>
          <w:marBottom w:val="0"/>
          <w:divBdr>
            <w:top w:val="none" w:sz="0" w:space="0" w:color="auto"/>
            <w:left w:val="none" w:sz="0" w:space="0" w:color="auto"/>
            <w:bottom w:val="none" w:sz="0" w:space="0" w:color="auto"/>
            <w:right w:val="none" w:sz="0" w:space="0" w:color="auto"/>
          </w:divBdr>
          <w:divsChild>
            <w:div w:id="2093089824">
              <w:marLeft w:val="0"/>
              <w:marRight w:val="0"/>
              <w:marTop w:val="0"/>
              <w:marBottom w:val="0"/>
              <w:divBdr>
                <w:top w:val="none" w:sz="0" w:space="0" w:color="auto"/>
                <w:left w:val="none" w:sz="0" w:space="0" w:color="auto"/>
                <w:bottom w:val="none" w:sz="0" w:space="0" w:color="auto"/>
                <w:right w:val="none" w:sz="0" w:space="0" w:color="auto"/>
              </w:divBdr>
              <w:divsChild>
                <w:div w:id="1153719296">
                  <w:marLeft w:val="0"/>
                  <w:marRight w:val="0"/>
                  <w:marTop w:val="0"/>
                  <w:marBottom w:val="0"/>
                  <w:divBdr>
                    <w:top w:val="none" w:sz="0" w:space="0" w:color="auto"/>
                    <w:left w:val="none" w:sz="0" w:space="0" w:color="auto"/>
                    <w:bottom w:val="none" w:sz="0" w:space="0" w:color="auto"/>
                    <w:right w:val="none" w:sz="0" w:space="0" w:color="auto"/>
                  </w:divBdr>
                  <w:divsChild>
                    <w:div w:id="253587145">
                      <w:marLeft w:val="0"/>
                      <w:marRight w:val="0"/>
                      <w:marTop w:val="0"/>
                      <w:marBottom w:val="0"/>
                      <w:divBdr>
                        <w:top w:val="none" w:sz="0" w:space="0" w:color="auto"/>
                        <w:left w:val="none" w:sz="0" w:space="0" w:color="auto"/>
                        <w:bottom w:val="none" w:sz="0" w:space="0" w:color="auto"/>
                        <w:right w:val="none" w:sz="0" w:space="0" w:color="auto"/>
                      </w:divBdr>
                      <w:divsChild>
                        <w:div w:id="161244961">
                          <w:marLeft w:val="0"/>
                          <w:marRight w:val="0"/>
                          <w:marTop w:val="0"/>
                          <w:marBottom w:val="0"/>
                          <w:divBdr>
                            <w:top w:val="none" w:sz="0" w:space="0" w:color="auto"/>
                            <w:left w:val="none" w:sz="0" w:space="0" w:color="auto"/>
                            <w:bottom w:val="none" w:sz="0" w:space="0" w:color="auto"/>
                            <w:right w:val="none" w:sz="0" w:space="0" w:color="auto"/>
                          </w:divBdr>
                          <w:divsChild>
                            <w:div w:id="15712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9322">
      <w:bodyDiv w:val="1"/>
      <w:marLeft w:val="0"/>
      <w:marRight w:val="0"/>
      <w:marTop w:val="0"/>
      <w:marBottom w:val="0"/>
      <w:divBdr>
        <w:top w:val="none" w:sz="0" w:space="0" w:color="auto"/>
        <w:left w:val="none" w:sz="0" w:space="0" w:color="auto"/>
        <w:bottom w:val="none" w:sz="0" w:space="0" w:color="auto"/>
        <w:right w:val="none" w:sz="0" w:space="0" w:color="auto"/>
      </w:divBdr>
    </w:div>
    <w:div w:id="1508982978">
      <w:bodyDiv w:val="1"/>
      <w:marLeft w:val="0"/>
      <w:marRight w:val="0"/>
      <w:marTop w:val="0"/>
      <w:marBottom w:val="0"/>
      <w:divBdr>
        <w:top w:val="none" w:sz="0" w:space="0" w:color="auto"/>
        <w:left w:val="none" w:sz="0" w:space="0" w:color="auto"/>
        <w:bottom w:val="none" w:sz="0" w:space="0" w:color="auto"/>
        <w:right w:val="none" w:sz="0" w:space="0" w:color="auto"/>
      </w:divBdr>
      <w:divsChild>
        <w:div w:id="888807318">
          <w:marLeft w:val="0"/>
          <w:marRight w:val="0"/>
          <w:marTop w:val="0"/>
          <w:marBottom w:val="0"/>
          <w:divBdr>
            <w:top w:val="none" w:sz="0" w:space="0" w:color="auto"/>
            <w:left w:val="none" w:sz="0" w:space="0" w:color="auto"/>
            <w:bottom w:val="none" w:sz="0" w:space="0" w:color="auto"/>
            <w:right w:val="none" w:sz="0" w:space="0" w:color="auto"/>
          </w:divBdr>
          <w:divsChild>
            <w:div w:id="1536506378">
              <w:marLeft w:val="0"/>
              <w:marRight w:val="0"/>
              <w:marTop w:val="0"/>
              <w:marBottom w:val="0"/>
              <w:divBdr>
                <w:top w:val="none" w:sz="0" w:space="0" w:color="auto"/>
                <w:left w:val="none" w:sz="0" w:space="0" w:color="auto"/>
                <w:bottom w:val="none" w:sz="0" w:space="0" w:color="auto"/>
                <w:right w:val="none" w:sz="0" w:space="0" w:color="auto"/>
              </w:divBdr>
            </w:div>
          </w:divsChild>
        </w:div>
        <w:div w:id="1324700553">
          <w:marLeft w:val="0"/>
          <w:marRight w:val="0"/>
          <w:marTop w:val="0"/>
          <w:marBottom w:val="0"/>
          <w:divBdr>
            <w:top w:val="none" w:sz="0" w:space="0" w:color="auto"/>
            <w:left w:val="none" w:sz="0" w:space="0" w:color="auto"/>
            <w:bottom w:val="none" w:sz="0" w:space="0" w:color="auto"/>
            <w:right w:val="none" w:sz="0" w:space="0" w:color="auto"/>
          </w:divBdr>
          <w:divsChild>
            <w:div w:id="1697467880">
              <w:marLeft w:val="0"/>
              <w:marRight w:val="0"/>
              <w:marTop w:val="0"/>
              <w:marBottom w:val="0"/>
              <w:divBdr>
                <w:top w:val="none" w:sz="0" w:space="0" w:color="auto"/>
                <w:left w:val="none" w:sz="0" w:space="0" w:color="auto"/>
                <w:bottom w:val="none" w:sz="0" w:space="0" w:color="auto"/>
                <w:right w:val="none" w:sz="0" w:space="0" w:color="auto"/>
              </w:divBdr>
              <w:divsChild>
                <w:div w:id="1532454602">
                  <w:marLeft w:val="0"/>
                  <w:marRight w:val="0"/>
                  <w:marTop w:val="0"/>
                  <w:marBottom w:val="0"/>
                  <w:divBdr>
                    <w:top w:val="single" w:sz="6" w:space="0" w:color="C5C6D0"/>
                    <w:left w:val="none" w:sz="0" w:space="0" w:color="auto"/>
                    <w:bottom w:val="none" w:sz="0" w:space="0" w:color="auto"/>
                    <w:right w:val="none" w:sz="0" w:space="0" w:color="auto"/>
                  </w:divBdr>
                </w:div>
                <w:div w:id="1772118648">
                  <w:marLeft w:val="0"/>
                  <w:marRight w:val="0"/>
                  <w:marTop w:val="0"/>
                  <w:marBottom w:val="0"/>
                  <w:divBdr>
                    <w:top w:val="single" w:sz="6" w:space="0" w:color="C5C6D0"/>
                    <w:left w:val="none" w:sz="0" w:space="0" w:color="auto"/>
                    <w:bottom w:val="none" w:sz="0" w:space="0" w:color="auto"/>
                    <w:right w:val="none" w:sz="0" w:space="0" w:color="auto"/>
                  </w:divBdr>
                </w:div>
                <w:div w:id="1218472189">
                  <w:marLeft w:val="0"/>
                  <w:marRight w:val="0"/>
                  <w:marTop w:val="0"/>
                  <w:marBottom w:val="0"/>
                  <w:divBdr>
                    <w:top w:val="single" w:sz="6" w:space="0" w:color="C5C6D0"/>
                    <w:left w:val="none" w:sz="0" w:space="0" w:color="auto"/>
                    <w:bottom w:val="none" w:sz="0" w:space="0" w:color="auto"/>
                    <w:right w:val="none" w:sz="0" w:space="0" w:color="auto"/>
                  </w:divBdr>
                </w:div>
              </w:divsChild>
            </w:div>
          </w:divsChild>
        </w:div>
      </w:divsChild>
    </w:div>
    <w:div w:id="1747410368">
      <w:bodyDiv w:val="1"/>
      <w:marLeft w:val="0"/>
      <w:marRight w:val="0"/>
      <w:marTop w:val="0"/>
      <w:marBottom w:val="0"/>
      <w:divBdr>
        <w:top w:val="none" w:sz="0" w:space="0" w:color="auto"/>
        <w:left w:val="none" w:sz="0" w:space="0" w:color="auto"/>
        <w:bottom w:val="none" w:sz="0" w:space="0" w:color="auto"/>
        <w:right w:val="none" w:sz="0" w:space="0" w:color="auto"/>
      </w:divBdr>
    </w:div>
    <w:div w:id="1939948844">
      <w:bodyDiv w:val="1"/>
      <w:marLeft w:val="0"/>
      <w:marRight w:val="0"/>
      <w:marTop w:val="0"/>
      <w:marBottom w:val="0"/>
      <w:divBdr>
        <w:top w:val="none" w:sz="0" w:space="0" w:color="auto"/>
        <w:left w:val="none" w:sz="0" w:space="0" w:color="auto"/>
        <w:bottom w:val="none" w:sz="0" w:space="0" w:color="auto"/>
        <w:right w:val="none" w:sz="0" w:space="0" w:color="auto"/>
      </w:divBdr>
    </w:div>
    <w:div w:id="1992639773">
      <w:bodyDiv w:val="1"/>
      <w:marLeft w:val="0"/>
      <w:marRight w:val="0"/>
      <w:marTop w:val="0"/>
      <w:marBottom w:val="0"/>
      <w:divBdr>
        <w:top w:val="none" w:sz="0" w:space="0" w:color="auto"/>
        <w:left w:val="none" w:sz="0" w:space="0" w:color="auto"/>
        <w:bottom w:val="none" w:sz="0" w:space="0" w:color="auto"/>
        <w:right w:val="none" w:sz="0" w:space="0" w:color="auto"/>
      </w:divBdr>
    </w:div>
    <w:div w:id="1994525461">
      <w:bodyDiv w:val="1"/>
      <w:marLeft w:val="0"/>
      <w:marRight w:val="0"/>
      <w:marTop w:val="0"/>
      <w:marBottom w:val="0"/>
      <w:divBdr>
        <w:top w:val="none" w:sz="0" w:space="0" w:color="auto"/>
        <w:left w:val="none" w:sz="0" w:space="0" w:color="auto"/>
        <w:bottom w:val="none" w:sz="0" w:space="0" w:color="auto"/>
        <w:right w:val="none" w:sz="0" w:space="0" w:color="auto"/>
      </w:divBdr>
      <w:divsChild>
        <w:div w:id="995258449">
          <w:marLeft w:val="0"/>
          <w:marRight w:val="0"/>
          <w:marTop w:val="0"/>
          <w:marBottom w:val="0"/>
          <w:divBdr>
            <w:top w:val="none" w:sz="0" w:space="0" w:color="auto"/>
            <w:left w:val="none" w:sz="0" w:space="0" w:color="auto"/>
            <w:bottom w:val="none" w:sz="0" w:space="0" w:color="auto"/>
            <w:right w:val="none" w:sz="0" w:space="0" w:color="auto"/>
          </w:divBdr>
          <w:divsChild>
            <w:div w:id="1812213391">
              <w:marLeft w:val="0"/>
              <w:marRight w:val="0"/>
              <w:marTop w:val="0"/>
              <w:marBottom w:val="0"/>
              <w:divBdr>
                <w:top w:val="none" w:sz="0" w:space="0" w:color="auto"/>
                <w:left w:val="none" w:sz="0" w:space="0" w:color="auto"/>
                <w:bottom w:val="none" w:sz="0" w:space="0" w:color="auto"/>
                <w:right w:val="none" w:sz="0" w:space="0" w:color="auto"/>
              </w:divBdr>
              <w:divsChild>
                <w:div w:id="979967511">
                  <w:marLeft w:val="0"/>
                  <w:marRight w:val="0"/>
                  <w:marTop w:val="0"/>
                  <w:marBottom w:val="0"/>
                  <w:divBdr>
                    <w:top w:val="none" w:sz="0" w:space="0" w:color="auto"/>
                    <w:left w:val="none" w:sz="0" w:space="0" w:color="auto"/>
                    <w:bottom w:val="none" w:sz="0" w:space="0" w:color="auto"/>
                    <w:right w:val="none" w:sz="0" w:space="0" w:color="auto"/>
                  </w:divBdr>
                  <w:divsChild>
                    <w:div w:id="721441449">
                      <w:marLeft w:val="0"/>
                      <w:marRight w:val="0"/>
                      <w:marTop w:val="0"/>
                      <w:marBottom w:val="0"/>
                      <w:divBdr>
                        <w:top w:val="none" w:sz="0" w:space="0" w:color="auto"/>
                        <w:left w:val="none" w:sz="0" w:space="0" w:color="auto"/>
                        <w:bottom w:val="none" w:sz="0" w:space="0" w:color="auto"/>
                        <w:right w:val="none" w:sz="0" w:space="0" w:color="auto"/>
                      </w:divBdr>
                      <w:divsChild>
                        <w:div w:id="1822236435">
                          <w:marLeft w:val="0"/>
                          <w:marRight w:val="0"/>
                          <w:marTop w:val="0"/>
                          <w:marBottom w:val="0"/>
                          <w:divBdr>
                            <w:top w:val="none" w:sz="0" w:space="0" w:color="auto"/>
                            <w:left w:val="none" w:sz="0" w:space="0" w:color="auto"/>
                            <w:bottom w:val="none" w:sz="0" w:space="0" w:color="auto"/>
                            <w:right w:val="none" w:sz="0" w:space="0" w:color="auto"/>
                          </w:divBdr>
                          <w:divsChild>
                            <w:div w:id="260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00324">
      <w:bodyDiv w:val="1"/>
      <w:marLeft w:val="0"/>
      <w:marRight w:val="0"/>
      <w:marTop w:val="0"/>
      <w:marBottom w:val="0"/>
      <w:divBdr>
        <w:top w:val="none" w:sz="0" w:space="0" w:color="auto"/>
        <w:left w:val="none" w:sz="0" w:space="0" w:color="auto"/>
        <w:bottom w:val="none" w:sz="0" w:space="0" w:color="auto"/>
        <w:right w:val="none" w:sz="0" w:space="0" w:color="auto"/>
      </w:divBdr>
    </w:div>
    <w:div w:id="2121558836">
      <w:bodyDiv w:val="1"/>
      <w:marLeft w:val="0"/>
      <w:marRight w:val="0"/>
      <w:marTop w:val="0"/>
      <w:marBottom w:val="0"/>
      <w:divBdr>
        <w:top w:val="none" w:sz="0" w:space="0" w:color="auto"/>
        <w:left w:val="none" w:sz="0" w:space="0" w:color="auto"/>
        <w:bottom w:val="none" w:sz="0" w:space="0" w:color="auto"/>
        <w:right w:val="none" w:sz="0" w:space="0" w:color="auto"/>
      </w:divBdr>
      <w:divsChild>
        <w:div w:id="1829324658">
          <w:marLeft w:val="0"/>
          <w:marRight w:val="0"/>
          <w:marTop w:val="0"/>
          <w:marBottom w:val="0"/>
          <w:divBdr>
            <w:top w:val="none" w:sz="0" w:space="0" w:color="auto"/>
            <w:left w:val="none" w:sz="0" w:space="0" w:color="auto"/>
            <w:bottom w:val="none" w:sz="0" w:space="0" w:color="auto"/>
            <w:right w:val="none" w:sz="0" w:space="0" w:color="auto"/>
          </w:divBdr>
          <w:divsChild>
            <w:div w:id="648435494">
              <w:marLeft w:val="0"/>
              <w:marRight w:val="0"/>
              <w:marTop w:val="0"/>
              <w:marBottom w:val="0"/>
              <w:divBdr>
                <w:top w:val="none" w:sz="0" w:space="0" w:color="auto"/>
                <w:left w:val="none" w:sz="0" w:space="0" w:color="auto"/>
                <w:bottom w:val="none" w:sz="0" w:space="0" w:color="auto"/>
                <w:right w:val="none" w:sz="0" w:space="0" w:color="auto"/>
              </w:divBdr>
              <w:divsChild>
                <w:div w:id="2114931875">
                  <w:marLeft w:val="0"/>
                  <w:marRight w:val="0"/>
                  <w:marTop w:val="0"/>
                  <w:marBottom w:val="0"/>
                  <w:divBdr>
                    <w:top w:val="none" w:sz="0" w:space="0" w:color="auto"/>
                    <w:left w:val="none" w:sz="0" w:space="0" w:color="auto"/>
                    <w:bottom w:val="none" w:sz="0" w:space="0" w:color="auto"/>
                    <w:right w:val="none" w:sz="0" w:space="0" w:color="auto"/>
                  </w:divBdr>
                  <w:divsChild>
                    <w:div w:id="1740904543">
                      <w:marLeft w:val="0"/>
                      <w:marRight w:val="0"/>
                      <w:marTop w:val="0"/>
                      <w:marBottom w:val="0"/>
                      <w:divBdr>
                        <w:top w:val="none" w:sz="0" w:space="0" w:color="auto"/>
                        <w:left w:val="none" w:sz="0" w:space="0" w:color="auto"/>
                        <w:bottom w:val="none" w:sz="0" w:space="0" w:color="auto"/>
                        <w:right w:val="none" w:sz="0" w:space="0" w:color="auto"/>
                      </w:divBdr>
                      <w:divsChild>
                        <w:div w:id="1581718956">
                          <w:marLeft w:val="0"/>
                          <w:marRight w:val="0"/>
                          <w:marTop w:val="0"/>
                          <w:marBottom w:val="0"/>
                          <w:divBdr>
                            <w:top w:val="none" w:sz="0" w:space="0" w:color="auto"/>
                            <w:left w:val="none" w:sz="0" w:space="0" w:color="auto"/>
                            <w:bottom w:val="none" w:sz="0" w:space="0" w:color="auto"/>
                            <w:right w:val="none" w:sz="0" w:space="0" w:color="auto"/>
                          </w:divBdr>
                          <w:divsChild>
                            <w:div w:id="17257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ov/agencies/dep/about-dep/regional-office-locations/southwest-regional-office/southwest-community-information/shell/facility-information" TargetMode="External"/><Relationship Id="rId13" Type="http://schemas.openxmlformats.org/officeDocument/2006/relationships/hyperlink" Target="https://files.dep.state.pa.us/RegionalResources/SWRO/SWROPortalFiles/Shell/5-2-25/2025.03.03_04-00740C_Ext_Req.pdf" TargetMode="External"/><Relationship Id="rId18" Type="http://schemas.openxmlformats.org/officeDocument/2006/relationships/hyperlink" Target="https://files.dep.state.pa.us/RegionalResources/SWRO/SWROPortalFiles/Shell/5-2-25/2025.03.20_04-00740B_Ext_Approval.pdf" TargetMode="External"/><Relationship Id="rId26" Type="http://schemas.openxmlformats.org/officeDocument/2006/relationships/hyperlink" Target="https://files.dep.state.pa.us/RegionalResources/SWRO/SWROPortalFiles/Shell/Malfunction_Reports/2022%20Jan%2014-26/Malfunction_Report_Cogen_Units123_NOx_20220203.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iles.dep.state.pa.us/RegionalResources/SWRO/SWROPortalFiles/Shell/11-13-23/SHELL_PILOTS_ONLY_RFD_November_2023.pdf" TargetMode="External"/><Relationship Id="rId34" Type="http://schemas.openxmlformats.org/officeDocument/2006/relationships/hyperlink" Target="https://files.dep.state.pa.us/RegionalResources/SWRO/SWROPortalFiles/Shell/5-2-25/Site_Level_Rolling_12_Month_Emissions_thru_2025_02_PADEP_Submission_20250317.xlsx" TargetMode="External"/><Relationship Id="rId7" Type="http://schemas.openxmlformats.org/officeDocument/2006/relationships/hyperlink" Target="https://www.pa.gov/agencies/dep/about-dep/regional-office-locations/southwest-regional-office/southwest-community-information/shell" TargetMode="External"/><Relationship Id="rId12" Type="http://schemas.openxmlformats.org/officeDocument/2006/relationships/hyperlink" Target="https://files.dep.state.pa.us/RegionalResources/SWRO/SWROPortalFiles/Shell/5-2-25/2025.03.20_04-00740B_Ext_Approval.pdf" TargetMode="External"/><Relationship Id="rId17" Type="http://schemas.openxmlformats.org/officeDocument/2006/relationships/hyperlink" Target="https://files.dep.state.pa.us/RegionalResources/SWRO/SWROPortalFiles/Shell/5-2-25/2025.3.3_04-00740B_Ext_Req.pdf" TargetMode="External"/><Relationship Id="rId25" Type="http://schemas.openxmlformats.org/officeDocument/2006/relationships/hyperlink" Target="https://files.dep.state.pa.us/RegionalResources/SWRO/SWROPortalFiles/Shell/Malfunction_Reports/2022%20Feb%204-15/04-00740%20Shell%20Follow-Up%20Report%20for%20Excess%20NOx%20Events%201Q2022%203.9.2022.pdf" TargetMode="External"/><Relationship Id="rId33" Type="http://schemas.openxmlformats.org/officeDocument/2006/relationships/hyperlink" Target="https://files.dep.state.pa.us/RegionalResources/SWRO/SWROPortalFiles/Shell/12.14.22/04-00740%20Shell%20Submission%20of%20Emission%20Exceedance%20Report%20and%20Mitigation%20Plan%2012.14.2022.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les.dep.state.pa.us/RegionalResources/SWRO/SWROPortalFiles/Shell/5-2-25/2025.03.20_PA-04-00740A_Ext_Approval.pdf" TargetMode="External"/><Relationship Id="rId20" Type="http://schemas.openxmlformats.org/officeDocument/2006/relationships/hyperlink" Target="https://files.dep.state.pa.us/RegionalResources/SWRO/SWROPortalFiles/Shell/5-2-25/2025.03.20_04-00740C_Ext_Approval.pdf" TargetMode="External"/><Relationship Id="rId29" Type="http://schemas.openxmlformats.org/officeDocument/2006/relationships/hyperlink" Target="https://files.dep.state.pa.us/RegionalResources/SWRO/SWROPortalFiles/Shell/6-2-23/RTPT_Shell_Chemicals_041620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dep.state.pa.us/RegionalResources/SWRO/SWROPortalFiles/Shell/5-2-25/2025.3.3_04-00740B_Ext_Req.pdf" TargetMode="External"/><Relationship Id="rId24" Type="http://schemas.openxmlformats.org/officeDocument/2006/relationships/hyperlink" Target="https://files.dep.state.pa.us/RegionalResources/SWRO/SWROPortalFiles/Shell/Malfunction_Reports/2022%20Jan%201/Incident_Report_Cogen_Units_No.2_NOx_20220101%202-signed.pdf" TargetMode="External"/><Relationship Id="rId32" Type="http://schemas.openxmlformats.org/officeDocument/2006/relationships/hyperlink" Target="https://files.dep.state.pa.us/RegionalResources/SWRO/SWROPortalFiles/Shell/5-2-25/2025.02.12_04-00740%20Shell%20Chemicals%20Admin%20Insp.pdf" TargetMode="External"/><Relationship Id="rId37" Type="http://schemas.openxmlformats.org/officeDocument/2006/relationships/hyperlink" Target="https://files.dep.state.pa.us/RegionalResources/SWRO/SWROPortalFiles/Shell/5-2-25/Shell_Chemical_Monthly_Emissions_March_2025_20250416.pdf" TargetMode="External"/><Relationship Id="rId5" Type="http://schemas.openxmlformats.org/officeDocument/2006/relationships/footnotes" Target="footnotes.xml"/><Relationship Id="rId15" Type="http://schemas.openxmlformats.org/officeDocument/2006/relationships/hyperlink" Target="https://files.dep.state.pa.us/RegionalResources/SWRO/SWROPortalFiles/Shell/5-2-25/2025.3.3_04-00740A_Ext_Req.pdf" TargetMode="External"/><Relationship Id="rId23" Type="http://schemas.openxmlformats.org/officeDocument/2006/relationships/hyperlink" Target="https://files.dep.state.pa.us/RegionalResources/SWRO/SWROPortalFiles/Shell/7-2-24/Landau_Shell_Monaca_Site_Initial_Title_V_Application_rpt_2024_0619.pdf" TargetMode="External"/><Relationship Id="rId28" Type="http://schemas.openxmlformats.org/officeDocument/2006/relationships/hyperlink" Target="https://www.pa.gov/agencies/dep/programs-and-services/water/clean-water/wastewater-reports" TargetMode="External"/><Relationship Id="rId36" Type="http://schemas.openxmlformats.org/officeDocument/2006/relationships/hyperlink" Target="https://files.dep.state.pa.us/RegionalResources/SWRO/SWROPortalFiles/Shell/5-2-25/Site_Level_Rolling_12_Month_Emissions_thru_2025_03_PADEP_Submission_20250416.xlsx" TargetMode="External"/><Relationship Id="rId10" Type="http://schemas.openxmlformats.org/officeDocument/2006/relationships/hyperlink" Target="https://files.dep.state.pa.us/RegionalResources/SWRO/SWROPortalFiles/Shell/5-2-25/2025.03.20_PA-04-00740A_Ext_Approval.pdf" TargetMode="External"/><Relationship Id="rId19" Type="http://schemas.openxmlformats.org/officeDocument/2006/relationships/hyperlink" Target="https://files.dep.state.pa.us/RegionalResources/SWRO/SWROPortalFiles/Shell/5-2-25/2025.03.03_04-00740C_Ext_Req.pdf" TargetMode="External"/><Relationship Id="rId31" Type="http://schemas.openxmlformats.org/officeDocument/2006/relationships/hyperlink" Target="https://files.dep.state.pa.us/RegionalResources/SWRO/SWROPortalFiles/Shell/5-2-25/2025.01.22_04-00740%20Shell%20Chemicals%20RTPT.pdf" TargetMode="External"/><Relationship Id="rId4" Type="http://schemas.openxmlformats.org/officeDocument/2006/relationships/webSettings" Target="webSettings.xml"/><Relationship Id="rId9" Type="http://schemas.openxmlformats.org/officeDocument/2006/relationships/hyperlink" Target="https://files.dep.state.pa.us/RegionalResources/SWRO/SWROPortalFiles/Shell/5-2-25/2025.3.3_04-00740A_Ext_Req.pdf" TargetMode="External"/><Relationship Id="rId14" Type="http://schemas.openxmlformats.org/officeDocument/2006/relationships/hyperlink" Target="https://files.dep.state.pa.us/RegionalResources/SWRO/SWROPortalFiles/Shell/5-2-25/2025.03.20_04-00740C_Ext_Approval.pdf" TargetMode="External"/><Relationship Id="rId22" Type="http://schemas.openxmlformats.org/officeDocument/2006/relationships/hyperlink" Target="https://files.dep.state.pa.us/RegionalResources/SWRO/SWROPortalFiles/Shell/3-29-24/Shell%20TVOP%20Application%20Request%20February%2022%2c%202024%20%282%29.pdf" TargetMode="External"/><Relationship Id="rId27" Type="http://schemas.openxmlformats.org/officeDocument/2006/relationships/hyperlink" Target="https://files.dep.state.pa.us/RegionalResources/SWRO/SWROPortalFiles/Shell/5-2-25/2025.04.10_Shell_MalfunctionReport_Cogen_Units1_2.03.17.25.pdf" TargetMode="External"/><Relationship Id="rId30" Type="http://schemas.openxmlformats.org/officeDocument/2006/relationships/hyperlink" Target="https://files.dep.state.pa.us/RegionalResources/SWRO/SWROPortalFiles/Shell/9-17-24/Shell_IW_PA0002208_CEI_July_10_2019.pdf" TargetMode="External"/><Relationship Id="rId35" Type="http://schemas.openxmlformats.org/officeDocument/2006/relationships/hyperlink" Target="https://files.dep.state.pa.us/RegionalResources/SWRO/SWROPortalFiles/Shell/5-2-25/Shell_Chemical_Monthly_Emissions_February_2025_202503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Emily</dc:creator>
  <cp:keywords/>
  <dc:description/>
  <cp:lastModifiedBy>Green, Emily</cp:lastModifiedBy>
  <cp:revision>62</cp:revision>
  <dcterms:created xsi:type="dcterms:W3CDTF">2025-07-15T17:26:00Z</dcterms:created>
  <dcterms:modified xsi:type="dcterms:W3CDTF">2025-07-15T19:17:00Z</dcterms:modified>
</cp:coreProperties>
</file>