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4167A9" w:rsidP="001017FD">
      <w:pPr>
        <w:pStyle w:val="ListParagraph"/>
        <w:jc w:val="center"/>
        <w:rPr>
          <w:rFonts w:ascii="Arial" w:hAnsi="Arial" w:cs="Arial"/>
          <w:b/>
          <w:sz w:val="24"/>
        </w:rPr>
      </w:pPr>
      <w:r>
        <w:rPr>
          <w:rFonts w:ascii="Arial" w:hAnsi="Arial" w:cs="Arial"/>
          <w:b/>
          <w:sz w:val="24"/>
        </w:rPr>
        <w:t>TED</w:t>
      </w:r>
      <w:r w:rsidR="00B51982">
        <w:rPr>
          <w:rFonts w:ascii="Arial" w:hAnsi="Arial" w:cs="Arial"/>
          <w:b/>
          <w:sz w:val="24"/>
        </w:rPr>
        <w:t xml:space="preserve"> </w:t>
      </w:r>
      <w:r>
        <w:rPr>
          <w:rFonts w:ascii="Arial" w:hAnsi="Arial" w:cs="Arial"/>
          <w:b/>
          <w:sz w:val="24"/>
        </w:rPr>
        <w:t>BARBOUR</w:t>
      </w:r>
      <w:r w:rsidR="00B51982">
        <w:rPr>
          <w:rFonts w:ascii="Arial" w:hAnsi="Arial" w:cs="Arial"/>
          <w:b/>
          <w:sz w:val="24"/>
        </w:rPr>
        <w:t xml:space="preserve"> BEEF </w:t>
      </w:r>
      <w:r>
        <w:rPr>
          <w:rFonts w:ascii="Arial" w:hAnsi="Arial" w:cs="Arial"/>
          <w:b/>
          <w:sz w:val="24"/>
        </w:rPr>
        <w:t>FARM CERTIFICATION</w:t>
      </w:r>
      <w:r w:rsidR="00FB2ADA">
        <w:rPr>
          <w:rFonts w:ascii="Arial" w:hAnsi="Arial" w:cs="Arial"/>
          <w:b/>
          <w:sz w:val="24"/>
        </w:rPr>
        <w:t xml:space="preserve"> </w:t>
      </w:r>
      <w:r w:rsidR="0092000F">
        <w:rPr>
          <w:rFonts w:ascii="Arial" w:hAnsi="Arial" w:cs="Arial"/>
          <w:b/>
          <w:sz w:val="24"/>
        </w:rPr>
        <w:t>REQUEST REQUIRED DOCUMENTATION</w:t>
      </w:r>
    </w:p>
    <w:p w:rsidR="001017FD" w:rsidRDefault="001017FD" w:rsidP="001017FD">
      <w:pPr>
        <w:pStyle w:val="ListParagraph"/>
        <w:jc w:val="center"/>
        <w:rPr>
          <w:rFonts w:ascii="Arial" w:hAnsi="Arial" w:cs="Arial"/>
          <w:b/>
          <w:sz w:val="24"/>
        </w:rPr>
      </w:pPr>
    </w:p>
    <w:p w:rsidR="004167A9" w:rsidRPr="004167A9" w:rsidRDefault="00B51982" w:rsidP="004167A9">
      <w:pPr>
        <w:rPr>
          <w:rFonts w:ascii="Arial" w:eastAsia="Times New Roman" w:hAnsi="Arial" w:cs="Arial"/>
          <w:sz w:val="24"/>
          <w:szCs w:val="24"/>
        </w:rPr>
      </w:pPr>
      <w:r w:rsidRPr="004167A9">
        <w:rPr>
          <w:rFonts w:ascii="Arial" w:hAnsi="Arial" w:cs="Arial"/>
          <w:sz w:val="24"/>
        </w:rPr>
        <w:t xml:space="preserve">Mr. </w:t>
      </w:r>
      <w:r w:rsidR="004167A9" w:rsidRPr="004167A9">
        <w:rPr>
          <w:rFonts w:ascii="Arial" w:hAnsi="Arial" w:cs="Arial"/>
          <w:sz w:val="24"/>
        </w:rPr>
        <w:t>Barbour</w:t>
      </w:r>
      <w:r w:rsidRPr="004167A9">
        <w:rPr>
          <w:rFonts w:ascii="Arial" w:hAnsi="Arial" w:cs="Arial"/>
          <w:sz w:val="24"/>
        </w:rPr>
        <w:t xml:space="preserve"> has a beef </w:t>
      </w:r>
      <w:r w:rsidR="004167A9" w:rsidRPr="004167A9">
        <w:rPr>
          <w:rFonts w:ascii="Arial" w:hAnsi="Arial" w:cs="Arial"/>
          <w:sz w:val="24"/>
        </w:rPr>
        <w:t>operation located in Lycoming</w:t>
      </w:r>
      <w:r w:rsidRPr="004167A9">
        <w:rPr>
          <w:rFonts w:ascii="Arial" w:hAnsi="Arial" w:cs="Arial"/>
          <w:sz w:val="24"/>
        </w:rPr>
        <w:t xml:space="preserve"> Twp., Lycoming County.</w:t>
      </w:r>
      <w:r w:rsidRPr="004167A9">
        <w:rPr>
          <w:rFonts w:ascii="Arial" w:eastAsia="Times New Roman" w:hAnsi="Arial" w:cs="Arial"/>
          <w:sz w:val="24"/>
          <w:szCs w:val="24"/>
        </w:rPr>
        <w:t xml:space="preserve"> </w:t>
      </w:r>
      <w:r w:rsidR="004167A9" w:rsidRPr="004167A9">
        <w:rPr>
          <w:rFonts w:ascii="Arial" w:eastAsia="Times New Roman" w:hAnsi="Arial" w:cs="Arial"/>
          <w:sz w:val="24"/>
          <w:szCs w:val="24"/>
        </w:rPr>
        <w:t xml:space="preserve">This operation is an intensive grazing beef operation.  The operation </w:t>
      </w:r>
      <w:proofErr w:type="gramStart"/>
      <w:r w:rsidR="004167A9" w:rsidRPr="004167A9">
        <w:rPr>
          <w:rFonts w:ascii="Arial" w:eastAsia="Times New Roman" w:hAnsi="Arial" w:cs="Arial"/>
          <w:sz w:val="24"/>
          <w:szCs w:val="24"/>
        </w:rPr>
        <w:t>is managed</w:t>
      </w:r>
      <w:proofErr w:type="gramEnd"/>
      <w:r w:rsidR="004167A9" w:rsidRPr="004167A9">
        <w:rPr>
          <w:rFonts w:ascii="Arial" w:eastAsia="Times New Roman" w:hAnsi="Arial" w:cs="Arial"/>
          <w:sz w:val="24"/>
          <w:szCs w:val="24"/>
        </w:rPr>
        <w:t xml:space="preserve"> as a cow/calf herd, which is on the operation for the entire year.  One (1) steer is on the operation for 4 months out of the year.  The farm is seeded to continuous hay (for rotational &amp; precision grazing purposes), including alfalfa, mixed cool season grasses, and some warm season grasses.  The operator is considering importing some poultry manure to raise soil fertility levels.  An RMS level Grazing Plan </w:t>
      </w:r>
      <w:proofErr w:type="gramStart"/>
      <w:r w:rsidR="004167A9" w:rsidRPr="004167A9">
        <w:rPr>
          <w:rFonts w:ascii="Arial" w:eastAsia="Times New Roman" w:hAnsi="Arial" w:cs="Arial"/>
          <w:sz w:val="24"/>
          <w:szCs w:val="24"/>
        </w:rPr>
        <w:t>has been developed</w:t>
      </w:r>
      <w:proofErr w:type="gramEnd"/>
      <w:r w:rsidR="004167A9" w:rsidRPr="004167A9">
        <w:rPr>
          <w:rFonts w:ascii="Arial" w:eastAsia="Times New Roman" w:hAnsi="Arial" w:cs="Arial"/>
          <w:sz w:val="24"/>
          <w:szCs w:val="24"/>
        </w:rPr>
        <w:t xml:space="preserve"> and is being implemented on this operation. This operation does not use commercial fertilizer.</w:t>
      </w:r>
    </w:p>
    <w:p w:rsidR="0028141E" w:rsidRDefault="0028141E" w:rsidP="00B51982">
      <w:pPr>
        <w:pStyle w:val="ListParagraph"/>
        <w:ind w:left="0"/>
        <w:rPr>
          <w:rFonts w:ascii="Arial" w:hAnsi="Arial" w:cs="Arial"/>
          <w:sz w:val="24"/>
          <w:szCs w:val="24"/>
        </w:rPr>
      </w:pPr>
    </w:p>
    <w:p w:rsidR="00997887" w:rsidRDefault="00D8668F" w:rsidP="00B51982">
      <w:pPr>
        <w:pStyle w:val="ListParagraph"/>
        <w:ind w:left="0"/>
        <w:rPr>
          <w:rFonts w:ascii="Arial" w:eastAsia="Times New Roman" w:hAnsi="Arial" w:cs="Arial"/>
          <w:sz w:val="24"/>
          <w:szCs w:val="24"/>
        </w:rPr>
      </w:pPr>
      <w:r w:rsidRPr="005F2268">
        <w:rPr>
          <w:rFonts w:ascii="Arial" w:eastAsia="Times New Roman" w:hAnsi="Arial" w:cs="Arial"/>
          <w:sz w:val="24"/>
          <w:szCs w:val="24"/>
        </w:rPr>
        <w:t xml:space="preserve">Currently, there are </w:t>
      </w:r>
      <w:r w:rsidR="00526BB1">
        <w:rPr>
          <w:rFonts w:ascii="Arial" w:eastAsia="Times New Roman" w:hAnsi="Arial" w:cs="Arial"/>
          <w:sz w:val="24"/>
          <w:szCs w:val="24"/>
        </w:rPr>
        <w:t>20</w:t>
      </w:r>
      <w:r w:rsidR="00B51982">
        <w:rPr>
          <w:rFonts w:ascii="Arial" w:eastAsia="Times New Roman" w:hAnsi="Arial" w:cs="Arial"/>
          <w:sz w:val="24"/>
          <w:szCs w:val="24"/>
        </w:rPr>
        <w:t xml:space="preserve"> </w:t>
      </w:r>
      <w:r w:rsidR="00936913" w:rsidRPr="005F2268">
        <w:rPr>
          <w:rFonts w:ascii="Arial" w:eastAsia="Times New Roman" w:hAnsi="Arial" w:cs="Arial"/>
          <w:sz w:val="24"/>
          <w:szCs w:val="24"/>
        </w:rPr>
        <w:t xml:space="preserve">mature </w:t>
      </w:r>
      <w:r w:rsidR="00526BB1">
        <w:rPr>
          <w:rFonts w:ascii="Arial" w:eastAsia="Times New Roman" w:hAnsi="Arial" w:cs="Arial"/>
          <w:sz w:val="24"/>
          <w:szCs w:val="24"/>
        </w:rPr>
        <w:t>cows, 22 calves, and 22</w:t>
      </w:r>
      <w:r w:rsidR="00B51982">
        <w:rPr>
          <w:rFonts w:ascii="Arial" w:eastAsia="Times New Roman" w:hAnsi="Arial" w:cs="Arial"/>
          <w:sz w:val="24"/>
          <w:szCs w:val="24"/>
        </w:rPr>
        <w:t xml:space="preserve"> steers</w:t>
      </w:r>
      <w:r w:rsidR="0028141E">
        <w:rPr>
          <w:rFonts w:ascii="Arial" w:eastAsia="Times New Roman" w:hAnsi="Arial" w:cs="Arial"/>
          <w:sz w:val="24"/>
          <w:szCs w:val="24"/>
        </w:rPr>
        <w:t xml:space="preserve"> on the operation. </w:t>
      </w:r>
      <w:r w:rsidR="00B51982">
        <w:rPr>
          <w:rFonts w:ascii="Arial" w:eastAsia="Times New Roman" w:hAnsi="Arial" w:cs="Arial"/>
          <w:sz w:val="24"/>
          <w:szCs w:val="24"/>
        </w:rPr>
        <w:t>For the purposes of th</w:t>
      </w:r>
      <w:r w:rsidR="00526BB1">
        <w:rPr>
          <w:rFonts w:ascii="Arial" w:eastAsia="Times New Roman" w:hAnsi="Arial" w:cs="Arial"/>
          <w:sz w:val="24"/>
          <w:szCs w:val="24"/>
        </w:rPr>
        <w:t>is proposal, we are assuming 51 mature cows, 51 calves, and 51</w:t>
      </w:r>
      <w:r w:rsidR="00B51982">
        <w:rPr>
          <w:rFonts w:ascii="Arial" w:eastAsia="Times New Roman" w:hAnsi="Arial" w:cs="Arial"/>
          <w:sz w:val="24"/>
          <w:szCs w:val="24"/>
        </w:rPr>
        <w:t xml:space="preserve"> steers.  This is the maximum number of animals that the operation could have and still fall under the guidelines of the PA Manure Management Plan Guidelines in terms of not being a regulated Concentrated Animal Operation through the</w:t>
      </w:r>
      <w:r w:rsidR="00997887">
        <w:rPr>
          <w:rFonts w:ascii="Arial" w:eastAsia="Times New Roman" w:hAnsi="Arial" w:cs="Arial"/>
          <w:sz w:val="24"/>
          <w:szCs w:val="24"/>
        </w:rPr>
        <w:t xml:space="preserve"> PA Nutrient Management Program.  </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8F264B">
        <w:rPr>
          <w:rFonts w:ascii="Arial" w:hAnsi="Arial" w:cs="Arial"/>
          <w:b/>
          <w:sz w:val="24"/>
        </w:rPr>
        <w:t>E</w:t>
      </w:r>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51982" w:rsidP="00205596">
      <w:pPr>
        <w:pStyle w:val="ListParagraph"/>
        <w:ind w:left="0"/>
        <w:rPr>
          <w:rFonts w:ascii="Arial" w:hAnsi="Arial" w:cs="Arial"/>
          <w:sz w:val="24"/>
        </w:rPr>
      </w:pPr>
      <w:r>
        <w:rPr>
          <w:rFonts w:ascii="Arial" w:hAnsi="Arial" w:cs="Arial"/>
          <w:sz w:val="24"/>
        </w:rPr>
        <w:t xml:space="preserve">Mr. </w:t>
      </w:r>
      <w:r w:rsidR="004167A9">
        <w:rPr>
          <w:rFonts w:ascii="Arial" w:hAnsi="Arial" w:cs="Arial"/>
          <w:sz w:val="24"/>
        </w:rPr>
        <w:t>Barbour</w:t>
      </w:r>
      <w:r>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B2058F" w:rsidP="0091557E">
      <w:pPr>
        <w:pStyle w:val="ListParagraph"/>
        <w:numPr>
          <w:ilvl w:val="0"/>
          <w:numId w:val="3"/>
        </w:numPr>
        <w:rPr>
          <w:rFonts w:ascii="Arial" w:hAnsi="Arial" w:cs="Arial"/>
          <w:sz w:val="24"/>
        </w:rPr>
      </w:pPr>
      <w:r>
        <w:rPr>
          <w:rFonts w:ascii="Arial" w:hAnsi="Arial" w:cs="Arial"/>
          <w:sz w:val="24"/>
        </w:rPr>
        <w:t xml:space="preserve">A Manure Management Plan covering </w:t>
      </w:r>
      <w:r w:rsidR="00CD116F">
        <w:rPr>
          <w:rFonts w:ascii="Arial" w:hAnsi="Arial" w:cs="Arial"/>
          <w:sz w:val="24"/>
        </w:rPr>
        <w:t>all</w:t>
      </w:r>
      <w:r>
        <w:rPr>
          <w:rFonts w:ascii="Arial" w:hAnsi="Arial" w:cs="Arial"/>
          <w:sz w:val="24"/>
        </w:rPr>
        <w:t xml:space="preserve"> of the </w:t>
      </w:r>
      <w:r w:rsidR="00CD116F">
        <w:rPr>
          <w:rFonts w:ascii="Arial" w:hAnsi="Arial" w:cs="Arial"/>
          <w:sz w:val="24"/>
        </w:rPr>
        <w:t>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91557E">
      <w:pPr>
        <w:pStyle w:val="ListParagraph"/>
        <w:ind w:left="0"/>
        <w:rPr>
          <w:rFonts w:ascii="Arial" w:hAnsi="Arial" w:cs="Arial"/>
          <w:sz w:val="24"/>
        </w:rPr>
      </w:pPr>
    </w:p>
    <w:p w:rsidR="0091557E" w:rsidRDefault="00B51982" w:rsidP="0091557E">
      <w:pPr>
        <w:pStyle w:val="ListParagraph"/>
        <w:ind w:left="0"/>
        <w:rPr>
          <w:rFonts w:ascii="Arial" w:hAnsi="Arial" w:cs="Arial"/>
          <w:sz w:val="24"/>
        </w:rPr>
      </w:pPr>
      <w:r>
        <w:rPr>
          <w:rFonts w:ascii="Arial" w:hAnsi="Arial" w:cs="Arial"/>
          <w:sz w:val="24"/>
        </w:rPr>
        <w:t xml:space="preserve">Mr. </w:t>
      </w:r>
      <w:r w:rsidR="004167A9">
        <w:rPr>
          <w:rFonts w:ascii="Arial" w:hAnsi="Arial" w:cs="Arial"/>
          <w:sz w:val="24"/>
        </w:rPr>
        <w:t>Barbour</w:t>
      </w:r>
      <w:r>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28141E">
        <w:rPr>
          <w:rFonts w:ascii="Arial" w:hAnsi="Arial" w:cs="Arial"/>
          <w:sz w:val="24"/>
        </w:rPr>
        <w:t>ated</w:t>
      </w:r>
      <w:r w:rsidR="004B1B15">
        <w:rPr>
          <w:rFonts w:ascii="Arial" w:hAnsi="Arial" w:cs="Arial"/>
          <w:sz w:val="24"/>
        </w:rPr>
        <w:t xml:space="preserve">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 xml:space="preserve">Mr. </w:t>
      </w:r>
      <w:r w:rsidR="004167A9">
        <w:rPr>
          <w:rFonts w:ascii="Arial" w:hAnsi="Arial" w:cs="Arial"/>
          <w:sz w:val="24"/>
          <w:szCs w:val="24"/>
        </w:rPr>
        <w:t>Barbour</w:t>
      </w:r>
      <w:r>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w:t>
      </w:r>
      <w:r w:rsidR="00B2058F">
        <w:rPr>
          <w:rFonts w:ascii="Arial" w:hAnsi="Arial" w:cs="Arial"/>
          <w:sz w:val="24"/>
        </w:rPr>
        <w:t>commercial fertilizer</w:t>
      </w:r>
      <w:r w:rsidR="004B1B15" w:rsidRPr="004B1B15">
        <w:rPr>
          <w:rFonts w:ascii="Arial" w:hAnsi="Arial" w:cs="Arial"/>
          <w:sz w:val="24"/>
        </w:rPr>
        <w:t xml:space="preserve"> at or below agronomic rates contained in the current </w:t>
      </w:r>
      <w:r w:rsidR="004B1B15" w:rsidRPr="000C6A9D">
        <w:rPr>
          <w:rFonts w:ascii="Arial" w:hAnsi="Arial" w:cs="Arial"/>
          <w:b/>
          <w:i/>
          <w:iCs/>
          <w:sz w:val="24"/>
        </w:rPr>
        <w:t>Penn State University Agronomy Guide</w:t>
      </w:r>
      <w:r w:rsidR="004B1B15" w:rsidRPr="000C6A9D">
        <w:rPr>
          <w:rFonts w:ascii="Arial" w:hAnsi="Arial" w:cs="Arial"/>
          <w:b/>
          <w:sz w:val="24"/>
        </w:rPr>
        <w:t xml:space="preserve"> </w:t>
      </w:r>
      <w:r w:rsidR="004B1B15" w:rsidRPr="004B1B15">
        <w:rPr>
          <w:rFonts w:ascii="Arial" w:hAnsi="Arial" w:cs="Arial"/>
          <w:sz w:val="24"/>
        </w:rPr>
        <w:t>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B2058F" w:rsidRDefault="00B2058F" w:rsidP="00B2058F">
      <w:pPr>
        <w:rPr>
          <w:rFonts w:ascii="Arial" w:hAnsi="Arial" w:cs="Arial"/>
          <w:sz w:val="24"/>
          <w:szCs w:val="24"/>
        </w:rPr>
      </w:pPr>
      <w:r>
        <w:rPr>
          <w:rFonts w:ascii="Arial" w:hAnsi="Arial" w:cs="Arial"/>
          <w:sz w:val="24"/>
          <w:szCs w:val="24"/>
        </w:rPr>
        <w:t xml:space="preserve">Mr. </w:t>
      </w:r>
      <w:r w:rsidR="004167A9">
        <w:rPr>
          <w:rFonts w:ascii="Arial" w:hAnsi="Arial" w:cs="Arial"/>
          <w:sz w:val="24"/>
          <w:szCs w:val="24"/>
        </w:rPr>
        <w:t>Barbour</w:t>
      </w:r>
      <w:r>
        <w:rPr>
          <w:rFonts w:ascii="Arial" w:hAnsi="Arial" w:cs="Arial"/>
          <w:sz w:val="24"/>
          <w:szCs w:val="24"/>
        </w:rPr>
        <w:t xml:space="preserve">’s operation generates credits based on practice that </w:t>
      </w:r>
      <w:proofErr w:type="gramStart"/>
      <w:r>
        <w:rPr>
          <w:rFonts w:ascii="Arial" w:hAnsi="Arial" w:cs="Arial"/>
          <w:sz w:val="24"/>
          <w:szCs w:val="24"/>
        </w:rPr>
        <w:t>have been implemented</w:t>
      </w:r>
      <w:proofErr w:type="gramEnd"/>
      <w:r>
        <w:rPr>
          <w:rFonts w:ascii="Arial" w:hAnsi="Arial" w:cs="Arial"/>
          <w:sz w:val="24"/>
          <w:szCs w:val="24"/>
        </w:rPr>
        <w:t xml:space="preserve"> into the grazing operation.  These include Precision Grazing, Off-Stream </w:t>
      </w:r>
      <w:r>
        <w:rPr>
          <w:rFonts w:ascii="Arial" w:hAnsi="Arial" w:cs="Arial"/>
          <w:sz w:val="24"/>
          <w:szCs w:val="24"/>
        </w:rPr>
        <w:lastRenderedPageBreak/>
        <w:t>Watering with and without Stream Fencing, and having a Riparian Forested Buffer.  The credits are generated based on the difference between how the operation was run before the best management practices (BMPs) were implemented and how it is run now that the BMPs have been implemented.</w:t>
      </w:r>
    </w:p>
    <w:p w:rsidR="004B1B15" w:rsidRDefault="00003709" w:rsidP="00B2058F">
      <w:pP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ent 60.  The watershed segment</w:t>
      </w:r>
      <w:r>
        <w:rPr>
          <w:rFonts w:ascii="Arial" w:hAnsi="Arial" w:cs="Arial"/>
          <w:sz w:val="24"/>
          <w:szCs w:val="24"/>
        </w:rPr>
        <w:t xml:space="preserve"> has a </w:t>
      </w:r>
      <w:r w:rsidR="003B03C7">
        <w:rPr>
          <w:rFonts w:ascii="Arial" w:hAnsi="Arial" w:cs="Arial"/>
          <w:sz w:val="24"/>
          <w:szCs w:val="24"/>
        </w:rPr>
        <w:t>Nitrogen delivery ratio of 0.93. The Nitrogen Edge of Stream Ratios for this watershed is 55% for conventional tillage, 31% for conservation tillage, 78% for hay, and 15% for pasture.</w:t>
      </w:r>
    </w:p>
    <w:p w:rsidR="0028141E" w:rsidRDefault="0028141E" w:rsidP="00AB20E2">
      <w:pPr>
        <w:tabs>
          <w:tab w:val="left" w:pos="0"/>
        </w:tabs>
        <w:rPr>
          <w:rFonts w:ascii="Arial" w:hAnsi="Arial" w:cs="Arial"/>
          <w:sz w:val="24"/>
          <w:szCs w:val="24"/>
        </w:rPr>
      </w:pPr>
      <w:r>
        <w:rPr>
          <w:rFonts w:ascii="Arial" w:hAnsi="Arial" w:cs="Arial"/>
          <w:sz w:val="24"/>
          <w:szCs w:val="24"/>
        </w:rPr>
        <w:t xml:space="preserve">The Planned manure figures are based on what was happing before the BMP implementation and the Current manure figures are based on what is happening now, with the assumption that the operation has the maximum number of animals that it can and still not be an Act 38 regulated operation and still be below the nitrogen application rates needed for the grassed hay based on current </w:t>
      </w:r>
      <w:r w:rsidRPr="0028141E">
        <w:rPr>
          <w:rFonts w:ascii="Arial" w:hAnsi="Arial" w:cs="Arial"/>
          <w:b/>
          <w:i/>
          <w:sz w:val="24"/>
          <w:szCs w:val="24"/>
        </w:rPr>
        <w:t>Penn State University Agronomy Guide</w:t>
      </w:r>
      <w:r>
        <w:rPr>
          <w:rFonts w:ascii="Arial" w:hAnsi="Arial" w:cs="Arial"/>
          <w:sz w:val="24"/>
          <w:szCs w:val="24"/>
        </w:rPr>
        <w:t xml:space="preserve"> figures.</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526BB1" w:rsidRDefault="00526BB1" w:rsidP="00736102">
      <w:pPr>
        <w:pStyle w:val="ListParagraph"/>
        <w:numPr>
          <w:ilvl w:val="0"/>
          <w:numId w:val="9"/>
        </w:numPr>
        <w:tabs>
          <w:tab w:val="left" w:pos="0"/>
        </w:tabs>
        <w:rPr>
          <w:rFonts w:ascii="Arial" w:hAnsi="Arial" w:cs="Arial"/>
          <w:sz w:val="24"/>
        </w:rPr>
      </w:pPr>
      <w:r>
        <w:rPr>
          <w:rFonts w:ascii="Arial" w:hAnsi="Arial" w:cs="Arial"/>
          <w:sz w:val="24"/>
        </w:rPr>
        <w:t>A map showing the field and farm boundaries, as well as any receiving streams on the property.</w:t>
      </w:r>
    </w:p>
    <w:p w:rsidR="00526BB1" w:rsidRDefault="00526BB1" w:rsidP="00526BB1">
      <w:pPr>
        <w:pStyle w:val="ListParagraph"/>
        <w:tabs>
          <w:tab w:val="left" w:pos="0"/>
        </w:tabs>
        <w:ind w:left="1080"/>
        <w:rPr>
          <w:rFonts w:ascii="Arial" w:hAnsi="Arial" w:cs="Arial"/>
          <w:sz w:val="24"/>
        </w:rPr>
      </w:pPr>
    </w:p>
    <w:p w:rsidR="00526BB1" w:rsidRDefault="00526BB1" w:rsidP="00736102">
      <w:pPr>
        <w:pStyle w:val="ListParagraph"/>
        <w:numPr>
          <w:ilvl w:val="0"/>
          <w:numId w:val="9"/>
        </w:numPr>
        <w:tabs>
          <w:tab w:val="left" w:pos="0"/>
        </w:tabs>
        <w:rPr>
          <w:rFonts w:ascii="Arial" w:hAnsi="Arial" w:cs="Arial"/>
          <w:sz w:val="24"/>
        </w:rPr>
      </w:pPr>
      <w:r>
        <w:rPr>
          <w:rFonts w:ascii="Arial" w:hAnsi="Arial" w:cs="Arial"/>
          <w:sz w:val="24"/>
        </w:rPr>
        <w:t>A soil map showing the soils in each field on both tracts on the property that generate credits.</w:t>
      </w:r>
    </w:p>
    <w:p w:rsidR="00526BB1" w:rsidRPr="00526BB1" w:rsidRDefault="00526BB1" w:rsidP="00526BB1">
      <w:pPr>
        <w:pStyle w:val="ListParagraph"/>
        <w:rPr>
          <w:rFonts w:ascii="Arial" w:hAnsi="Arial" w:cs="Arial"/>
          <w:sz w:val="24"/>
        </w:rPr>
      </w:pPr>
    </w:p>
    <w:p w:rsidR="00736102" w:rsidRDefault="00736102" w:rsidP="00736102">
      <w:pPr>
        <w:pStyle w:val="ListParagraph"/>
        <w:numPr>
          <w:ilvl w:val="0"/>
          <w:numId w:val="9"/>
        </w:numPr>
        <w:tabs>
          <w:tab w:val="left" w:pos="0"/>
        </w:tabs>
        <w:rPr>
          <w:rFonts w:ascii="Arial" w:hAnsi="Arial" w:cs="Arial"/>
          <w:sz w:val="24"/>
        </w:rPr>
      </w:pPr>
      <w:r>
        <w:rPr>
          <w:rFonts w:ascii="Arial" w:hAnsi="Arial" w:cs="Arial"/>
          <w:sz w:val="24"/>
        </w:rPr>
        <w:t>A topog</w:t>
      </w:r>
      <w:r w:rsidR="00526BB1">
        <w:rPr>
          <w:rFonts w:ascii="Arial" w:hAnsi="Arial" w:cs="Arial"/>
          <w:sz w:val="24"/>
        </w:rPr>
        <w:t>raphic map that</w:t>
      </w:r>
      <w:r w:rsidR="00997887">
        <w:rPr>
          <w:rFonts w:ascii="Arial" w:hAnsi="Arial" w:cs="Arial"/>
          <w:sz w:val="24"/>
        </w:rPr>
        <w:t xml:space="preserve"> shows both tracts’</w:t>
      </w:r>
      <w:r>
        <w:rPr>
          <w:rFonts w:ascii="Arial" w:hAnsi="Arial" w:cs="Arial"/>
          <w:sz w:val="24"/>
        </w:rPr>
        <w:t xml:space="preserve"> general location, topography, and a latitude and longitude coordin</w:t>
      </w:r>
      <w:r w:rsidR="00997887">
        <w:rPr>
          <w:rFonts w:ascii="Arial" w:hAnsi="Arial" w:cs="Arial"/>
          <w:sz w:val="24"/>
        </w:rPr>
        <w:t>ate of the center of the tracts’</w:t>
      </w:r>
      <w:r>
        <w:rPr>
          <w:rFonts w:ascii="Arial" w:hAnsi="Arial" w:cs="Arial"/>
          <w:sz w:val="24"/>
        </w:rPr>
        <w:t xml:space="preserve"> PRA activities.</w:t>
      </w:r>
    </w:p>
    <w:p w:rsidR="00526BB1" w:rsidRDefault="00526BB1" w:rsidP="00526BB1">
      <w:pPr>
        <w:pStyle w:val="ListParagraph"/>
        <w:tabs>
          <w:tab w:val="left" w:pos="0"/>
        </w:tabs>
        <w:ind w:left="1080"/>
        <w:rPr>
          <w:rFonts w:ascii="Arial" w:hAnsi="Arial" w:cs="Arial"/>
          <w:sz w:val="24"/>
        </w:rPr>
      </w:pPr>
    </w:p>
    <w:p w:rsidR="00C53DDD" w:rsidRPr="00C53DDD" w:rsidRDefault="00B623BB" w:rsidP="00C53DDD">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w:t>
      </w:r>
      <w:r w:rsidR="00311132">
        <w:rPr>
          <w:rFonts w:ascii="Arial" w:hAnsi="Arial" w:cs="Arial"/>
          <w:sz w:val="24"/>
        </w:rPr>
        <w:t xml:space="preserve"> verified annually</w:t>
      </w:r>
      <w:r w:rsidR="00CD57EB">
        <w:rPr>
          <w:rFonts w:ascii="Arial" w:hAnsi="Arial" w:cs="Arial"/>
          <w:sz w:val="24"/>
        </w:rPr>
        <w:t>.</w:t>
      </w:r>
      <w:r w:rsidR="00311132">
        <w:rPr>
          <w:rFonts w:ascii="Arial" w:hAnsi="Arial" w:cs="Arial"/>
          <w:sz w:val="24"/>
        </w:rPr>
        <w:t xml:space="preserve">  This will be done by visiting the farm to make sure that all credit generating BMPs are being maintained and </w:t>
      </w:r>
      <w:r w:rsidR="00C53DDD">
        <w:rPr>
          <w:rFonts w:ascii="Arial" w:hAnsi="Arial" w:cs="Arial"/>
          <w:sz w:val="24"/>
        </w:rPr>
        <w:t>obtaining animal numbers and animal movement information.  This visit will take place in the May-July timeframe.</w:t>
      </w: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0D1C8D"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526BB1" w:rsidP="00B5750B">
            <w:pPr>
              <w:pStyle w:val="ListParagraph"/>
              <w:tabs>
                <w:tab w:val="left" w:pos="0"/>
              </w:tabs>
              <w:ind w:left="0"/>
              <w:rPr>
                <w:rFonts w:ascii="Arial" w:hAnsi="Arial" w:cs="Arial"/>
                <w:sz w:val="24"/>
              </w:rPr>
            </w:pPr>
            <w:r>
              <w:rPr>
                <w:rFonts w:ascii="Arial" w:hAnsi="Arial" w:cs="Arial"/>
                <w:sz w:val="24"/>
              </w:rPr>
              <w:t>1684 and 2220</w:t>
            </w:r>
          </w:p>
        </w:tc>
        <w:tc>
          <w:tcPr>
            <w:tcW w:w="2394" w:type="dxa"/>
          </w:tcPr>
          <w:p w:rsidR="003F27F8" w:rsidRDefault="00526BB1" w:rsidP="00160CDD">
            <w:pPr>
              <w:pStyle w:val="ListParagraph"/>
              <w:tabs>
                <w:tab w:val="left" w:pos="0"/>
              </w:tabs>
              <w:ind w:left="0"/>
              <w:rPr>
                <w:rFonts w:ascii="Arial" w:hAnsi="Arial" w:cs="Arial"/>
                <w:sz w:val="24"/>
              </w:rPr>
            </w:pPr>
            <w:r>
              <w:rPr>
                <w:rFonts w:ascii="Arial" w:hAnsi="Arial" w:cs="Arial"/>
                <w:sz w:val="24"/>
              </w:rPr>
              <w:t>Stony Gap Run</w:t>
            </w:r>
          </w:p>
        </w:tc>
        <w:tc>
          <w:tcPr>
            <w:tcW w:w="2394" w:type="dxa"/>
          </w:tcPr>
          <w:p w:rsidR="003F27F8" w:rsidRDefault="00526BB1" w:rsidP="00B5750B">
            <w:pPr>
              <w:pStyle w:val="ListParagraph"/>
              <w:tabs>
                <w:tab w:val="left" w:pos="0"/>
              </w:tabs>
              <w:ind w:left="0"/>
              <w:rPr>
                <w:rFonts w:ascii="Arial" w:hAnsi="Arial" w:cs="Arial"/>
                <w:sz w:val="24"/>
              </w:rPr>
            </w:pPr>
            <w:r>
              <w:rPr>
                <w:rFonts w:ascii="Arial" w:hAnsi="Arial" w:cs="Arial"/>
                <w:sz w:val="24"/>
              </w:rPr>
              <w:t>Lycoming</w:t>
            </w:r>
            <w:r w:rsidR="000D1C8D">
              <w:rPr>
                <w:rFonts w:ascii="Arial" w:hAnsi="Arial" w:cs="Arial"/>
                <w:sz w:val="24"/>
              </w:rPr>
              <w:t xml:space="preserve"> Creek</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526BB1" w:rsidP="00B5750B">
      <w:pPr>
        <w:pStyle w:val="ListParagraph"/>
        <w:tabs>
          <w:tab w:val="left" w:pos="0"/>
        </w:tabs>
        <w:ind w:left="0"/>
        <w:rPr>
          <w:rFonts w:ascii="Arial" w:hAnsi="Arial" w:cs="Arial"/>
          <w:sz w:val="24"/>
        </w:rPr>
      </w:pPr>
      <w:r>
        <w:rPr>
          <w:rFonts w:ascii="Arial" w:hAnsi="Arial" w:cs="Arial"/>
          <w:sz w:val="24"/>
        </w:rPr>
        <w:t xml:space="preserve">Stony Gap Run </w:t>
      </w:r>
      <w:proofErr w:type="gramStart"/>
      <w:r w:rsidR="000D1C8D">
        <w:rPr>
          <w:rFonts w:ascii="Arial" w:hAnsi="Arial" w:cs="Arial"/>
          <w:sz w:val="24"/>
        </w:rPr>
        <w:t>is listed</w:t>
      </w:r>
      <w:proofErr w:type="gramEnd"/>
      <w:r w:rsidR="000D1C8D">
        <w:rPr>
          <w:rFonts w:ascii="Arial" w:hAnsi="Arial" w:cs="Arial"/>
          <w:sz w:val="24"/>
        </w:rPr>
        <w:t xml:space="preserve"> in</w:t>
      </w:r>
      <w:r w:rsidR="00B5750B">
        <w:rPr>
          <w:rFonts w:ascii="Arial" w:hAnsi="Arial" w:cs="Arial"/>
          <w:sz w:val="24"/>
        </w:rPr>
        <w:t xml:space="preserve"> Chapter 93 as having a designated use of HQ-CWF (High Quality- Cold Water 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p>
    <w:p w:rsidR="007241D6" w:rsidRDefault="00C53DDD" w:rsidP="00B5750B">
      <w:pPr>
        <w:pStyle w:val="ListParagraph"/>
        <w:tabs>
          <w:tab w:val="left" w:pos="0"/>
        </w:tabs>
        <w:ind w:left="0"/>
        <w:rPr>
          <w:rFonts w:ascii="Arial" w:hAnsi="Arial" w:cs="Arial"/>
          <w:sz w:val="24"/>
        </w:rPr>
      </w:pPr>
      <w:r>
        <w:rPr>
          <w:rFonts w:ascii="Arial" w:hAnsi="Arial" w:cs="Arial"/>
          <w:sz w:val="24"/>
        </w:rPr>
        <w:t>The receiving stream segment</w:t>
      </w:r>
      <w:r w:rsidR="00526BB1">
        <w:rPr>
          <w:rFonts w:ascii="Arial" w:hAnsi="Arial" w:cs="Arial"/>
          <w:sz w:val="24"/>
        </w:rPr>
        <w:t>s for Tracts 1684 and 2220</w:t>
      </w:r>
      <w:r w:rsidR="000D1C8D">
        <w:rPr>
          <w:rFonts w:ascii="Arial" w:hAnsi="Arial" w:cs="Arial"/>
          <w:sz w:val="24"/>
        </w:rPr>
        <w:t xml:space="preserve"> are</w:t>
      </w:r>
      <w:r>
        <w:rPr>
          <w:rFonts w:ascii="Arial" w:hAnsi="Arial" w:cs="Arial"/>
          <w:sz w:val="24"/>
        </w:rPr>
        <w:t xml:space="preserve"> not impaired.</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C53DDD" w:rsidP="005B5AEC">
      <w:pPr>
        <w:pStyle w:val="ListParagraph"/>
        <w:tabs>
          <w:tab w:val="left" w:pos="0"/>
        </w:tabs>
        <w:ind w:left="0"/>
        <w:rPr>
          <w:rFonts w:ascii="Arial" w:hAnsi="Arial" w:cs="Arial"/>
          <w:sz w:val="24"/>
        </w:rPr>
      </w:pPr>
      <w:r>
        <w:rPr>
          <w:rFonts w:ascii="Arial" w:hAnsi="Arial" w:cs="Arial"/>
          <w:sz w:val="24"/>
        </w:rPr>
        <w:t xml:space="preserve">Mr. </w:t>
      </w:r>
      <w:r w:rsidR="004167A9">
        <w:rPr>
          <w:rFonts w:ascii="Arial" w:hAnsi="Arial" w:cs="Arial"/>
          <w:sz w:val="24"/>
        </w:rPr>
        <w:t>Barbour</w:t>
      </w:r>
      <w:r>
        <w:rPr>
          <w:rFonts w:ascii="Arial" w:hAnsi="Arial" w:cs="Arial"/>
          <w:sz w:val="24"/>
        </w:rPr>
        <w:t xml:space="preserve"> has received</w:t>
      </w:r>
      <w:r w:rsidR="002E3614">
        <w:rPr>
          <w:rFonts w:ascii="Arial" w:hAnsi="Arial" w:cs="Arial"/>
          <w:sz w:val="24"/>
        </w:rPr>
        <w:t xml:space="preserve"> public funding sources to generate these credits.  </w:t>
      </w:r>
      <w:r>
        <w:rPr>
          <w:rFonts w:ascii="Arial" w:hAnsi="Arial" w:cs="Arial"/>
          <w:sz w:val="24"/>
        </w:rPr>
        <w:t xml:space="preserve">The funding was through the USDA’s CREP Program.  </w:t>
      </w:r>
      <w:r w:rsidR="00FD21C6">
        <w:rPr>
          <w:rFonts w:ascii="Arial" w:hAnsi="Arial" w:cs="Arial"/>
          <w:sz w:val="24"/>
        </w:rPr>
        <w:t xml:space="preserve">Mr. </w:t>
      </w:r>
      <w:r w:rsidR="004167A9">
        <w:rPr>
          <w:rFonts w:ascii="Arial" w:hAnsi="Arial" w:cs="Arial"/>
          <w:sz w:val="24"/>
        </w:rPr>
        <w:t>Barbour</w:t>
      </w:r>
      <w:r w:rsidR="00A93585">
        <w:rPr>
          <w:rFonts w:ascii="Arial" w:hAnsi="Arial" w:cs="Arial"/>
          <w:sz w:val="24"/>
        </w:rPr>
        <w:t>’s original CREP contract expired</w:t>
      </w:r>
      <w:r w:rsidR="00FD21C6">
        <w:rPr>
          <w:rFonts w:ascii="Arial" w:hAnsi="Arial" w:cs="Arial"/>
          <w:sz w:val="24"/>
        </w:rPr>
        <w:t xml:space="preserve"> in 2</w:t>
      </w:r>
      <w:r w:rsidR="00A93585">
        <w:rPr>
          <w:rFonts w:ascii="Arial" w:hAnsi="Arial" w:cs="Arial"/>
          <w:sz w:val="24"/>
        </w:rPr>
        <w:t>019 and he reenrolled</w:t>
      </w:r>
      <w:r w:rsidR="00FD21C6">
        <w:rPr>
          <w:rFonts w:ascii="Arial" w:hAnsi="Arial" w:cs="Arial"/>
          <w:sz w:val="24"/>
        </w:rPr>
        <w:t xml:space="preserve"> his land into the program again.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CD57EB"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w:t>
      </w:r>
      <w:r w:rsidR="00FD21C6">
        <w:rPr>
          <w:rFonts w:ascii="Arial" w:hAnsi="Arial" w:cs="Arial"/>
          <w:sz w:val="24"/>
        </w:rPr>
        <w:t>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FD21C6" w:rsidRDefault="00A93585" w:rsidP="00FD21C6">
      <w:pPr>
        <w:rPr>
          <w:rFonts w:ascii="Arial" w:hAnsi="Arial" w:cs="Arial"/>
          <w:sz w:val="24"/>
        </w:rPr>
      </w:pPr>
      <w:r>
        <w:rPr>
          <w:rFonts w:ascii="Arial" w:hAnsi="Arial" w:cs="Arial"/>
          <w:sz w:val="24"/>
        </w:rPr>
        <w:t>Both t</w:t>
      </w:r>
      <w:r w:rsidR="00C22C6A">
        <w:rPr>
          <w:rFonts w:ascii="Arial" w:hAnsi="Arial" w:cs="Arial"/>
          <w:sz w:val="24"/>
        </w:rPr>
        <w:t xml:space="preserve">racts </w:t>
      </w:r>
      <w:r>
        <w:rPr>
          <w:rFonts w:ascii="Arial" w:hAnsi="Arial" w:cs="Arial"/>
          <w:sz w:val="24"/>
        </w:rPr>
        <w:t xml:space="preserve">1684 and 2220 </w:t>
      </w:r>
      <w:proofErr w:type="gramStart"/>
      <w:r w:rsidR="00C22C6A">
        <w:rPr>
          <w:rFonts w:ascii="Arial" w:hAnsi="Arial" w:cs="Arial"/>
          <w:sz w:val="24"/>
        </w:rPr>
        <w:t>are enrolled</w:t>
      </w:r>
      <w:proofErr w:type="gramEnd"/>
      <w:r w:rsidR="00C22C6A">
        <w:rPr>
          <w:rFonts w:ascii="Arial" w:hAnsi="Arial" w:cs="Arial"/>
          <w:sz w:val="24"/>
        </w:rPr>
        <w:t xml:space="preserve"> in the </w:t>
      </w:r>
      <w:r>
        <w:rPr>
          <w:rFonts w:ascii="Arial" w:hAnsi="Arial" w:cs="Arial"/>
          <w:sz w:val="24"/>
        </w:rPr>
        <w:t>Lycoming</w:t>
      </w:r>
      <w:r w:rsidR="00736102">
        <w:rPr>
          <w:rFonts w:ascii="Arial" w:hAnsi="Arial" w:cs="Arial"/>
          <w:sz w:val="24"/>
        </w:rPr>
        <w:t xml:space="preserve"> Township Ag Security Area.</w:t>
      </w:r>
      <w:r w:rsidR="00997887">
        <w:rPr>
          <w:rFonts w:ascii="Arial" w:hAnsi="Arial" w:cs="Arial"/>
          <w:sz w:val="24"/>
        </w:rPr>
        <w:t xml:space="preserve">  Neither tract is enrolled in the Lycoming County Ag Preservation Program.</w:t>
      </w:r>
    </w:p>
    <w:p w:rsidR="009D3B9F" w:rsidRDefault="009D3B9F" w:rsidP="00FD21C6">
      <w:pPr>
        <w:rPr>
          <w:rFonts w:ascii="Arial" w:hAnsi="Arial" w:cs="Arial"/>
          <w:b/>
          <w:sz w:val="24"/>
          <w:u w:val="single"/>
        </w:rPr>
      </w:pPr>
      <w:r>
        <w:rPr>
          <w:rFonts w:ascii="Arial" w:hAnsi="Arial" w:cs="Arial"/>
          <w:b/>
          <w:sz w:val="24"/>
          <w:u w:val="single"/>
        </w:rPr>
        <w:t>Confidential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A93585">
        <w:rPr>
          <w:rFonts w:ascii="Arial" w:hAnsi="Arial" w:cs="Arial"/>
          <w:sz w:val="24"/>
        </w:rPr>
        <w:t>Ted</w:t>
      </w:r>
      <w:r w:rsidR="00FD21C6">
        <w:rPr>
          <w:rFonts w:ascii="Arial" w:hAnsi="Arial" w:cs="Arial"/>
          <w:sz w:val="24"/>
        </w:rPr>
        <w:t xml:space="preserve"> </w:t>
      </w:r>
      <w:r w:rsidR="004167A9">
        <w:rPr>
          <w:rFonts w:ascii="Arial" w:hAnsi="Arial" w:cs="Arial"/>
          <w:sz w:val="24"/>
        </w:rPr>
        <w:t>Barbour</w:t>
      </w:r>
      <w:r w:rsidR="00FD21C6">
        <w:rPr>
          <w:rFonts w:ascii="Arial" w:hAnsi="Arial" w:cs="Arial"/>
          <w:sz w:val="24"/>
        </w:rPr>
        <w:t xml:space="preserve"> Beef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FD21C6">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1B48E1">
        <w:rPr>
          <w:rFonts w:ascii="Arial" w:hAnsi="Arial" w:cs="Arial"/>
          <w:sz w:val="24"/>
        </w:rPr>
        <w:t xml:space="preserve">994 </w:t>
      </w:r>
      <w:proofErr w:type="spellStart"/>
      <w:r w:rsidR="001B48E1">
        <w:rPr>
          <w:rFonts w:ascii="Arial" w:hAnsi="Arial" w:cs="Arial"/>
          <w:sz w:val="24"/>
        </w:rPr>
        <w:t>Paulhamus</w:t>
      </w:r>
      <w:proofErr w:type="spellEnd"/>
      <w:r w:rsidR="001B48E1">
        <w:rPr>
          <w:rFonts w:ascii="Arial" w:hAnsi="Arial" w:cs="Arial"/>
          <w:sz w:val="24"/>
        </w:rPr>
        <w:t xml:space="preserve"> Hill Road</w:t>
      </w:r>
    </w:p>
    <w:p w:rsidR="00FD21C6" w:rsidRDefault="001B48E1" w:rsidP="00FD21C6">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Cogan Station, PA  17728</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 </w:t>
      </w:r>
      <w:r w:rsidR="001B48E1">
        <w:rPr>
          <w:rFonts w:ascii="Arial" w:eastAsia="Times New Roman" w:hAnsi="Arial" w:cs="Arial"/>
          <w:sz w:val="24"/>
          <w:szCs w:val="24"/>
        </w:rPr>
        <w:t>Ted</w:t>
      </w:r>
      <w:r w:rsidR="00FD21C6">
        <w:rPr>
          <w:rFonts w:ascii="Arial" w:eastAsia="Times New Roman" w:hAnsi="Arial" w:cs="Arial"/>
          <w:sz w:val="24"/>
          <w:szCs w:val="24"/>
        </w:rPr>
        <w:t xml:space="preserve"> </w:t>
      </w:r>
      <w:r w:rsidR="004167A9">
        <w:rPr>
          <w:rFonts w:ascii="Arial" w:eastAsia="Times New Roman" w:hAnsi="Arial" w:cs="Arial"/>
          <w:sz w:val="24"/>
          <w:szCs w:val="24"/>
        </w:rPr>
        <w:t>Barbour</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FD21C6">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w:t>
      </w:r>
      <w:r w:rsidR="00FD21C6">
        <w:rPr>
          <w:rFonts w:ascii="Arial" w:hAnsi="Arial" w:cs="Arial"/>
          <w:sz w:val="24"/>
        </w:rPr>
        <w:t xml:space="preserve">take place in the May-July time frame.  An on-farm inspection of BMPs and meeting with Mr. </w:t>
      </w:r>
      <w:r w:rsidR="004167A9">
        <w:rPr>
          <w:rFonts w:ascii="Arial" w:hAnsi="Arial" w:cs="Arial"/>
          <w:sz w:val="24"/>
        </w:rPr>
        <w:t>Barbour</w:t>
      </w:r>
      <w:r w:rsidR="00FD21C6">
        <w:rPr>
          <w:rFonts w:ascii="Arial" w:hAnsi="Arial" w:cs="Arial"/>
          <w:sz w:val="24"/>
        </w:rPr>
        <w:t xml:space="preserve"> to get animal numbers and animal movement information will occur during this visit.</w:t>
      </w:r>
    </w:p>
    <w:p w:rsidR="00E868D4" w:rsidRPr="00E868D4" w:rsidRDefault="00E868D4" w:rsidP="00E868D4">
      <w:pPr>
        <w:pStyle w:val="ListParagraph"/>
        <w:rPr>
          <w:rFonts w:ascii="Arial" w:hAnsi="Arial" w:cs="Arial"/>
          <w:b/>
          <w:sz w:val="24"/>
        </w:rPr>
      </w:pPr>
    </w:p>
    <w:p w:rsidR="00ED177E" w:rsidRDefault="00A554DC"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w:t>
      </w:r>
      <w:r w:rsidR="008F264B">
        <w:rPr>
          <w:rFonts w:ascii="Arial" w:hAnsi="Arial" w:cs="Arial"/>
          <w:b/>
          <w:sz w:val="24"/>
          <w:u w:val="single"/>
        </w:rPr>
        <w:t>to Supplement the Certification</w:t>
      </w:r>
      <w:bookmarkStart w:id="0" w:name="_GoBack"/>
      <w:bookmarkEnd w:id="0"/>
      <w:r w:rsidR="00FB2ADA">
        <w:rPr>
          <w:rFonts w:ascii="Arial" w:hAnsi="Arial" w:cs="Arial"/>
          <w:b/>
          <w:sz w:val="24"/>
          <w:u w:val="single"/>
        </w:rPr>
        <w:t xml:space="preserve"> </w:t>
      </w:r>
      <w:r w:rsidR="003900A5">
        <w:rPr>
          <w:rFonts w:ascii="Arial" w:hAnsi="Arial" w:cs="Arial"/>
          <w:b/>
          <w:sz w:val="24"/>
          <w:u w:val="single"/>
        </w:rPr>
        <w:t>Request Form</w:t>
      </w:r>
      <w:r w:rsidR="00ED177E">
        <w:rPr>
          <w:rFonts w:ascii="Arial" w:hAnsi="Arial" w:cs="Arial"/>
          <w:b/>
          <w:sz w:val="24"/>
          <w:u w:val="single"/>
        </w:rPr>
        <w:t xml:space="preserve"> and</w:t>
      </w:r>
    </w:p>
    <w:p w:rsidR="00ED177E" w:rsidRDefault="00ED177E" w:rsidP="00ED177E">
      <w:pPr>
        <w:pStyle w:val="ListParagraph"/>
        <w:tabs>
          <w:tab w:val="left" w:pos="0"/>
        </w:tabs>
        <w:ind w:hanging="720"/>
        <w:jc w:val="center"/>
        <w:rPr>
          <w:rFonts w:ascii="Arial" w:hAnsi="Arial" w:cs="Arial"/>
          <w:b/>
          <w:sz w:val="24"/>
          <w:u w:val="single"/>
        </w:rPr>
      </w:pPr>
    </w:p>
    <w:p w:rsidR="00E868D4" w:rsidRDefault="00401529" w:rsidP="00ED177E">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ED177E">
        <w:rPr>
          <w:rFonts w:ascii="Arial" w:hAnsi="Arial" w:cs="Arial"/>
          <w:b/>
          <w:sz w:val="24"/>
          <w:u w:val="single"/>
        </w:rPr>
        <w:t>Request Requ</w:t>
      </w:r>
      <w:r w:rsidR="00FB2ADA">
        <w:rPr>
          <w:rFonts w:ascii="Arial" w:hAnsi="Arial" w:cs="Arial"/>
          <w:b/>
          <w:sz w:val="24"/>
          <w:u w:val="single"/>
        </w:rPr>
        <w:t>ired Documentation</w:t>
      </w:r>
    </w:p>
    <w:p w:rsidR="00B02771" w:rsidRDefault="00B02771" w:rsidP="00B02771">
      <w:pPr>
        <w:pStyle w:val="ListParagraph"/>
        <w:tabs>
          <w:tab w:val="left" w:pos="0"/>
        </w:tabs>
        <w:ind w:hanging="720"/>
        <w:rPr>
          <w:rFonts w:ascii="Arial" w:hAnsi="Arial" w:cs="Arial"/>
          <w:b/>
          <w:sz w:val="24"/>
          <w:u w:val="single"/>
        </w:rPr>
      </w:pPr>
    </w:p>
    <w:p w:rsidR="00401529" w:rsidRDefault="00401529" w:rsidP="005A4B29">
      <w:pPr>
        <w:pStyle w:val="ListParagraph"/>
        <w:numPr>
          <w:ilvl w:val="0"/>
          <w:numId w:val="8"/>
        </w:numPr>
        <w:tabs>
          <w:tab w:val="left" w:pos="0"/>
        </w:tabs>
        <w:ind w:left="360"/>
        <w:rPr>
          <w:rFonts w:ascii="Arial" w:hAnsi="Arial" w:cs="Arial"/>
          <w:b/>
          <w:sz w:val="24"/>
        </w:rPr>
      </w:pPr>
      <w:r>
        <w:rPr>
          <w:rFonts w:ascii="Arial" w:hAnsi="Arial" w:cs="Arial"/>
          <w:b/>
          <w:sz w:val="24"/>
        </w:rPr>
        <w:t>Map Folder</w:t>
      </w:r>
    </w:p>
    <w:p w:rsidR="00401529" w:rsidRDefault="00401529" w:rsidP="00401529">
      <w:pPr>
        <w:pStyle w:val="ListParagraph"/>
        <w:tabs>
          <w:tab w:val="left" w:pos="0"/>
        </w:tabs>
        <w:ind w:left="360"/>
        <w:rPr>
          <w:rFonts w:ascii="Arial" w:hAnsi="Arial" w:cs="Arial"/>
          <w:b/>
          <w:sz w:val="24"/>
        </w:rPr>
      </w:pPr>
    </w:p>
    <w:p w:rsidR="00401529" w:rsidRDefault="00401529" w:rsidP="00401529">
      <w:pPr>
        <w:pStyle w:val="ListParagraph"/>
        <w:tabs>
          <w:tab w:val="left" w:pos="0"/>
        </w:tabs>
        <w:ind w:left="360"/>
        <w:rPr>
          <w:rFonts w:ascii="Arial" w:hAnsi="Arial" w:cs="Arial"/>
          <w:b/>
          <w:sz w:val="24"/>
        </w:rPr>
      </w:pPr>
      <w:r>
        <w:rPr>
          <w:rFonts w:ascii="Arial" w:hAnsi="Arial" w:cs="Arial"/>
          <w:b/>
          <w:sz w:val="24"/>
        </w:rPr>
        <w:t>This folder contains the following maps:</w:t>
      </w:r>
    </w:p>
    <w:p w:rsidR="00401529" w:rsidRDefault="00401529" w:rsidP="00401529">
      <w:pPr>
        <w:pStyle w:val="ListParagraph"/>
        <w:tabs>
          <w:tab w:val="left" w:pos="0"/>
        </w:tabs>
        <w:ind w:left="360"/>
        <w:rPr>
          <w:rFonts w:ascii="Arial" w:hAnsi="Arial" w:cs="Arial"/>
          <w:b/>
          <w:sz w:val="24"/>
        </w:rPr>
      </w:pPr>
    </w:p>
    <w:p w:rsidR="00401529" w:rsidRDefault="00401529" w:rsidP="00401529">
      <w:pPr>
        <w:pStyle w:val="ListParagraph"/>
        <w:tabs>
          <w:tab w:val="left" w:pos="0"/>
        </w:tabs>
        <w:ind w:left="360"/>
        <w:rPr>
          <w:rFonts w:ascii="Arial" w:hAnsi="Arial" w:cs="Arial"/>
          <w:sz w:val="24"/>
        </w:rPr>
      </w:pPr>
      <w:r w:rsidRPr="00401529">
        <w:rPr>
          <w:rFonts w:ascii="Arial" w:hAnsi="Arial" w:cs="Arial"/>
          <w:sz w:val="24"/>
        </w:rPr>
        <w:t>Barbour T</w:t>
      </w:r>
      <w:r>
        <w:rPr>
          <w:rFonts w:ascii="Arial" w:hAnsi="Arial" w:cs="Arial"/>
          <w:sz w:val="24"/>
        </w:rPr>
        <w:t>1684 map</w:t>
      </w:r>
      <w:r>
        <w:rPr>
          <w:rFonts w:ascii="Arial" w:hAnsi="Arial" w:cs="Arial"/>
          <w:sz w:val="24"/>
        </w:rPr>
        <w:tab/>
      </w:r>
      <w:r>
        <w:rPr>
          <w:rFonts w:ascii="Arial" w:hAnsi="Arial" w:cs="Arial"/>
          <w:sz w:val="24"/>
        </w:rPr>
        <w:tab/>
      </w:r>
      <w:r>
        <w:rPr>
          <w:rFonts w:ascii="Arial" w:hAnsi="Arial" w:cs="Arial"/>
          <w:sz w:val="24"/>
        </w:rPr>
        <w:tab/>
        <w:t>Barbour T 2220 map</w:t>
      </w:r>
      <w:r>
        <w:rPr>
          <w:rFonts w:ascii="Arial" w:hAnsi="Arial" w:cs="Arial"/>
          <w:sz w:val="24"/>
        </w:rPr>
        <w:tab/>
      </w:r>
    </w:p>
    <w:p w:rsidR="00401529" w:rsidRDefault="00401529" w:rsidP="00401529">
      <w:pPr>
        <w:pStyle w:val="ListParagraph"/>
        <w:tabs>
          <w:tab w:val="left" w:pos="0"/>
        </w:tabs>
        <w:ind w:left="360"/>
        <w:rPr>
          <w:rFonts w:ascii="Arial" w:hAnsi="Arial" w:cs="Arial"/>
          <w:sz w:val="24"/>
        </w:rPr>
      </w:pPr>
      <w:r>
        <w:rPr>
          <w:rFonts w:ascii="Arial" w:hAnsi="Arial" w:cs="Arial"/>
          <w:sz w:val="24"/>
        </w:rPr>
        <w:t>Barbour T 1684 and 2220 soil map</w:t>
      </w:r>
      <w:r>
        <w:rPr>
          <w:rFonts w:ascii="Arial" w:hAnsi="Arial" w:cs="Arial"/>
          <w:sz w:val="24"/>
        </w:rPr>
        <w:tab/>
        <w:t>Barbour T 1684 and 2220 topographic map</w:t>
      </w:r>
    </w:p>
    <w:p w:rsidR="00401529" w:rsidRPr="00401529" w:rsidRDefault="00401529" w:rsidP="00401529">
      <w:pPr>
        <w:pStyle w:val="ListParagraph"/>
        <w:tabs>
          <w:tab w:val="left" w:pos="0"/>
        </w:tabs>
        <w:ind w:left="360"/>
        <w:rPr>
          <w:rFonts w:ascii="Arial" w:hAnsi="Arial" w:cs="Arial"/>
          <w:sz w:val="24"/>
        </w:rPr>
      </w:pPr>
    </w:p>
    <w:p w:rsidR="005A4B29" w:rsidRPr="005A4B29" w:rsidRDefault="005A4B29" w:rsidP="005A4B29">
      <w:pPr>
        <w:pStyle w:val="ListParagraph"/>
        <w:numPr>
          <w:ilvl w:val="0"/>
          <w:numId w:val="8"/>
        </w:numPr>
        <w:tabs>
          <w:tab w:val="left" w:pos="0"/>
        </w:tabs>
        <w:ind w:left="360"/>
        <w:rPr>
          <w:rFonts w:ascii="Arial" w:hAnsi="Arial" w:cs="Arial"/>
          <w:b/>
          <w:sz w:val="24"/>
        </w:rPr>
      </w:pPr>
      <w:r w:rsidRPr="005A4B29">
        <w:rPr>
          <w:rFonts w:ascii="Arial" w:hAnsi="Arial" w:cs="Arial"/>
          <w:b/>
          <w:sz w:val="24"/>
        </w:rPr>
        <w:t>Spreadsheet Folder</w:t>
      </w:r>
    </w:p>
    <w:p w:rsidR="005A4B29" w:rsidRDefault="005A4B29" w:rsidP="005A4B2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5A4B29" w:rsidRDefault="005A4B29" w:rsidP="005A4B29">
      <w:pPr>
        <w:tabs>
          <w:tab w:val="left" w:pos="0"/>
        </w:tabs>
        <w:spacing w:after="0" w:line="240" w:lineRule="auto"/>
        <w:ind w:left="720"/>
        <w:rPr>
          <w:rFonts w:ascii="Arial" w:hAnsi="Arial" w:cs="Arial"/>
          <w:b/>
          <w:sz w:val="24"/>
        </w:rPr>
      </w:pPr>
    </w:p>
    <w:p w:rsidR="00401529" w:rsidRDefault="004167A9" w:rsidP="00401529">
      <w:pPr>
        <w:tabs>
          <w:tab w:val="left" w:pos="0"/>
          <w:tab w:val="left" w:pos="720"/>
        </w:tabs>
        <w:spacing w:line="240" w:lineRule="auto"/>
        <w:ind w:left="720" w:hanging="360"/>
        <w:rPr>
          <w:rFonts w:ascii="Arial" w:hAnsi="Arial" w:cs="Arial"/>
          <w:sz w:val="24"/>
        </w:rPr>
      </w:pPr>
      <w:r>
        <w:rPr>
          <w:rFonts w:ascii="Arial" w:hAnsi="Arial" w:cs="Arial"/>
          <w:sz w:val="24"/>
        </w:rPr>
        <w:t>Barbour</w:t>
      </w:r>
      <w:r w:rsidR="00401529">
        <w:rPr>
          <w:rFonts w:ascii="Arial" w:hAnsi="Arial" w:cs="Arial"/>
          <w:sz w:val="24"/>
        </w:rPr>
        <w:t xml:space="preserve"> T 1684 F 1</w:t>
      </w:r>
      <w:r w:rsidR="00401529">
        <w:rPr>
          <w:rFonts w:ascii="Arial" w:hAnsi="Arial" w:cs="Arial"/>
          <w:sz w:val="24"/>
        </w:rPr>
        <w:tab/>
      </w:r>
      <w:r>
        <w:rPr>
          <w:rFonts w:ascii="Arial" w:hAnsi="Arial" w:cs="Arial"/>
          <w:sz w:val="24"/>
        </w:rPr>
        <w:t>Barbour</w:t>
      </w:r>
      <w:r w:rsidR="00401529">
        <w:rPr>
          <w:rFonts w:ascii="Arial" w:hAnsi="Arial" w:cs="Arial"/>
          <w:sz w:val="24"/>
        </w:rPr>
        <w:t xml:space="preserve"> T 1684 F 2, 6 &amp; 7</w:t>
      </w:r>
      <w:r w:rsidR="00401529">
        <w:rPr>
          <w:rFonts w:ascii="Arial" w:hAnsi="Arial" w:cs="Arial"/>
          <w:sz w:val="24"/>
        </w:rPr>
        <w:tab/>
      </w:r>
      <w:r w:rsidR="00401529">
        <w:rPr>
          <w:rFonts w:ascii="Arial" w:hAnsi="Arial" w:cs="Arial"/>
          <w:sz w:val="24"/>
        </w:rPr>
        <w:tab/>
        <w:t>B</w:t>
      </w:r>
      <w:r>
        <w:rPr>
          <w:rFonts w:ascii="Arial" w:hAnsi="Arial" w:cs="Arial"/>
          <w:sz w:val="24"/>
        </w:rPr>
        <w:t>arbour</w:t>
      </w:r>
      <w:r w:rsidR="00401529">
        <w:rPr>
          <w:rFonts w:ascii="Arial" w:hAnsi="Arial" w:cs="Arial"/>
          <w:sz w:val="24"/>
        </w:rPr>
        <w:t xml:space="preserve"> T 1684 F 3 &amp; 4</w:t>
      </w:r>
      <w:r w:rsidR="001B48E1">
        <w:rPr>
          <w:rFonts w:ascii="Arial" w:hAnsi="Arial" w:cs="Arial"/>
          <w:sz w:val="24"/>
        </w:rPr>
        <w:tab/>
      </w:r>
      <w:r w:rsidR="001B48E1">
        <w:rPr>
          <w:rFonts w:ascii="Arial" w:hAnsi="Arial" w:cs="Arial"/>
          <w:sz w:val="24"/>
        </w:rPr>
        <w:tab/>
      </w:r>
      <w:r w:rsidR="001B48E1">
        <w:rPr>
          <w:rFonts w:ascii="Arial" w:hAnsi="Arial" w:cs="Arial"/>
          <w:sz w:val="24"/>
        </w:rPr>
        <w:tab/>
      </w:r>
      <w:r w:rsidR="00401529">
        <w:rPr>
          <w:rFonts w:ascii="Arial" w:hAnsi="Arial" w:cs="Arial"/>
          <w:sz w:val="24"/>
        </w:rPr>
        <w:tab/>
      </w:r>
      <w:r w:rsidR="00401529">
        <w:rPr>
          <w:rFonts w:ascii="Arial" w:hAnsi="Arial" w:cs="Arial"/>
          <w:sz w:val="24"/>
        </w:rPr>
        <w:tab/>
      </w:r>
    </w:p>
    <w:p w:rsidR="005A4B29" w:rsidRPr="005A4B29" w:rsidRDefault="00401529" w:rsidP="00401529">
      <w:pPr>
        <w:tabs>
          <w:tab w:val="left" w:pos="0"/>
          <w:tab w:val="left" w:pos="720"/>
        </w:tabs>
        <w:spacing w:line="240" w:lineRule="auto"/>
        <w:ind w:left="720" w:hanging="360"/>
        <w:rPr>
          <w:rFonts w:ascii="Arial" w:hAnsi="Arial" w:cs="Arial"/>
          <w:sz w:val="24"/>
        </w:rPr>
      </w:pPr>
      <w:r>
        <w:rPr>
          <w:rFonts w:ascii="Arial" w:hAnsi="Arial" w:cs="Arial"/>
          <w:sz w:val="24"/>
        </w:rPr>
        <w:t>B</w:t>
      </w:r>
      <w:r w:rsidR="004167A9">
        <w:rPr>
          <w:rFonts w:ascii="Arial" w:hAnsi="Arial" w:cs="Arial"/>
          <w:sz w:val="24"/>
        </w:rPr>
        <w:t>arbour</w:t>
      </w:r>
      <w:r>
        <w:rPr>
          <w:rFonts w:ascii="Arial" w:hAnsi="Arial" w:cs="Arial"/>
          <w:sz w:val="24"/>
        </w:rPr>
        <w:t xml:space="preserve"> T 1684 F 5 &amp; 10</w:t>
      </w:r>
      <w:r>
        <w:rPr>
          <w:rFonts w:ascii="Arial" w:hAnsi="Arial" w:cs="Arial"/>
          <w:sz w:val="24"/>
        </w:rPr>
        <w:tab/>
      </w:r>
      <w:r w:rsidR="004167A9">
        <w:rPr>
          <w:rFonts w:ascii="Arial" w:hAnsi="Arial" w:cs="Arial"/>
          <w:sz w:val="24"/>
        </w:rPr>
        <w:t>Barbour</w:t>
      </w:r>
      <w:r>
        <w:rPr>
          <w:rFonts w:ascii="Arial" w:hAnsi="Arial" w:cs="Arial"/>
          <w:sz w:val="24"/>
        </w:rPr>
        <w:t xml:space="preserve"> T 2220 F 1 &amp; 2</w:t>
      </w:r>
      <w:r>
        <w:rPr>
          <w:rFonts w:ascii="Arial" w:hAnsi="Arial" w:cs="Arial"/>
          <w:sz w:val="24"/>
        </w:rPr>
        <w:tab/>
        <w:t>Barbour T 2220 F 3</w:t>
      </w:r>
    </w:p>
    <w:p w:rsidR="005A4B29" w:rsidRPr="005A4B29" w:rsidRDefault="005A4B29" w:rsidP="005A4B29">
      <w:pPr>
        <w:pStyle w:val="ListParagraph"/>
        <w:tabs>
          <w:tab w:val="left" w:pos="0"/>
          <w:tab w:val="left" w:pos="450"/>
        </w:tabs>
        <w:rPr>
          <w:rFonts w:ascii="Arial" w:hAnsi="Arial" w:cs="Arial"/>
          <w:sz w:val="24"/>
        </w:rPr>
      </w:pPr>
    </w:p>
    <w:p w:rsidR="00401529" w:rsidRDefault="00401529"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Barbour RUSLE2 PDF</w:t>
      </w:r>
    </w:p>
    <w:p w:rsidR="00401529" w:rsidRDefault="00401529" w:rsidP="00401529">
      <w:pPr>
        <w:pStyle w:val="ListParagraph"/>
        <w:tabs>
          <w:tab w:val="left" w:pos="0"/>
        </w:tabs>
        <w:spacing w:line="240" w:lineRule="auto"/>
        <w:ind w:left="360"/>
        <w:rPr>
          <w:rFonts w:ascii="Arial" w:hAnsi="Arial" w:cs="Arial"/>
          <w:b/>
          <w:sz w:val="24"/>
        </w:rPr>
      </w:pPr>
    </w:p>
    <w:p w:rsidR="005A4B29" w:rsidRDefault="004167A9"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Barbour</w:t>
      </w:r>
      <w:r w:rsidR="005A4B29">
        <w:rPr>
          <w:rFonts w:ascii="Arial" w:hAnsi="Arial" w:cs="Arial"/>
          <w:b/>
          <w:sz w:val="24"/>
        </w:rPr>
        <w:t xml:space="preserve"> beef manure figures maximum numbers</w:t>
      </w:r>
    </w:p>
    <w:p w:rsidR="005A4B29" w:rsidRPr="005A4B29" w:rsidRDefault="005A4B29" w:rsidP="005A4B29">
      <w:pPr>
        <w:pStyle w:val="ListParagraph"/>
        <w:rPr>
          <w:rFonts w:ascii="Arial" w:hAnsi="Arial" w:cs="Arial"/>
          <w:b/>
          <w:sz w:val="24"/>
        </w:rPr>
      </w:pPr>
    </w:p>
    <w:p w:rsidR="003900A5" w:rsidRPr="005A4B29" w:rsidRDefault="004167A9"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Barbour</w:t>
      </w:r>
      <w:r w:rsidR="00D542EE">
        <w:rPr>
          <w:rFonts w:ascii="Arial" w:hAnsi="Arial" w:cs="Arial"/>
          <w:b/>
          <w:sz w:val="24"/>
        </w:rPr>
        <w:t xml:space="preserve"> </w:t>
      </w:r>
      <w:r w:rsidR="00ED177E" w:rsidRPr="005A4B29">
        <w:rPr>
          <w:rFonts w:ascii="Arial" w:hAnsi="Arial" w:cs="Arial"/>
          <w:b/>
          <w:sz w:val="24"/>
        </w:rPr>
        <w:t>BMP Summary Spreadsheet</w:t>
      </w:r>
    </w:p>
    <w:p w:rsidR="00A554DC" w:rsidRPr="00A554DC" w:rsidRDefault="00A554DC" w:rsidP="00A554DC">
      <w:pPr>
        <w:pStyle w:val="ListParagraph"/>
        <w:tabs>
          <w:tab w:val="left" w:pos="0"/>
        </w:tabs>
        <w:spacing w:line="240" w:lineRule="auto"/>
        <w:rPr>
          <w:rFonts w:ascii="Arial" w:hAnsi="Arial" w:cs="Arial"/>
          <w:b/>
          <w:sz w:val="24"/>
        </w:rPr>
      </w:pPr>
    </w:p>
    <w:p w:rsidR="00ED177E" w:rsidRDefault="004167A9"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Barbour</w:t>
      </w:r>
      <w:r w:rsidR="00D542EE">
        <w:rPr>
          <w:rFonts w:ascii="Arial" w:hAnsi="Arial" w:cs="Arial"/>
          <w:b/>
          <w:sz w:val="24"/>
        </w:rPr>
        <w:t xml:space="preserve"> </w:t>
      </w:r>
      <w:r w:rsidR="00ED177E" w:rsidRPr="00A554DC">
        <w:rPr>
          <w:rFonts w:ascii="Arial" w:hAnsi="Arial" w:cs="Arial"/>
          <w:b/>
          <w:sz w:val="24"/>
        </w:rPr>
        <w:t>Spreadsheet Summary</w:t>
      </w:r>
    </w:p>
    <w:p w:rsid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905E2">
      <w:pPr>
        <w:tabs>
          <w:tab w:val="left" w:pos="0"/>
        </w:tabs>
        <w:ind w:left="720"/>
        <w:rPr>
          <w:rFonts w:ascii="Arial" w:hAnsi="Arial" w:cs="Arial"/>
          <w:sz w:val="24"/>
        </w:rPr>
      </w:pPr>
    </w:p>
    <w:p w:rsidR="00A905E2" w:rsidRPr="00A905E2" w:rsidRDefault="00A905E2" w:rsidP="00A905E2">
      <w:pPr>
        <w:tabs>
          <w:tab w:val="left" w:pos="0"/>
        </w:tabs>
        <w:ind w:left="720"/>
        <w:rPr>
          <w:rFonts w:ascii="Arial" w:hAnsi="Arial" w:cs="Arial"/>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Pr="00377766" w:rsidRDefault="00B02771" w:rsidP="00E868D4">
      <w:pPr>
        <w:pStyle w:val="ListParagraph"/>
        <w:tabs>
          <w:tab w:val="left" w:pos="0"/>
        </w:tabs>
        <w:rPr>
          <w:rFonts w:ascii="Arial" w:hAnsi="Arial" w:cs="Arial"/>
          <w:b/>
          <w:sz w:val="24"/>
        </w:rPr>
      </w:pPr>
    </w:p>
    <w:sectPr w:rsidR="00B02771" w:rsidRPr="003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0B4495A8"/>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7411E"/>
    <w:multiLevelType w:val="hybridMultilevel"/>
    <w:tmpl w:val="5C48A252"/>
    <w:lvl w:ilvl="0" w:tplc="C422D5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5590D"/>
    <w:multiLevelType w:val="hybridMultilevel"/>
    <w:tmpl w:val="F32C72CA"/>
    <w:lvl w:ilvl="0" w:tplc="FC6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4"/>
  </w:num>
  <w:num w:numId="5">
    <w:abstractNumId w:val="5"/>
  </w:num>
  <w:num w:numId="6">
    <w:abstractNumId w:val="8"/>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0C6A9D"/>
    <w:rsid w:val="000D1C8D"/>
    <w:rsid w:val="001017FD"/>
    <w:rsid w:val="00145556"/>
    <w:rsid w:val="00160CDD"/>
    <w:rsid w:val="001B48E1"/>
    <w:rsid w:val="001B712A"/>
    <w:rsid w:val="001D1400"/>
    <w:rsid w:val="00205596"/>
    <w:rsid w:val="002813D2"/>
    <w:rsid w:val="0028141E"/>
    <w:rsid w:val="002D0ED0"/>
    <w:rsid w:val="002E3614"/>
    <w:rsid w:val="00311132"/>
    <w:rsid w:val="00377766"/>
    <w:rsid w:val="003900A5"/>
    <w:rsid w:val="003B03C7"/>
    <w:rsid w:val="003F27F8"/>
    <w:rsid w:val="00401529"/>
    <w:rsid w:val="004167A9"/>
    <w:rsid w:val="00491AF1"/>
    <w:rsid w:val="004B1B15"/>
    <w:rsid w:val="00526BB1"/>
    <w:rsid w:val="00555AF8"/>
    <w:rsid w:val="005A4B29"/>
    <w:rsid w:val="005B5AEC"/>
    <w:rsid w:val="005E5773"/>
    <w:rsid w:val="005E5A94"/>
    <w:rsid w:val="005F2268"/>
    <w:rsid w:val="0068516B"/>
    <w:rsid w:val="006C128F"/>
    <w:rsid w:val="007241D6"/>
    <w:rsid w:val="00736102"/>
    <w:rsid w:val="00740589"/>
    <w:rsid w:val="007E6F26"/>
    <w:rsid w:val="00814A9D"/>
    <w:rsid w:val="008453FB"/>
    <w:rsid w:val="008F264B"/>
    <w:rsid w:val="008F4B0F"/>
    <w:rsid w:val="0091557E"/>
    <w:rsid w:val="0092000F"/>
    <w:rsid w:val="009353D2"/>
    <w:rsid w:val="00936913"/>
    <w:rsid w:val="0094062C"/>
    <w:rsid w:val="00997887"/>
    <w:rsid w:val="009B647C"/>
    <w:rsid w:val="009D3B9F"/>
    <w:rsid w:val="00A45F70"/>
    <w:rsid w:val="00A554DC"/>
    <w:rsid w:val="00A905E2"/>
    <w:rsid w:val="00A93585"/>
    <w:rsid w:val="00AB20E2"/>
    <w:rsid w:val="00AE62A0"/>
    <w:rsid w:val="00B02771"/>
    <w:rsid w:val="00B15C64"/>
    <w:rsid w:val="00B2058F"/>
    <w:rsid w:val="00B51982"/>
    <w:rsid w:val="00B549E0"/>
    <w:rsid w:val="00B5750B"/>
    <w:rsid w:val="00B578D4"/>
    <w:rsid w:val="00B623BB"/>
    <w:rsid w:val="00B67005"/>
    <w:rsid w:val="00B8239F"/>
    <w:rsid w:val="00B94990"/>
    <w:rsid w:val="00C22C6A"/>
    <w:rsid w:val="00C53DDD"/>
    <w:rsid w:val="00CB3BE8"/>
    <w:rsid w:val="00CD116F"/>
    <w:rsid w:val="00CD57EB"/>
    <w:rsid w:val="00D542EE"/>
    <w:rsid w:val="00D85A38"/>
    <w:rsid w:val="00D8668F"/>
    <w:rsid w:val="00DC60E9"/>
    <w:rsid w:val="00E868D4"/>
    <w:rsid w:val="00EC0F21"/>
    <w:rsid w:val="00ED177E"/>
    <w:rsid w:val="00F146E6"/>
    <w:rsid w:val="00FB2ADA"/>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84AA"/>
  <w15:docId w15:val="{34B7F0F1-0B4D-4A8D-AAC3-4829B5F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8781">
      <w:bodyDiv w:val="1"/>
      <w:marLeft w:val="0"/>
      <w:marRight w:val="0"/>
      <w:marTop w:val="0"/>
      <w:marBottom w:val="0"/>
      <w:divBdr>
        <w:top w:val="none" w:sz="0" w:space="0" w:color="auto"/>
        <w:left w:val="none" w:sz="0" w:space="0" w:color="auto"/>
        <w:bottom w:val="none" w:sz="0" w:space="0" w:color="auto"/>
        <w:right w:val="none" w:sz="0" w:space="0" w:color="auto"/>
      </w:divBdr>
    </w:div>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17BCF-2975-49F9-AA26-A6B2660D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15</cp:revision>
  <dcterms:created xsi:type="dcterms:W3CDTF">2019-02-22T16:56:00Z</dcterms:created>
  <dcterms:modified xsi:type="dcterms:W3CDTF">2021-07-16T15:14:00Z</dcterms:modified>
</cp:coreProperties>
</file>