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B51982" w:rsidP="001017FD">
      <w:pPr>
        <w:pStyle w:val="ListParagraph"/>
        <w:jc w:val="center"/>
        <w:rPr>
          <w:rFonts w:ascii="Arial" w:hAnsi="Arial" w:cs="Arial"/>
          <w:b/>
          <w:sz w:val="24"/>
        </w:rPr>
      </w:pPr>
      <w:r>
        <w:rPr>
          <w:rFonts w:ascii="Arial" w:hAnsi="Arial" w:cs="Arial"/>
          <w:b/>
          <w:sz w:val="24"/>
        </w:rPr>
        <w:t>E</w:t>
      </w:r>
      <w:r w:rsidR="007978C7">
        <w:rPr>
          <w:rFonts w:ascii="Arial" w:hAnsi="Arial" w:cs="Arial"/>
          <w:b/>
          <w:sz w:val="24"/>
        </w:rPr>
        <w:t>VAN</w:t>
      </w:r>
      <w:r>
        <w:rPr>
          <w:rFonts w:ascii="Arial" w:hAnsi="Arial" w:cs="Arial"/>
          <w:b/>
          <w:sz w:val="24"/>
        </w:rPr>
        <w:t xml:space="preserve"> BROWN BEEF </w:t>
      </w:r>
      <w:r w:rsidR="0092000F">
        <w:rPr>
          <w:rFonts w:ascii="Arial" w:hAnsi="Arial" w:cs="Arial"/>
          <w:b/>
          <w:sz w:val="24"/>
        </w:rPr>
        <w:t>FARM CERTIFICATION</w:t>
      </w:r>
      <w:r w:rsidR="00A37EB5">
        <w:rPr>
          <w:rFonts w:ascii="Arial" w:hAnsi="Arial" w:cs="Arial"/>
          <w:b/>
          <w:sz w:val="24"/>
        </w:rPr>
        <w:t xml:space="preserve"> </w:t>
      </w:r>
      <w:r w:rsidR="0092000F">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28141E" w:rsidRDefault="007978C7" w:rsidP="00B51982">
      <w:pPr>
        <w:pStyle w:val="ListParagraph"/>
        <w:ind w:left="0"/>
        <w:rPr>
          <w:rFonts w:ascii="Arial" w:hAnsi="Arial" w:cs="Arial"/>
          <w:sz w:val="24"/>
          <w:szCs w:val="24"/>
        </w:rPr>
      </w:pPr>
      <w:r>
        <w:rPr>
          <w:rFonts w:ascii="Arial" w:hAnsi="Arial" w:cs="Arial"/>
          <w:sz w:val="24"/>
        </w:rPr>
        <w:t>Evan</w:t>
      </w:r>
      <w:r w:rsidR="00B51982">
        <w:rPr>
          <w:rFonts w:ascii="Arial" w:hAnsi="Arial" w:cs="Arial"/>
          <w:sz w:val="24"/>
        </w:rPr>
        <w:t xml:space="preserve"> Brown has a beef operation located in Cogan House Twp., Lycoming County.</w:t>
      </w:r>
      <w:r w:rsidR="00B51982">
        <w:rPr>
          <w:rFonts w:ascii="Arial" w:eastAsia="Times New Roman" w:hAnsi="Arial" w:cs="Arial"/>
          <w:sz w:val="24"/>
          <w:szCs w:val="24"/>
        </w:rPr>
        <w:t xml:space="preserve"> </w:t>
      </w:r>
      <w:r w:rsidR="0028141E">
        <w:rPr>
          <w:rFonts w:ascii="Arial" w:hAnsi="Arial" w:cs="Arial"/>
          <w:sz w:val="24"/>
          <w:szCs w:val="24"/>
        </w:rPr>
        <w:t>The operation is pasture based.  The cattle are confined to a pasture with access to a feeding/manure storage building in the winter, but they are never fully confined unless they choose to be.  During the growing season, the cattle are moved either daily or every other day.</w:t>
      </w:r>
    </w:p>
    <w:p w:rsidR="0028141E" w:rsidRDefault="0028141E" w:rsidP="00B51982">
      <w:pPr>
        <w:pStyle w:val="ListParagraph"/>
        <w:ind w:left="0"/>
        <w:rPr>
          <w:rFonts w:ascii="Arial" w:hAnsi="Arial" w:cs="Arial"/>
          <w:sz w:val="24"/>
          <w:szCs w:val="24"/>
        </w:rPr>
      </w:pPr>
    </w:p>
    <w:p w:rsidR="00D8668F" w:rsidRPr="00B51982" w:rsidRDefault="007978C7" w:rsidP="00B51982">
      <w:pPr>
        <w:pStyle w:val="ListParagraph"/>
        <w:ind w:left="0"/>
        <w:rPr>
          <w:rFonts w:ascii="Arial" w:hAnsi="Arial" w:cs="Arial"/>
          <w:sz w:val="24"/>
        </w:rPr>
      </w:pPr>
      <w:r>
        <w:rPr>
          <w:rFonts w:ascii="Arial" w:eastAsia="Times New Roman" w:hAnsi="Arial" w:cs="Arial"/>
          <w:sz w:val="24"/>
          <w:szCs w:val="24"/>
        </w:rPr>
        <w:t>Currently, there are</w:t>
      </w:r>
      <w:r w:rsidR="00B51982">
        <w:rPr>
          <w:rFonts w:ascii="Arial" w:eastAsia="Times New Roman" w:hAnsi="Arial" w:cs="Arial"/>
          <w:sz w:val="24"/>
          <w:szCs w:val="24"/>
        </w:rPr>
        <w:t xml:space="preserve"> </w:t>
      </w:r>
      <w:r>
        <w:rPr>
          <w:rFonts w:ascii="Arial" w:eastAsia="Times New Roman" w:hAnsi="Arial" w:cs="Arial"/>
          <w:sz w:val="24"/>
          <w:szCs w:val="24"/>
        </w:rPr>
        <w:t>5 steers and 4 heifers</w:t>
      </w:r>
      <w:r w:rsidR="0028141E">
        <w:rPr>
          <w:rFonts w:ascii="Arial" w:eastAsia="Times New Roman" w:hAnsi="Arial" w:cs="Arial"/>
          <w:sz w:val="24"/>
          <w:szCs w:val="24"/>
        </w:rPr>
        <w:t xml:space="preserve"> on the operation. </w:t>
      </w:r>
      <w:r w:rsidR="00B51982">
        <w:rPr>
          <w:rFonts w:ascii="Arial" w:eastAsia="Times New Roman" w:hAnsi="Arial" w:cs="Arial"/>
          <w:sz w:val="24"/>
          <w:szCs w:val="24"/>
        </w:rPr>
        <w:t xml:space="preserve">For the purposes of this proposal, we are assuming </w:t>
      </w:r>
      <w:r>
        <w:rPr>
          <w:rFonts w:ascii="Arial" w:eastAsia="Times New Roman" w:hAnsi="Arial" w:cs="Arial"/>
          <w:sz w:val="24"/>
          <w:szCs w:val="24"/>
        </w:rPr>
        <w:t xml:space="preserve">25 </w:t>
      </w:r>
      <w:r w:rsidR="00B51982">
        <w:rPr>
          <w:rFonts w:ascii="Arial" w:eastAsia="Times New Roman" w:hAnsi="Arial" w:cs="Arial"/>
          <w:sz w:val="24"/>
          <w:szCs w:val="24"/>
        </w:rPr>
        <w:t>steers</w:t>
      </w:r>
      <w:r>
        <w:rPr>
          <w:rFonts w:ascii="Arial" w:eastAsia="Times New Roman" w:hAnsi="Arial" w:cs="Arial"/>
          <w:sz w:val="24"/>
          <w:szCs w:val="24"/>
        </w:rPr>
        <w:t xml:space="preserve"> and 25 heifers</w:t>
      </w:r>
      <w:r w:rsidR="00B51982">
        <w:rPr>
          <w:rFonts w:ascii="Arial" w:eastAsia="Times New Roman" w:hAnsi="Arial" w:cs="Arial"/>
          <w:sz w:val="24"/>
          <w:szCs w:val="24"/>
        </w:rPr>
        <w:t>.  This is the maximum number of animals that the operation could have and still fall under the guidelines of the PA Manure Management Plan Guidelines in terms of not being a regulated Concentrated Animal Operation through the PA Nutrient Management Program.</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Brown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Brown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Brown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Mr. Brown’s operation generates credits based on practice that have been implemented into the grazing operation.  These include Precision Grazing, Off-Stream Watering with and without Stream Fencing, and having a Riparian Forested Buffer.  The credits are generated based on the difference between how the operation was run before the best management practices (BMPs) were implemented and how it is run now that the BMPs have been implemented.</w:t>
      </w:r>
    </w:p>
    <w:p w:rsidR="00311132" w:rsidRDefault="00311132" w:rsidP="00B2058F">
      <w:pPr>
        <w:rPr>
          <w:rFonts w:ascii="Arial" w:hAnsi="Arial" w:cs="Arial"/>
          <w:sz w:val="24"/>
          <w:szCs w:val="24"/>
        </w:rPr>
      </w:pPr>
    </w:p>
    <w:p w:rsidR="004B1B15" w:rsidRDefault="00003709" w:rsidP="00B2058F">
      <w:pPr>
        <w:rPr>
          <w:rFonts w:ascii="Arial" w:hAnsi="Arial" w:cs="Arial"/>
          <w:b/>
          <w:sz w:val="24"/>
          <w:szCs w:val="24"/>
          <w:u w:val="single"/>
        </w:rPr>
      </w:pPr>
      <w:r>
        <w:rPr>
          <w:rFonts w:ascii="Arial" w:hAnsi="Arial" w:cs="Arial"/>
          <w:b/>
          <w:sz w:val="24"/>
          <w:szCs w:val="24"/>
          <w:u w:val="single"/>
        </w:rPr>
        <w:lastRenderedPageBreak/>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4736F4" w:rsidRDefault="000B509A" w:rsidP="004736F4">
      <w:pPr>
        <w:pStyle w:val="ListParagraph"/>
        <w:numPr>
          <w:ilvl w:val="0"/>
          <w:numId w:val="9"/>
        </w:numPr>
        <w:tabs>
          <w:tab w:val="left" w:pos="0"/>
        </w:tabs>
        <w:rPr>
          <w:rFonts w:ascii="Arial" w:hAnsi="Arial" w:cs="Arial"/>
          <w:sz w:val="24"/>
        </w:rPr>
      </w:pPr>
      <w:r>
        <w:rPr>
          <w:rFonts w:ascii="Arial" w:hAnsi="Arial" w:cs="Arial"/>
          <w:sz w:val="24"/>
        </w:rPr>
        <w:t>A topographic map which shows the</w:t>
      </w:r>
      <w:r w:rsidR="004736F4">
        <w:rPr>
          <w:rFonts w:ascii="Arial" w:hAnsi="Arial" w:cs="Arial"/>
          <w:sz w:val="24"/>
        </w:rPr>
        <w:t xml:space="preserve"> tract’s general location, topography, and a latitude and longitude coordinate of the center of the tract’s PRA activities.</w:t>
      </w:r>
    </w:p>
    <w:p w:rsidR="00311132" w:rsidRPr="00311132" w:rsidRDefault="00311132" w:rsidP="00311132">
      <w:pPr>
        <w:tabs>
          <w:tab w:val="left" w:pos="0"/>
        </w:tabs>
        <w:rPr>
          <w:rFonts w:ascii="Arial" w:hAnsi="Arial" w:cs="Arial"/>
          <w:sz w:val="24"/>
        </w:rPr>
      </w:pPr>
      <w:r w:rsidRPr="00311132">
        <w:rPr>
          <w:rFonts w:ascii="Arial" w:hAnsi="Arial" w:cs="Arial"/>
          <w:sz w:val="24"/>
        </w:rPr>
        <w:t>Note:  The Aerial Map and the Soil M</w:t>
      </w:r>
      <w:r>
        <w:rPr>
          <w:rFonts w:ascii="Arial" w:hAnsi="Arial" w:cs="Arial"/>
          <w:sz w:val="24"/>
        </w:rPr>
        <w:t xml:space="preserve">ap in the original proposal are </w:t>
      </w:r>
      <w:r w:rsidRPr="00311132">
        <w:rPr>
          <w:rFonts w:ascii="Arial" w:hAnsi="Arial" w:cs="Arial"/>
          <w:sz w:val="24"/>
        </w:rPr>
        <w:t xml:space="preserve">still current and </w:t>
      </w:r>
      <w:r>
        <w:rPr>
          <w:rFonts w:ascii="Arial" w:hAnsi="Arial" w:cs="Arial"/>
          <w:sz w:val="24"/>
        </w:rPr>
        <w:t xml:space="preserve">are </w:t>
      </w:r>
      <w:r w:rsidRPr="00311132">
        <w:rPr>
          <w:rFonts w:ascii="Arial" w:hAnsi="Arial" w:cs="Arial"/>
          <w:sz w:val="24"/>
        </w:rPr>
        <w:t>not included.</w:t>
      </w: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7978C7" w:rsidP="00B5750B">
            <w:pPr>
              <w:pStyle w:val="ListParagraph"/>
              <w:tabs>
                <w:tab w:val="left" w:pos="0"/>
              </w:tabs>
              <w:ind w:left="0"/>
              <w:rPr>
                <w:rFonts w:ascii="Arial" w:hAnsi="Arial" w:cs="Arial"/>
                <w:sz w:val="24"/>
              </w:rPr>
            </w:pPr>
            <w:r>
              <w:rPr>
                <w:rFonts w:ascii="Arial" w:hAnsi="Arial" w:cs="Arial"/>
                <w:sz w:val="24"/>
              </w:rPr>
              <w:t>Tract number</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87050F" w:rsidP="00B5750B">
            <w:pPr>
              <w:pStyle w:val="ListParagraph"/>
              <w:tabs>
                <w:tab w:val="left" w:pos="0"/>
              </w:tabs>
              <w:ind w:left="0"/>
              <w:rPr>
                <w:rFonts w:ascii="Arial" w:hAnsi="Arial" w:cs="Arial"/>
                <w:sz w:val="24"/>
              </w:rPr>
            </w:pPr>
            <w:r w:rsidRPr="0087050F">
              <w:rPr>
                <w:rFonts w:ascii="Arial" w:hAnsi="Arial" w:cs="Arial"/>
                <w:sz w:val="24"/>
                <w:highlight w:val="yellow"/>
              </w:rPr>
              <w:t>3339</w:t>
            </w:r>
          </w:p>
        </w:tc>
        <w:tc>
          <w:tcPr>
            <w:tcW w:w="2394" w:type="dxa"/>
          </w:tcPr>
          <w:p w:rsidR="003F27F8" w:rsidRDefault="007978C7" w:rsidP="00160CDD">
            <w:pPr>
              <w:pStyle w:val="ListParagraph"/>
              <w:tabs>
                <w:tab w:val="left" w:pos="0"/>
              </w:tabs>
              <w:ind w:left="0"/>
              <w:rPr>
                <w:rFonts w:ascii="Arial" w:hAnsi="Arial" w:cs="Arial"/>
                <w:sz w:val="24"/>
              </w:rPr>
            </w:pPr>
            <w:r>
              <w:rPr>
                <w:rFonts w:ascii="Arial" w:hAnsi="Arial" w:cs="Arial"/>
                <w:sz w:val="24"/>
              </w:rPr>
              <w:t>Wendell Run</w:t>
            </w:r>
          </w:p>
        </w:tc>
        <w:tc>
          <w:tcPr>
            <w:tcW w:w="2394"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Larrys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7978C7" w:rsidP="00B5750B">
      <w:pPr>
        <w:pStyle w:val="ListParagraph"/>
        <w:tabs>
          <w:tab w:val="left" w:pos="0"/>
        </w:tabs>
        <w:ind w:left="0"/>
        <w:rPr>
          <w:rFonts w:ascii="Arial" w:hAnsi="Arial" w:cs="Arial"/>
          <w:sz w:val="24"/>
        </w:rPr>
      </w:pPr>
      <w:r>
        <w:rPr>
          <w:rFonts w:ascii="Arial" w:hAnsi="Arial" w:cs="Arial"/>
          <w:sz w:val="24"/>
        </w:rPr>
        <w:t xml:space="preserve">Wendell Run </w:t>
      </w:r>
      <w:r w:rsidR="000D1C8D">
        <w:rPr>
          <w:rFonts w:ascii="Arial" w:hAnsi="Arial" w:cs="Arial"/>
          <w:sz w:val="24"/>
        </w:rPr>
        <w:t>is listed in</w:t>
      </w:r>
      <w:r w:rsidR="00B5750B">
        <w:rPr>
          <w:rFonts w:ascii="Arial" w:hAnsi="Arial" w:cs="Arial"/>
          <w:sz w:val="24"/>
        </w:rPr>
        <w:t xml:space="preserve"> Chapter 93 as having a designated use of HQ-CWF (High Quality- Cold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0D1C8D">
        <w:rPr>
          <w:rFonts w:ascii="Arial" w:hAnsi="Arial" w:cs="Arial"/>
          <w:sz w:val="24"/>
        </w:rPr>
        <w:t xml:space="preserve">s for Tracts </w:t>
      </w:r>
      <w:r w:rsidR="007978C7">
        <w:rPr>
          <w:rFonts w:ascii="Arial" w:hAnsi="Arial" w:cs="Arial"/>
          <w:sz w:val="24"/>
        </w:rPr>
        <w:t>3339</w:t>
      </w:r>
      <w:r w:rsidR="000D1C8D">
        <w:rPr>
          <w:rFonts w:ascii="Arial" w:hAnsi="Arial" w:cs="Arial"/>
          <w:sz w:val="24"/>
        </w:rPr>
        <w:t xml:space="preserve"> are</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Mr. Brown has 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FD21C6">
        <w:rPr>
          <w:rFonts w:ascii="Arial" w:hAnsi="Arial" w:cs="Arial"/>
          <w:sz w:val="24"/>
        </w:rPr>
        <w:t xml:space="preserve">Mr. Brown’s CREP contract expires in 2019 and he plans on re-enrolling his land into the program again.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7978C7" w:rsidP="00FD21C6">
      <w:pPr>
        <w:rPr>
          <w:rFonts w:ascii="Arial" w:hAnsi="Arial" w:cs="Arial"/>
          <w:sz w:val="24"/>
        </w:rPr>
      </w:pPr>
      <w:r>
        <w:rPr>
          <w:rFonts w:ascii="Arial" w:hAnsi="Arial" w:cs="Arial"/>
          <w:sz w:val="24"/>
        </w:rPr>
        <w:t xml:space="preserve">Tract 3339 is </w:t>
      </w:r>
      <w:r w:rsidR="00C22C6A">
        <w:rPr>
          <w:rFonts w:ascii="Arial" w:hAnsi="Arial" w:cs="Arial"/>
          <w:sz w:val="24"/>
        </w:rPr>
        <w:t xml:space="preserve">enrolled in the </w:t>
      </w:r>
      <w:r w:rsidR="00FD21C6">
        <w:rPr>
          <w:rFonts w:ascii="Arial" w:hAnsi="Arial" w:cs="Arial"/>
          <w:sz w:val="24"/>
        </w:rPr>
        <w:t>Cogan H</w:t>
      </w:r>
      <w:r w:rsidR="004736F4">
        <w:rPr>
          <w:rFonts w:ascii="Arial" w:hAnsi="Arial" w:cs="Arial"/>
          <w:sz w:val="24"/>
        </w:rPr>
        <w:t>ouse Township Ag Security Area.</w:t>
      </w:r>
      <w:r w:rsidR="000B509A">
        <w:rPr>
          <w:rFonts w:ascii="Arial" w:hAnsi="Arial" w:cs="Arial"/>
          <w:sz w:val="24"/>
        </w:rPr>
        <w:t xml:space="preserve">  It is not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7978C7">
        <w:rPr>
          <w:rFonts w:ascii="Arial" w:hAnsi="Arial" w:cs="Arial"/>
          <w:sz w:val="24"/>
        </w:rPr>
        <w:t>Evan</w:t>
      </w:r>
      <w:r w:rsidR="000B509A">
        <w:rPr>
          <w:rFonts w:ascii="Arial" w:hAnsi="Arial" w:cs="Arial"/>
          <w:sz w:val="24"/>
        </w:rPr>
        <w:t xml:space="preserve"> Brown</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7978C7">
        <w:rPr>
          <w:rFonts w:ascii="Arial" w:hAnsi="Arial" w:cs="Arial"/>
          <w:sz w:val="24"/>
        </w:rPr>
        <w:t>5719 Cogan House Road</w:t>
      </w:r>
    </w:p>
    <w:p w:rsidR="00FD21C6" w:rsidRDefault="00FD21C6"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Trout Run, PA  17771</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7978C7">
        <w:rPr>
          <w:rFonts w:ascii="Arial" w:eastAsia="Times New Roman" w:hAnsi="Arial" w:cs="Arial"/>
          <w:sz w:val="24"/>
          <w:szCs w:val="24"/>
        </w:rPr>
        <w:t>Evan</w:t>
      </w:r>
      <w:r w:rsidR="00FD21C6">
        <w:rPr>
          <w:rFonts w:ascii="Arial" w:eastAsia="Times New Roman" w:hAnsi="Arial" w:cs="Arial"/>
          <w:sz w:val="24"/>
          <w:szCs w:val="24"/>
        </w:rPr>
        <w:t xml:space="preserve"> Brown</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w:t>
      </w:r>
      <w:proofErr w:type="gramStart"/>
      <w:r w:rsidR="00814A9D">
        <w:rPr>
          <w:rFonts w:ascii="Arial" w:hAnsi="Arial" w:cs="Arial"/>
          <w:sz w:val="24"/>
        </w:rPr>
        <w:t xml:space="preserve">credit </w:t>
      </w:r>
      <w:r w:rsidR="005E5773">
        <w:rPr>
          <w:rFonts w:ascii="Arial" w:hAnsi="Arial" w:cs="Arial"/>
          <w:sz w:val="24"/>
        </w:rPr>
        <w:t>verification</w:t>
      </w:r>
      <w:r w:rsidR="00814A9D">
        <w:rPr>
          <w:rFonts w:ascii="Arial" w:hAnsi="Arial" w:cs="Arial"/>
          <w:sz w:val="24"/>
        </w:rPr>
        <w:t xml:space="preserve"> submission work</w:t>
      </w:r>
      <w:proofErr w:type="gramEnd"/>
      <w:r w:rsidR="00814A9D">
        <w:rPr>
          <w:rFonts w:ascii="Arial" w:hAnsi="Arial" w:cs="Arial"/>
          <w:sz w:val="24"/>
        </w:rPr>
        <w:t xml:space="preserve">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take place in the May-July time frame.  An on-farm inspection of BMPs and meeting with Mr. Brown to get animal numbers and animal movement information will occur during this visit.</w:t>
      </w:r>
    </w:p>
    <w:p w:rsidR="00E868D4" w:rsidRPr="00E868D4" w:rsidRDefault="00E868D4" w:rsidP="00E868D4">
      <w:pPr>
        <w:pStyle w:val="ListParagraph"/>
        <w:rPr>
          <w:rFonts w:ascii="Arial" w:hAnsi="Arial" w:cs="Arial"/>
          <w:b/>
          <w:sz w:val="24"/>
        </w:rPr>
      </w:pPr>
    </w:p>
    <w:p w:rsidR="003900A5" w:rsidRDefault="003900A5" w:rsidP="00B02771">
      <w:pPr>
        <w:pStyle w:val="ListParagraph"/>
        <w:tabs>
          <w:tab w:val="left" w:pos="0"/>
        </w:tabs>
        <w:ind w:hanging="720"/>
        <w:rPr>
          <w:rFonts w:ascii="Arial" w:hAnsi="Arial" w:cs="Arial"/>
          <w:b/>
          <w:sz w:val="24"/>
          <w:u w:val="single"/>
        </w:rPr>
      </w:pPr>
    </w:p>
    <w:p w:rsidR="00FD21C6" w:rsidRDefault="00FD21C6" w:rsidP="00B02771">
      <w:pPr>
        <w:pStyle w:val="ListParagraph"/>
        <w:tabs>
          <w:tab w:val="left" w:pos="0"/>
        </w:tabs>
        <w:ind w:hanging="720"/>
        <w:rPr>
          <w:rFonts w:ascii="Arial" w:hAnsi="Arial" w:cs="Arial"/>
          <w:b/>
          <w:sz w:val="24"/>
          <w:u w:val="single"/>
        </w:rPr>
      </w:pPr>
    </w:p>
    <w:p w:rsidR="003900A5" w:rsidRDefault="003900A5" w:rsidP="00B02771">
      <w:pPr>
        <w:pStyle w:val="ListParagraph"/>
        <w:tabs>
          <w:tab w:val="left" w:pos="0"/>
        </w:tabs>
        <w:ind w:hanging="720"/>
        <w:rPr>
          <w:rFonts w:ascii="Arial" w:hAnsi="Arial" w:cs="Arial"/>
          <w:b/>
          <w:sz w:val="24"/>
          <w:u w:val="single"/>
        </w:rPr>
      </w:pPr>
    </w:p>
    <w:p w:rsidR="007978C7" w:rsidRDefault="007978C7" w:rsidP="00B02771">
      <w:pPr>
        <w:pStyle w:val="ListParagraph"/>
        <w:tabs>
          <w:tab w:val="left" w:pos="0"/>
        </w:tabs>
        <w:ind w:hanging="720"/>
        <w:rPr>
          <w:rFonts w:ascii="Arial" w:hAnsi="Arial" w:cs="Arial"/>
          <w:b/>
          <w:sz w:val="24"/>
          <w:u w:val="single"/>
        </w:rPr>
      </w:pPr>
    </w:p>
    <w:p w:rsidR="000B509A" w:rsidRDefault="000B509A" w:rsidP="00B02771">
      <w:pPr>
        <w:pStyle w:val="ListParagraph"/>
        <w:tabs>
          <w:tab w:val="left" w:pos="0"/>
        </w:tabs>
        <w:ind w:hanging="720"/>
        <w:rPr>
          <w:rFonts w:ascii="Arial" w:hAnsi="Arial" w:cs="Arial"/>
          <w:b/>
          <w:sz w:val="24"/>
          <w:u w:val="single"/>
        </w:rPr>
      </w:pPr>
    </w:p>
    <w:p w:rsidR="000B509A" w:rsidRDefault="000B509A" w:rsidP="00B02771">
      <w:pPr>
        <w:pStyle w:val="ListParagraph"/>
        <w:tabs>
          <w:tab w:val="left" w:pos="0"/>
        </w:tabs>
        <w:ind w:hanging="720"/>
        <w:rPr>
          <w:rFonts w:ascii="Arial" w:hAnsi="Arial" w:cs="Arial"/>
          <w:b/>
          <w:sz w:val="24"/>
          <w:u w:val="single"/>
        </w:rPr>
      </w:pPr>
    </w:p>
    <w:p w:rsidR="005A4B29" w:rsidRDefault="005A4B29" w:rsidP="00B02771">
      <w:pPr>
        <w:pStyle w:val="ListParagraph"/>
        <w:tabs>
          <w:tab w:val="left" w:pos="0"/>
        </w:tabs>
        <w:ind w:hanging="720"/>
        <w:rPr>
          <w:rFonts w:ascii="Arial" w:hAnsi="Arial" w:cs="Arial"/>
          <w:b/>
          <w:sz w:val="24"/>
          <w:u w:val="single"/>
        </w:rPr>
      </w:pPr>
    </w:p>
    <w:p w:rsidR="003900A5" w:rsidRDefault="003900A5" w:rsidP="00B02771">
      <w:pPr>
        <w:pStyle w:val="ListParagraph"/>
        <w:tabs>
          <w:tab w:val="left" w:pos="0"/>
        </w:tabs>
        <w:ind w:hanging="720"/>
        <w:rPr>
          <w:rFonts w:ascii="Arial" w:hAnsi="Arial" w:cs="Arial"/>
          <w:b/>
          <w:sz w:val="24"/>
          <w:u w:val="single"/>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860BC5">
        <w:rPr>
          <w:rFonts w:ascii="Arial" w:hAnsi="Arial" w:cs="Arial"/>
          <w:b/>
          <w:sz w:val="24"/>
          <w:u w:val="single"/>
        </w:rPr>
        <w:t>to Supplement the Certification</w:t>
      </w:r>
      <w:r w:rsidR="00A37EB5">
        <w:rPr>
          <w:rFonts w:ascii="Arial" w:hAnsi="Arial" w:cs="Arial"/>
          <w:b/>
          <w:sz w:val="24"/>
          <w:u w:val="single"/>
        </w:rPr>
        <w:t xml:space="preserve"> </w:t>
      </w:r>
      <w:r w:rsidR="003900A5">
        <w:rPr>
          <w:rFonts w:ascii="Arial" w:hAnsi="Arial" w:cs="Arial"/>
          <w:b/>
          <w:sz w:val="24"/>
          <w:u w:val="single"/>
        </w:rPr>
        <w:t>Request Form</w:t>
      </w:r>
      <w:r w:rsidR="00A37EB5">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5852A2" w:rsidP="00ED177E">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A37EB5">
        <w:rPr>
          <w:rFonts w:ascii="Arial" w:hAnsi="Arial" w:cs="Arial"/>
          <w:b/>
          <w:sz w:val="24"/>
          <w:u w:val="single"/>
        </w:rPr>
        <w:t>Request Required Documentation</w:t>
      </w:r>
    </w:p>
    <w:p w:rsidR="00B02771" w:rsidRDefault="00B02771" w:rsidP="00B02771">
      <w:pPr>
        <w:pStyle w:val="ListParagraph"/>
        <w:tabs>
          <w:tab w:val="left" w:pos="0"/>
        </w:tabs>
        <w:ind w:hanging="720"/>
        <w:rPr>
          <w:rFonts w:ascii="Arial" w:hAnsi="Arial" w:cs="Arial"/>
          <w:b/>
          <w:sz w:val="24"/>
          <w:u w:val="single"/>
        </w:rPr>
      </w:pPr>
    </w:p>
    <w:p w:rsidR="005A4B29" w:rsidRPr="005A4B29" w:rsidRDefault="005A4B29" w:rsidP="005A4B29">
      <w:pPr>
        <w:pStyle w:val="ListParagraph"/>
        <w:numPr>
          <w:ilvl w:val="0"/>
          <w:numId w:val="8"/>
        </w:numPr>
        <w:tabs>
          <w:tab w:val="left" w:pos="0"/>
        </w:tabs>
        <w:ind w:left="360"/>
        <w:rPr>
          <w:rFonts w:ascii="Arial" w:hAnsi="Arial" w:cs="Arial"/>
          <w:b/>
          <w:sz w:val="24"/>
        </w:rPr>
      </w:pPr>
      <w:r w:rsidRPr="005A4B29">
        <w:rPr>
          <w:rFonts w:ascii="Arial" w:hAnsi="Arial" w:cs="Arial"/>
          <w:b/>
          <w:sz w:val="24"/>
        </w:rPr>
        <w:t>Spreadsheet Folder</w:t>
      </w:r>
    </w:p>
    <w:p w:rsidR="005A4B29" w:rsidRDefault="005A4B29" w:rsidP="005A4B2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5A4B29" w:rsidRDefault="005A4B29" w:rsidP="005A4B29">
      <w:pPr>
        <w:tabs>
          <w:tab w:val="left" w:pos="0"/>
        </w:tabs>
        <w:spacing w:after="0" w:line="240" w:lineRule="auto"/>
        <w:ind w:left="720"/>
        <w:rPr>
          <w:rFonts w:ascii="Arial" w:hAnsi="Arial" w:cs="Arial"/>
          <w:b/>
          <w:sz w:val="24"/>
        </w:rPr>
      </w:pPr>
    </w:p>
    <w:p w:rsidR="005A4B29" w:rsidRDefault="005A4B29" w:rsidP="005A4B29">
      <w:pPr>
        <w:tabs>
          <w:tab w:val="left" w:pos="0"/>
          <w:tab w:val="left" w:pos="720"/>
        </w:tabs>
        <w:spacing w:line="240" w:lineRule="auto"/>
        <w:ind w:left="720" w:hanging="360"/>
        <w:rPr>
          <w:rFonts w:ascii="Arial" w:hAnsi="Arial" w:cs="Arial"/>
          <w:sz w:val="24"/>
        </w:rPr>
      </w:pPr>
      <w:r>
        <w:rPr>
          <w:rFonts w:ascii="Arial" w:hAnsi="Arial" w:cs="Arial"/>
          <w:sz w:val="24"/>
        </w:rPr>
        <w:t>E</w:t>
      </w:r>
      <w:r w:rsidR="007978C7">
        <w:rPr>
          <w:rFonts w:ascii="Arial" w:hAnsi="Arial" w:cs="Arial"/>
          <w:sz w:val="24"/>
        </w:rPr>
        <w:t>v</w:t>
      </w:r>
      <w:r>
        <w:rPr>
          <w:rFonts w:ascii="Arial" w:hAnsi="Arial" w:cs="Arial"/>
          <w:sz w:val="24"/>
        </w:rPr>
        <w:t>. Brown T</w:t>
      </w:r>
      <w:r w:rsidR="00997A71">
        <w:rPr>
          <w:rFonts w:ascii="Arial" w:hAnsi="Arial" w:cs="Arial"/>
          <w:sz w:val="24"/>
        </w:rPr>
        <w:t xml:space="preserve"> </w:t>
      </w:r>
      <w:r w:rsidR="004736F4">
        <w:rPr>
          <w:rFonts w:ascii="Arial" w:hAnsi="Arial" w:cs="Arial"/>
          <w:sz w:val="24"/>
        </w:rPr>
        <w:t>3339 F 1 &amp; 3-7</w:t>
      </w:r>
      <w:r w:rsidR="004736F4">
        <w:rPr>
          <w:rFonts w:ascii="Arial" w:hAnsi="Arial" w:cs="Arial"/>
          <w:sz w:val="24"/>
        </w:rPr>
        <w:tab/>
      </w:r>
      <w:r w:rsidR="004736F4">
        <w:rPr>
          <w:rFonts w:ascii="Arial" w:hAnsi="Arial" w:cs="Arial"/>
          <w:sz w:val="24"/>
        </w:rPr>
        <w:tab/>
      </w:r>
      <w:r>
        <w:rPr>
          <w:rFonts w:ascii="Arial" w:hAnsi="Arial" w:cs="Arial"/>
          <w:sz w:val="24"/>
        </w:rPr>
        <w:t>E</w:t>
      </w:r>
      <w:r w:rsidR="007978C7">
        <w:rPr>
          <w:rFonts w:ascii="Arial" w:hAnsi="Arial" w:cs="Arial"/>
          <w:sz w:val="24"/>
        </w:rPr>
        <w:t xml:space="preserve">v. Brown T 3339 F </w:t>
      </w:r>
      <w:r w:rsidR="0087050F">
        <w:rPr>
          <w:rFonts w:ascii="Arial" w:hAnsi="Arial" w:cs="Arial"/>
          <w:sz w:val="24"/>
        </w:rPr>
        <w:t>1</w:t>
      </w:r>
      <w:r w:rsidR="007978C7">
        <w:rPr>
          <w:rFonts w:ascii="Arial" w:hAnsi="Arial" w:cs="Arial"/>
          <w:sz w:val="24"/>
        </w:rPr>
        <w:t>2</w:t>
      </w:r>
      <w:r w:rsidR="0087050F">
        <w:rPr>
          <w:rFonts w:ascii="Arial" w:hAnsi="Arial" w:cs="Arial"/>
          <w:sz w:val="24"/>
        </w:rPr>
        <w:t xml:space="preserve"> &amp; 16</w:t>
      </w:r>
    </w:p>
    <w:p w:rsidR="00860BC5" w:rsidRPr="00860BC5" w:rsidRDefault="00E56AEC" w:rsidP="005A4B29">
      <w:pPr>
        <w:pStyle w:val="ListParagraph"/>
        <w:numPr>
          <w:ilvl w:val="0"/>
          <w:numId w:val="8"/>
        </w:numPr>
        <w:tabs>
          <w:tab w:val="left" w:pos="0"/>
          <w:tab w:val="left" w:pos="450"/>
          <w:tab w:val="left" w:pos="720"/>
        </w:tabs>
        <w:ind w:left="360"/>
        <w:rPr>
          <w:rFonts w:ascii="Arial" w:hAnsi="Arial" w:cs="Arial"/>
          <w:sz w:val="24"/>
        </w:rPr>
      </w:pPr>
      <w:r>
        <w:rPr>
          <w:rFonts w:ascii="Arial" w:hAnsi="Arial" w:cs="Arial"/>
          <w:b/>
          <w:sz w:val="24"/>
        </w:rPr>
        <w:t xml:space="preserve">RUSLE </w:t>
      </w:r>
      <w:r w:rsidR="00860BC5">
        <w:rPr>
          <w:rFonts w:ascii="Arial" w:hAnsi="Arial" w:cs="Arial"/>
          <w:b/>
          <w:sz w:val="24"/>
        </w:rPr>
        <w:t>Folder</w:t>
      </w:r>
    </w:p>
    <w:p w:rsidR="005A4B29" w:rsidRPr="00E56AEC" w:rsidRDefault="00E56AEC" w:rsidP="00E56AEC">
      <w:pPr>
        <w:tabs>
          <w:tab w:val="left" w:pos="0"/>
          <w:tab w:val="left" w:pos="450"/>
        </w:tabs>
        <w:rPr>
          <w:rFonts w:ascii="Arial" w:hAnsi="Arial" w:cs="Arial"/>
          <w:sz w:val="24"/>
        </w:rPr>
      </w:pPr>
      <w:r>
        <w:rPr>
          <w:rFonts w:ascii="Arial" w:hAnsi="Arial" w:cs="Arial"/>
          <w:sz w:val="24"/>
        </w:rPr>
        <w:tab/>
      </w:r>
      <w:proofErr w:type="spellStart"/>
      <w:r>
        <w:rPr>
          <w:rFonts w:ascii="Arial" w:hAnsi="Arial" w:cs="Arial"/>
          <w:sz w:val="24"/>
        </w:rPr>
        <w:t>Ev</w:t>
      </w:r>
      <w:proofErr w:type="spellEnd"/>
      <w:r>
        <w:rPr>
          <w:rFonts w:ascii="Arial" w:hAnsi="Arial" w:cs="Arial"/>
          <w:sz w:val="24"/>
        </w:rPr>
        <w:t>. Brown RUSLE2</w:t>
      </w:r>
    </w:p>
    <w:p w:rsidR="005A4B29" w:rsidRDefault="00E56AEC" w:rsidP="005A4B29">
      <w:pPr>
        <w:pStyle w:val="ListParagraph"/>
        <w:numPr>
          <w:ilvl w:val="0"/>
          <w:numId w:val="8"/>
        </w:numPr>
        <w:tabs>
          <w:tab w:val="left" w:pos="0"/>
        </w:tabs>
        <w:spacing w:line="240" w:lineRule="auto"/>
        <w:ind w:left="360"/>
        <w:rPr>
          <w:rFonts w:ascii="Arial" w:hAnsi="Arial" w:cs="Arial"/>
          <w:b/>
          <w:sz w:val="24"/>
        </w:rPr>
      </w:pPr>
      <w:r>
        <w:rPr>
          <w:rFonts w:ascii="Arial" w:hAnsi="Arial" w:cs="Arial"/>
          <w:b/>
          <w:sz w:val="24"/>
        </w:rPr>
        <w:t>Map Folder</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b/>
          <w:sz w:val="24"/>
        </w:rPr>
      </w:pPr>
      <w:r>
        <w:rPr>
          <w:rFonts w:ascii="Arial" w:hAnsi="Arial" w:cs="Arial"/>
          <w:b/>
          <w:sz w:val="24"/>
        </w:rPr>
        <w:t>This folder contains the following maps:</w:t>
      </w:r>
    </w:p>
    <w:p w:rsidR="00E56AEC" w:rsidRDefault="00E56AEC" w:rsidP="00E56AEC">
      <w:pPr>
        <w:pStyle w:val="ListParagraph"/>
        <w:tabs>
          <w:tab w:val="left" w:pos="0"/>
        </w:tabs>
        <w:spacing w:line="240" w:lineRule="auto"/>
        <w:ind w:left="360"/>
        <w:rPr>
          <w:rFonts w:ascii="Arial" w:hAnsi="Arial" w:cs="Arial"/>
          <w:b/>
          <w:sz w:val="24"/>
        </w:rPr>
      </w:pPr>
    </w:p>
    <w:p w:rsidR="00E56AEC" w:rsidRDefault="00E56AEC" w:rsidP="00E56AEC">
      <w:pPr>
        <w:pStyle w:val="ListParagraph"/>
        <w:tabs>
          <w:tab w:val="left" w:pos="0"/>
        </w:tabs>
        <w:spacing w:line="240" w:lineRule="auto"/>
        <w:ind w:left="360"/>
        <w:rPr>
          <w:rFonts w:ascii="Arial" w:hAnsi="Arial" w:cs="Arial"/>
          <w:sz w:val="24"/>
        </w:rPr>
      </w:pPr>
      <w:proofErr w:type="spellStart"/>
      <w:r>
        <w:rPr>
          <w:rFonts w:ascii="Arial" w:hAnsi="Arial" w:cs="Arial"/>
          <w:sz w:val="24"/>
        </w:rPr>
        <w:t>Ev</w:t>
      </w:r>
      <w:proofErr w:type="spellEnd"/>
      <w:r>
        <w:rPr>
          <w:rFonts w:ascii="Arial" w:hAnsi="Arial" w:cs="Arial"/>
          <w:sz w:val="24"/>
        </w:rPr>
        <w:t>. Brown T 3339 Map</w:t>
      </w:r>
    </w:p>
    <w:p w:rsidR="00E56AEC" w:rsidRDefault="00E56AEC" w:rsidP="00E56AEC">
      <w:pPr>
        <w:pStyle w:val="ListParagraph"/>
        <w:tabs>
          <w:tab w:val="left" w:pos="0"/>
        </w:tabs>
        <w:spacing w:line="240" w:lineRule="auto"/>
        <w:ind w:left="360"/>
        <w:rPr>
          <w:rFonts w:ascii="Arial" w:hAnsi="Arial" w:cs="Arial"/>
          <w:sz w:val="24"/>
        </w:rPr>
      </w:pPr>
    </w:p>
    <w:p w:rsidR="00E56AEC" w:rsidRDefault="00E56AEC" w:rsidP="00E56AEC">
      <w:pPr>
        <w:pStyle w:val="ListParagraph"/>
        <w:tabs>
          <w:tab w:val="left" w:pos="0"/>
        </w:tabs>
        <w:spacing w:line="240" w:lineRule="auto"/>
        <w:ind w:left="360"/>
        <w:rPr>
          <w:rFonts w:ascii="Arial" w:hAnsi="Arial" w:cs="Arial"/>
          <w:sz w:val="24"/>
        </w:rPr>
      </w:pPr>
      <w:proofErr w:type="spellStart"/>
      <w:r>
        <w:rPr>
          <w:rFonts w:ascii="Arial" w:hAnsi="Arial" w:cs="Arial"/>
          <w:sz w:val="24"/>
        </w:rPr>
        <w:t>Ev</w:t>
      </w:r>
      <w:proofErr w:type="spellEnd"/>
      <w:r>
        <w:rPr>
          <w:rFonts w:ascii="Arial" w:hAnsi="Arial" w:cs="Arial"/>
          <w:sz w:val="24"/>
        </w:rPr>
        <w:t>. Brown T 3339 Soil Map</w:t>
      </w:r>
    </w:p>
    <w:p w:rsidR="00E56AEC" w:rsidRDefault="00E56AEC" w:rsidP="00E56AEC">
      <w:pPr>
        <w:pStyle w:val="ListParagraph"/>
        <w:tabs>
          <w:tab w:val="left" w:pos="0"/>
        </w:tabs>
        <w:spacing w:line="240" w:lineRule="auto"/>
        <w:ind w:left="360"/>
        <w:rPr>
          <w:rFonts w:ascii="Arial" w:hAnsi="Arial" w:cs="Arial"/>
          <w:sz w:val="24"/>
        </w:rPr>
      </w:pPr>
    </w:p>
    <w:p w:rsidR="00E56AEC" w:rsidRPr="00E56AEC" w:rsidRDefault="00E56AEC" w:rsidP="00E56AEC">
      <w:pPr>
        <w:pStyle w:val="ListParagraph"/>
        <w:tabs>
          <w:tab w:val="left" w:pos="0"/>
        </w:tabs>
        <w:spacing w:line="240" w:lineRule="auto"/>
        <w:ind w:left="360"/>
        <w:rPr>
          <w:rFonts w:ascii="Arial" w:hAnsi="Arial" w:cs="Arial"/>
          <w:sz w:val="24"/>
        </w:rPr>
      </w:pPr>
      <w:proofErr w:type="spellStart"/>
      <w:r>
        <w:rPr>
          <w:rFonts w:ascii="Arial" w:hAnsi="Arial" w:cs="Arial"/>
          <w:sz w:val="24"/>
        </w:rPr>
        <w:t>Ev</w:t>
      </w:r>
      <w:proofErr w:type="spellEnd"/>
      <w:r>
        <w:rPr>
          <w:rFonts w:ascii="Arial" w:hAnsi="Arial" w:cs="Arial"/>
          <w:sz w:val="24"/>
        </w:rPr>
        <w:t>. Brown T 3339 Topographic Map</w:t>
      </w:r>
    </w:p>
    <w:p w:rsidR="005A4B29" w:rsidRPr="005A4B29" w:rsidRDefault="005A4B29" w:rsidP="005A4B29">
      <w:pPr>
        <w:pStyle w:val="ListParagraph"/>
        <w:rPr>
          <w:rFonts w:ascii="Arial" w:hAnsi="Arial" w:cs="Arial"/>
          <w:b/>
          <w:sz w:val="24"/>
        </w:rPr>
      </w:pPr>
    </w:p>
    <w:p w:rsidR="003900A5" w:rsidRPr="005A4B29" w:rsidRDefault="00997A71" w:rsidP="005A4B29">
      <w:pPr>
        <w:pStyle w:val="ListParagraph"/>
        <w:numPr>
          <w:ilvl w:val="0"/>
          <w:numId w:val="8"/>
        </w:numPr>
        <w:tabs>
          <w:tab w:val="left" w:pos="0"/>
        </w:tabs>
        <w:spacing w:line="240" w:lineRule="auto"/>
        <w:ind w:left="360"/>
        <w:rPr>
          <w:rFonts w:ascii="Arial" w:hAnsi="Arial" w:cs="Arial"/>
          <w:b/>
          <w:sz w:val="24"/>
        </w:rPr>
      </w:pPr>
      <w:proofErr w:type="spellStart"/>
      <w:r>
        <w:rPr>
          <w:rFonts w:ascii="Arial" w:hAnsi="Arial" w:cs="Arial"/>
          <w:b/>
          <w:sz w:val="24"/>
        </w:rPr>
        <w:t>Ev</w:t>
      </w:r>
      <w:proofErr w:type="spellEnd"/>
      <w:r>
        <w:rPr>
          <w:rFonts w:ascii="Arial" w:hAnsi="Arial" w:cs="Arial"/>
          <w:b/>
          <w:sz w:val="24"/>
        </w:rPr>
        <w:t xml:space="preserve">. Brown </w:t>
      </w:r>
      <w:r w:rsidR="00E56AEC">
        <w:rPr>
          <w:rFonts w:ascii="Arial" w:hAnsi="Arial" w:cs="Arial"/>
          <w:b/>
          <w:sz w:val="24"/>
        </w:rPr>
        <w:t>beef manure figures maximum numbers</w:t>
      </w:r>
    </w:p>
    <w:p w:rsidR="00A554DC" w:rsidRPr="00A554DC" w:rsidRDefault="00A554DC" w:rsidP="00A554DC">
      <w:pPr>
        <w:pStyle w:val="ListParagraph"/>
        <w:tabs>
          <w:tab w:val="left" w:pos="0"/>
        </w:tabs>
        <w:spacing w:line="240" w:lineRule="auto"/>
        <w:rPr>
          <w:rFonts w:ascii="Arial" w:hAnsi="Arial" w:cs="Arial"/>
          <w:b/>
          <w:sz w:val="24"/>
        </w:rPr>
      </w:pPr>
    </w:p>
    <w:p w:rsidR="00ED177E" w:rsidRDefault="00997A71" w:rsidP="005A4B29">
      <w:pPr>
        <w:pStyle w:val="ListParagraph"/>
        <w:numPr>
          <w:ilvl w:val="0"/>
          <w:numId w:val="8"/>
        </w:numPr>
        <w:tabs>
          <w:tab w:val="left" w:pos="0"/>
        </w:tabs>
        <w:spacing w:line="240" w:lineRule="auto"/>
        <w:ind w:left="360"/>
        <w:rPr>
          <w:rFonts w:ascii="Arial" w:hAnsi="Arial" w:cs="Arial"/>
          <w:b/>
          <w:sz w:val="24"/>
        </w:rPr>
      </w:pPr>
      <w:proofErr w:type="spellStart"/>
      <w:r>
        <w:rPr>
          <w:rFonts w:ascii="Arial" w:hAnsi="Arial" w:cs="Arial"/>
          <w:b/>
          <w:sz w:val="24"/>
        </w:rPr>
        <w:t>Ev</w:t>
      </w:r>
      <w:proofErr w:type="spellEnd"/>
      <w:r>
        <w:rPr>
          <w:rFonts w:ascii="Arial" w:hAnsi="Arial" w:cs="Arial"/>
          <w:b/>
          <w:sz w:val="24"/>
        </w:rPr>
        <w:t xml:space="preserve">. Brown </w:t>
      </w:r>
      <w:r w:rsidR="00E56AEC">
        <w:rPr>
          <w:rFonts w:ascii="Arial" w:hAnsi="Arial" w:cs="Arial"/>
          <w:b/>
          <w:sz w:val="24"/>
        </w:rPr>
        <w:t xml:space="preserve">BMP </w:t>
      </w:r>
      <w:r w:rsidR="00ED177E" w:rsidRPr="00A554DC">
        <w:rPr>
          <w:rFonts w:ascii="Arial" w:hAnsi="Arial" w:cs="Arial"/>
          <w:b/>
          <w:sz w:val="24"/>
        </w:rPr>
        <w:t>Summary</w:t>
      </w:r>
    </w:p>
    <w:p w:rsidR="00E56AEC" w:rsidRPr="00E56AEC" w:rsidRDefault="00E56AEC" w:rsidP="00E56AEC">
      <w:pPr>
        <w:pStyle w:val="ListParagraph"/>
        <w:rPr>
          <w:rFonts w:ascii="Arial" w:hAnsi="Arial" w:cs="Arial"/>
          <w:b/>
          <w:sz w:val="24"/>
        </w:rPr>
      </w:pPr>
    </w:p>
    <w:p w:rsidR="00E56AEC" w:rsidRDefault="00E56AEC" w:rsidP="005A4B29">
      <w:pPr>
        <w:pStyle w:val="ListParagraph"/>
        <w:numPr>
          <w:ilvl w:val="0"/>
          <w:numId w:val="8"/>
        </w:numPr>
        <w:tabs>
          <w:tab w:val="left" w:pos="0"/>
        </w:tabs>
        <w:spacing w:line="240" w:lineRule="auto"/>
        <w:ind w:left="360"/>
        <w:rPr>
          <w:rFonts w:ascii="Arial" w:hAnsi="Arial" w:cs="Arial"/>
          <w:b/>
          <w:sz w:val="24"/>
        </w:rPr>
      </w:pPr>
      <w:proofErr w:type="spellStart"/>
      <w:r>
        <w:rPr>
          <w:rFonts w:ascii="Arial" w:hAnsi="Arial" w:cs="Arial"/>
          <w:b/>
          <w:sz w:val="24"/>
        </w:rPr>
        <w:t>Ev</w:t>
      </w:r>
      <w:proofErr w:type="spellEnd"/>
      <w:r>
        <w:rPr>
          <w:rFonts w:ascii="Arial" w:hAnsi="Arial" w:cs="Arial"/>
          <w:b/>
          <w:sz w:val="24"/>
        </w:rPr>
        <w:t>. Brown Spreadsheet Summary</w:t>
      </w:r>
    </w:p>
    <w:p w:rsidR="00A37EB5" w:rsidRDefault="00A37EB5" w:rsidP="00A37EB5">
      <w:pPr>
        <w:pStyle w:val="ListParagraph"/>
        <w:tabs>
          <w:tab w:val="left" w:pos="0"/>
        </w:tabs>
        <w:spacing w:line="240" w:lineRule="auto"/>
        <w:ind w:left="360"/>
        <w:rPr>
          <w:rFonts w:ascii="Arial" w:hAnsi="Arial" w:cs="Arial"/>
          <w:b/>
          <w:sz w:val="24"/>
        </w:rPr>
      </w:pPr>
    </w:p>
    <w:p w:rsidR="00A45F70" w:rsidRDefault="00A45F70" w:rsidP="00B8239F">
      <w:pPr>
        <w:tabs>
          <w:tab w:val="left" w:pos="0"/>
          <w:tab w:val="left" w:pos="720"/>
        </w:tabs>
        <w:spacing w:line="240" w:lineRule="auto"/>
        <w:rPr>
          <w:rFonts w:ascii="Arial" w:hAnsi="Arial" w:cs="Arial"/>
          <w:sz w:val="24"/>
        </w:rPr>
      </w:pP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905E2">
      <w:pPr>
        <w:tabs>
          <w:tab w:val="left" w:pos="0"/>
        </w:tabs>
        <w:ind w:left="720"/>
        <w:rPr>
          <w:rFonts w:ascii="Arial" w:hAnsi="Arial" w:cs="Arial"/>
          <w:sz w:val="24"/>
        </w:rPr>
      </w:pPr>
    </w:p>
    <w:p w:rsidR="00A905E2" w:rsidRPr="00A905E2" w:rsidRDefault="00A905E2" w:rsidP="00A905E2">
      <w:pPr>
        <w:tabs>
          <w:tab w:val="left" w:pos="0"/>
        </w:tabs>
        <w:ind w:left="720"/>
        <w:rPr>
          <w:rFonts w:ascii="Arial" w:hAnsi="Arial" w:cs="Arial"/>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bookmarkStart w:id="0" w:name="_GoBack"/>
      <w:bookmarkEnd w:id="0"/>
    </w:p>
    <w:p w:rsidR="00B02771" w:rsidRPr="00D2369C" w:rsidRDefault="00B02771" w:rsidP="00D2369C">
      <w:pPr>
        <w:tabs>
          <w:tab w:val="left" w:pos="0"/>
        </w:tabs>
        <w:rPr>
          <w:rFonts w:ascii="Arial" w:hAnsi="Arial" w:cs="Arial"/>
          <w:b/>
          <w:sz w:val="24"/>
        </w:rPr>
      </w:pPr>
    </w:p>
    <w:sectPr w:rsidR="00B02771" w:rsidRPr="00D2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4"/>
  </w:num>
  <w:num w:numId="5">
    <w:abstractNumId w:val="5"/>
  </w:num>
  <w:num w:numId="6">
    <w:abstractNumId w:val="8"/>
  </w:num>
  <w:num w:numId="7">
    <w:abstractNumId w:val="1"/>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B509A"/>
    <w:rsid w:val="000C6A9D"/>
    <w:rsid w:val="000D1C8D"/>
    <w:rsid w:val="001017FD"/>
    <w:rsid w:val="00145556"/>
    <w:rsid w:val="00160CDD"/>
    <w:rsid w:val="001B712A"/>
    <w:rsid w:val="001D1400"/>
    <w:rsid w:val="00205596"/>
    <w:rsid w:val="002813D2"/>
    <w:rsid w:val="0028141E"/>
    <w:rsid w:val="002D0ED0"/>
    <w:rsid w:val="002E3614"/>
    <w:rsid w:val="00311132"/>
    <w:rsid w:val="00377766"/>
    <w:rsid w:val="003900A5"/>
    <w:rsid w:val="003B03C7"/>
    <w:rsid w:val="003F27F8"/>
    <w:rsid w:val="004736F4"/>
    <w:rsid w:val="00491AF1"/>
    <w:rsid w:val="004B1B15"/>
    <w:rsid w:val="00555AF8"/>
    <w:rsid w:val="005852A2"/>
    <w:rsid w:val="005A4B29"/>
    <w:rsid w:val="005B5AEC"/>
    <w:rsid w:val="005E5773"/>
    <w:rsid w:val="005E5A94"/>
    <w:rsid w:val="005F2268"/>
    <w:rsid w:val="0068516B"/>
    <w:rsid w:val="006C128F"/>
    <w:rsid w:val="007241D6"/>
    <w:rsid w:val="007978C7"/>
    <w:rsid w:val="007E6F26"/>
    <w:rsid w:val="00814A9D"/>
    <w:rsid w:val="008453FB"/>
    <w:rsid w:val="00860BC5"/>
    <w:rsid w:val="0087050F"/>
    <w:rsid w:val="008F4B0F"/>
    <w:rsid w:val="0091557E"/>
    <w:rsid w:val="0092000F"/>
    <w:rsid w:val="009353D2"/>
    <w:rsid w:val="00936913"/>
    <w:rsid w:val="0094062C"/>
    <w:rsid w:val="00997A71"/>
    <w:rsid w:val="009B647C"/>
    <w:rsid w:val="009D3B9F"/>
    <w:rsid w:val="00A37EB5"/>
    <w:rsid w:val="00A45F70"/>
    <w:rsid w:val="00A554DC"/>
    <w:rsid w:val="00A905E2"/>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57EB"/>
    <w:rsid w:val="00D2369C"/>
    <w:rsid w:val="00D85A38"/>
    <w:rsid w:val="00D8668F"/>
    <w:rsid w:val="00DC60E9"/>
    <w:rsid w:val="00E56AEC"/>
    <w:rsid w:val="00E868D4"/>
    <w:rsid w:val="00EC0F21"/>
    <w:rsid w:val="00ED177E"/>
    <w:rsid w:val="00F146E6"/>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B2A"/>
  <w15:docId w15:val="{3C14C344-382B-4E16-BCF6-0482158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6148">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3D94-DA6E-4DC3-B01F-5CCDA71C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15</cp:revision>
  <dcterms:created xsi:type="dcterms:W3CDTF">2019-02-22T16:56:00Z</dcterms:created>
  <dcterms:modified xsi:type="dcterms:W3CDTF">2021-08-09T15:50:00Z</dcterms:modified>
</cp:coreProperties>
</file>