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E21F20" w:rsidP="001017FD">
      <w:pPr>
        <w:pStyle w:val="ListParagraph"/>
        <w:jc w:val="center"/>
        <w:rPr>
          <w:rFonts w:ascii="Arial" w:hAnsi="Arial" w:cs="Arial"/>
          <w:b/>
          <w:sz w:val="24"/>
        </w:rPr>
      </w:pPr>
      <w:r>
        <w:rPr>
          <w:rFonts w:ascii="Arial" w:hAnsi="Arial" w:cs="Arial"/>
          <w:b/>
          <w:sz w:val="24"/>
        </w:rPr>
        <w:t xml:space="preserve">HAROLD LONDON </w:t>
      </w:r>
      <w:r w:rsidR="0092000F">
        <w:rPr>
          <w:rFonts w:ascii="Arial" w:hAnsi="Arial" w:cs="Arial"/>
          <w:b/>
          <w:sz w:val="24"/>
        </w:rPr>
        <w:t>CERTIFICATION REQUEST REQUIRED DOCUMENTATION</w:t>
      </w:r>
    </w:p>
    <w:p w:rsidR="001017FD" w:rsidRDefault="001017FD" w:rsidP="001017FD">
      <w:pPr>
        <w:pStyle w:val="ListParagraph"/>
        <w:jc w:val="center"/>
        <w:rPr>
          <w:rFonts w:ascii="Arial" w:hAnsi="Arial" w:cs="Arial"/>
          <w:b/>
          <w:sz w:val="24"/>
        </w:rPr>
      </w:pPr>
    </w:p>
    <w:p w:rsidR="001017FD" w:rsidRDefault="00E21F20" w:rsidP="00D8668F">
      <w:pPr>
        <w:pStyle w:val="ListParagraph"/>
        <w:ind w:left="0"/>
        <w:rPr>
          <w:rFonts w:ascii="Arial" w:hAnsi="Arial" w:cs="Arial"/>
          <w:sz w:val="24"/>
        </w:rPr>
      </w:pPr>
      <w:r>
        <w:rPr>
          <w:rFonts w:ascii="Arial" w:hAnsi="Arial" w:cs="Arial"/>
          <w:sz w:val="24"/>
        </w:rPr>
        <w:t>Mr. London has a beef</w:t>
      </w:r>
      <w:r w:rsidR="001017FD" w:rsidRPr="001017FD">
        <w:rPr>
          <w:rFonts w:ascii="Arial" w:hAnsi="Arial" w:cs="Arial"/>
          <w:sz w:val="24"/>
        </w:rPr>
        <w:t xml:space="preserve"> operation located in </w:t>
      </w:r>
      <w:r>
        <w:rPr>
          <w:rFonts w:ascii="Arial" w:hAnsi="Arial" w:cs="Arial"/>
          <w:sz w:val="24"/>
        </w:rPr>
        <w:t xml:space="preserve">Loyalsock Township, Lycoming County.  </w:t>
      </w:r>
    </w:p>
    <w:p w:rsidR="005F2268" w:rsidRPr="00552404" w:rsidRDefault="00D8668F" w:rsidP="00552404">
      <w:pPr>
        <w:pStyle w:val="ListParagraph"/>
        <w:ind w:left="0"/>
        <w:rPr>
          <w:rFonts w:ascii="Arial" w:hAnsi="Arial" w:cs="Arial"/>
          <w:sz w:val="24"/>
        </w:rPr>
      </w:pPr>
      <w:r w:rsidRPr="005F2268">
        <w:rPr>
          <w:rFonts w:ascii="Arial" w:eastAsia="Times New Roman" w:hAnsi="Arial" w:cs="Arial"/>
          <w:sz w:val="24"/>
          <w:szCs w:val="24"/>
        </w:rPr>
        <w:t xml:space="preserve">Currently, there are </w:t>
      </w:r>
      <w:r w:rsidR="00552404">
        <w:rPr>
          <w:rFonts w:ascii="Arial" w:eastAsia="Times New Roman" w:hAnsi="Arial" w:cs="Arial"/>
          <w:sz w:val="24"/>
          <w:szCs w:val="24"/>
        </w:rPr>
        <w:t xml:space="preserve">18 </w:t>
      </w:r>
      <w:r w:rsidR="00936913" w:rsidRPr="005F2268">
        <w:rPr>
          <w:rFonts w:ascii="Arial" w:eastAsia="Times New Roman" w:hAnsi="Arial" w:cs="Arial"/>
          <w:sz w:val="24"/>
          <w:szCs w:val="24"/>
        </w:rPr>
        <w:t xml:space="preserve">mature </w:t>
      </w:r>
      <w:r w:rsidR="00032A08">
        <w:rPr>
          <w:rFonts w:ascii="Arial" w:eastAsia="Times New Roman" w:hAnsi="Arial" w:cs="Arial"/>
          <w:sz w:val="24"/>
          <w:szCs w:val="24"/>
        </w:rPr>
        <w:t>cows</w:t>
      </w:r>
      <w:r w:rsidR="00552404">
        <w:rPr>
          <w:rFonts w:ascii="Arial" w:eastAsia="Times New Roman" w:hAnsi="Arial" w:cs="Arial"/>
          <w:sz w:val="24"/>
          <w:szCs w:val="24"/>
        </w:rPr>
        <w:t xml:space="preserve">, 18 calves, 4 heifers, 1 bull, 6 horses, and 4 miniature horses.  </w:t>
      </w:r>
      <w:r w:rsidR="00552404">
        <w:rPr>
          <w:rFonts w:ascii="Arial" w:hAnsi="Arial" w:cs="Arial"/>
          <w:sz w:val="24"/>
        </w:rPr>
        <w:t xml:space="preserve">The beef cows and equine animals are on pasture from May through the end of October.  They are confined the rest of the year. </w:t>
      </w:r>
      <w:r w:rsidR="00552404">
        <w:rPr>
          <w:rFonts w:ascii="Arial" w:eastAsia="Times New Roman" w:hAnsi="Arial" w:cs="Arial"/>
          <w:sz w:val="24"/>
          <w:szCs w:val="24"/>
        </w:rPr>
        <w:t>B</w:t>
      </w:r>
      <w:r w:rsidR="00552404" w:rsidRPr="005F2268">
        <w:rPr>
          <w:rFonts w:ascii="Arial" w:eastAsia="Times New Roman" w:hAnsi="Arial" w:cs="Arial"/>
          <w:sz w:val="24"/>
          <w:szCs w:val="24"/>
        </w:rPr>
        <w:t xml:space="preserve">ed pack manure </w:t>
      </w:r>
      <w:r w:rsidR="00552404">
        <w:rPr>
          <w:rFonts w:ascii="Arial" w:eastAsia="Times New Roman" w:hAnsi="Arial" w:cs="Arial"/>
          <w:sz w:val="24"/>
          <w:szCs w:val="24"/>
        </w:rPr>
        <w:t xml:space="preserve">from both animal types is used </w:t>
      </w:r>
      <w:r w:rsidR="00552404" w:rsidRPr="005F2268">
        <w:rPr>
          <w:rFonts w:ascii="Arial" w:eastAsia="Times New Roman" w:hAnsi="Arial" w:cs="Arial"/>
          <w:sz w:val="24"/>
          <w:szCs w:val="24"/>
        </w:rPr>
        <w:t>o</w:t>
      </w:r>
      <w:r w:rsidR="00552404">
        <w:rPr>
          <w:rFonts w:ascii="Arial" w:eastAsia="Times New Roman" w:hAnsi="Arial" w:cs="Arial"/>
          <w:sz w:val="24"/>
          <w:szCs w:val="24"/>
        </w:rPr>
        <w:t>nly on the home</w:t>
      </w:r>
      <w:r w:rsidR="00552404" w:rsidRPr="005F2268">
        <w:rPr>
          <w:rFonts w:ascii="Arial" w:eastAsia="Times New Roman" w:hAnsi="Arial" w:cs="Arial"/>
          <w:sz w:val="24"/>
          <w:szCs w:val="24"/>
        </w:rPr>
        <w:t xml:space="preserve"> </w:t>
      </w:r>
      <w:r w:rsidR="00552404">
        <w:rPr>
          <w:rFonts w:ascii="Arial" w:eastAsia="Times New Roman" w:hAnsi="Arial" w:cs="Arial"/>
          <w:sz w:val="24"/>
          <w:szCs w:val="24"/>
        </w:rPr>
        <w:t>farm.</w:t>
      </w:r>
    </w:p>
    <w:p w:rsidR="00D8668F" w:rsidRDefault="00D8668F" w:rsidP="00D8668F">
      <w:pPr>
        <w:pStyle w:val="ListParagraph"/>
        <w:ind w:left="0"/>
        <w:rPr>
          <w:rFonts w:ascii="Arial" w:hAnsi="Arial" w:cs="Arial"/>
          <w:b/>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552404" w:rsidP="00205596">
      <w:pPr>
        <w:pStyle w:val="ListParagraph"/>
        <w:ind w:left="0"/>
        <w:rPr>
          <w:rFonts w:ascii="Arial" w:hAnsi="Arial" w:cs="Arial"/>
          <w:sz w:val="24"/>
        </w:rPr>
      </w:pPr>
      <w:r>
        <w:rPr>
          <w:rFonts w:ascii="Arial" w:hAnsi="Arial" w:cs="Arial"/>
          <w:sz w:val="24"/>
        </w:rPr>
        <w:t xml:space="preserve">The London farm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BF3BDD" w:rsidRDefault="00BF3BDD" w:rsidP="00205596">
      <w:pPr>
        <w:pStyle w:val="ListParagraph"/>
        <w:ind w:left="0"/>
        <w:rPr>
          <w:rFonts w:ascii="Arial" w:hAnsi="Arial" w:cs="Arial"/>
          <w:sz w:val="24"/>
        </w:rPr>
      </w:pPr>
    </w:p>
    <w:p w:rsidR="00CD116F" w:rsidRDefault="00BF3BDD" w:rsidP="0091557E">
      <w:pPr>
        <w:pStyle w:val="ListParagraph"/>
        <w:numPr>
          <w:ilvl w:val="0"/>
          <w:numId w:val="3"/>
        </w:numPr>
        <w:rPr>
          <w:rFonts w:ascii="Arial" w:hAnsi="Arial" w:cs="Arial"/>
          <w:sz w:val="24"/>
        </w:rPr>
      </w:pPr>
      <w:r>
        <w:rPr>
          <w:rFonts w:ascii="Arial" w:hAnsi="Arial" w:cs="Arial"/>
          <w:sz w:val="24"/>
        </w:rPr>
        <w:t>Manure Management Plan</w:t>
      </w:r>
      <w:r w:rsidR="00CD116F">
        <w:rPr>
          <w:rFonts w:ascii="Arial" w:hAnsi="Arial" w:cs="Arial"/>
          <w:sz w:val="24"/>
        </w:rPr>
        <w:t xml:space="preserve"> for all 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377766" w:rsidRDefault="00552404" w:rsidP="0091557E">
      <w:pPr>
        <w:pStyle w:val="ListParagraph"/>
        <w:ind w:left="0"/>
        <w:rPr>
          <w:rFonts w:ascii="Arial" w:hAnsi="Arial" w:cs="Arial"/>
          <w:sz w:val="24"/>
        </w:rPr>
      </w:pPr>
      <w:r>
        <w:rPr>
          <w:rFonts w:ascii="Arial" w:hAnsi="Arial" w:cs="Arial"/>
          <w:sz w:val="24"/>
        </w:rPr>
        <w:t>The London farm</w:t>
      </w:r>
      <w:r w:rsidR="00673EEF">
        <w:rPr>
          <w:rFonts w:ascii="Arial" w:hAnsi="Arial" w:cs="Arial"/>
          <w:sz w:val="24"/>
        </w:rPr>
        <w:t xml:space="preserve">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D57F22">
        <w:rPr>
          <w:rFonts w:ascii="Arial" w:hAnsi="Arial" w:cs="Arial"/>
          <w:sz w:val="24"/>
        </w:rPr>
        <w:t>Plans and</w:t>
      </w:r>
      <w:r w:rsidR="0091557E">
        <w:rPr>
          <w:rFonts w:ascii="Arial" w:hAnsi="Arial" w:cs="Arial"/>
          <w:sz w:val="24"/>
        </w:rPr>
        <w:t xml:space="preserve"> </w:t>
      </w:r>
      <w:r w:rsidR="00BF3BDD">
        <w:rPr>
          <w:rFonts w:ascii="Arial" w:hAnsi="Arial" w:cs="Arial"/>
          <w:sz w:val="24"/>
        </w:rPr>
        <w:t xml:space="preserve">Manure </w:t>
      </w:r>
      <w:r w:rsidR="0091557E">
        <w:rPr>
          <w:rFonts w:ascii="Arial" w:hAnsi="Arial" w:cs="Arial"/>
          <w:sz w:val="24"/>
        </w:rPr>
        <w:t>Management Plan.</w:t>
      </w:r>
    </w:p>
    <w:p w:rsidR="0091557E" w:rsidRDefault="0091557E" w:rsidP="0091557E">
      <w:pPr>
        <w:pStyle w:val="ListParagraph"/>
        <w:ind w:left="0"/>
        <w:rPr>
          <w:rFonts w:ascii="Arial" w:hAnsi="Arial" w:cs="Arial"/>
          <w:sz w:val="24"/>
        </w:rPr>
      </w:pPr>
    </w:p>
    <w:p w:rsidR="0091557E" w:rsidRDefault="00552404" w:rsidP="0091557E">
      <w:pPr>
        <w:pStyle w:val="ListParagraph"/>
        <w:ind w:left="0"/>
        <w:rPr>
          <w:rFonts w:ascii="Arial" w:hAnsi="Arial" w:cs="Arial"/>
          <w:sz w:val="24"/>
        </w:rPr>
      </w:pPr>
      <w:r>
        <w:rPr>
          <w:rFonts w:ascii="Arial" w:hAnsi="Arial" w:cs="Arial"/>
          <w:sz w:val="24"/>
        </w:rPr>
        <w:t>The London farm</w:t>
      </w:r>
      <w:r w:rsidR="00673EEF">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by the requirement st</w:t>
      </w:r>
      <w:r w:rsidR="004B1B15">
        <w:rPr>
          <w:rFonts w:ascii="Arial" w:hAnsi="Arial" w:cs="Arial"/>
          <w:sz w:val="24"/>
        </w:rPr>
        <w:t xml:space="preserve">ates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Pr>
          <w:rFonts w:ascii="Arial" w:hAnsi="Arial" w:cs="Arial"/>
          <w:sz w:val="24"/>
          <w:szCs w:val="24"/>
        </w:rPr>
        <w:t>The London farm</w:t>
      </w:r>
      <w:r w:rsidR="00673EEF">
        <w:rPr>
          <w:rFonts w:ascii="Arial" w:hAnsi="Arial" w:cs="Arial"/>
          <w:sz w:val="24"/>
          <w:szCs w:val="24"/>
        </w:rPr>
        <w:t xml:space="preserve"> </w:t>
      </w:r>
      <w:r w:rsidR="004B1B15">
        <w:rPr>
          <w:rFonts w:ascii="Arial" w:hAnsi="Arial" w:cs="Arial"/>
          <w:sz w:val="24"/>
          <w:szCs w:val="24"/>
        </w:rPr>
        <w:t xml:space="preserve">also </w:t>
      </w:r>
      <w:r w:rsidR="004B1B15" w:rsidRPr="004B1B15">
        <w:rPr>
          <w:rFonts w:ascii="Arial" w:hAnsi="Arial" w:cs="Arial"/>
          <w:sz w:val="24"/>
        </w:rPr>
        <w:t xml:space="preserve">applies 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552404" w:rsidP="00003709">
      <w:pPr>
        <w:rPr>
          <w:rFonts w:ascii="Arial" w:hAnsi="Arial" w:cs="Arial"/>
          <w:sz w:val="24"/>
          <w:szCs w:val="24"/>
        </w:rPr>
      </w:pPr>
      <w:r>
        <w:rPr>
          <w:rFonts w:ascii="Arial" w:hAnsi="Arial" w:cs="Arial"/>
          <w:sz w:val="24"/>
          <w:szCs w:val="24"/>
        </w:rPr>
        <w:t>The London farm</w:t>
      </w:r>
      <w:r w:rsidR="00673EEF">
        <w:rPr>
          <w:rFonts w:ascii="Arial" w:hAnsi="Arial" w:cs="Arial"/>
          <w:sz w:val="24"/>
          <w:szCs w:val="24"/>
        </w:rPr>
        <w:t xml:space="preserve"> is a no-till</w:t>
      </w:r>
      <w:r w:rsidR="00BF3BDD">
        <w:rPr>
          <w:rFonts w:ascii="Arial" w:hAnsi="Arial" w:cs="Arial"/>
          <w:sz w:val="24"/>
          <w:szCs w:val="24"/>
        </w:rPr>
        <w:t xml:space="preserve"> </w:t>
      </w:r>
      <w:r w:rsidR="00003709">
        <w:rPr>
          <w:rFonts w:ascii="Arial" w:hAnsi="Arial" w:cs="Arial"/>
          <w:sz w:val="24"/>
          <w:szCs w:val="24"/>
        </w:rPr>
        <w:t xml:space="preserve">operation.  </w:t>
      </w:r>
      <w:r w:rsidR="00BF3BDD">
        <w:rPr>
          <w:rFonts w:ascii="Arial" w:hAnsi="Arial" w:cs="Arial"/>
          <w:sz w:val="24"/>
          <w:szCs w:val="24"/>
        </w:rPr>
        <w:t>In addition to tillage credits</w:t>
      </w:r>
      <w:r w:rsidR="00003709">
        <w:rPr>
          <w:rFonts w:ascii="Arial" w:hAnsi="Arial" w:cs="Arial"/>
          <w:sz w:val="24"/>
          <w:szCs w:val="24"/>
        </w:rPr>
        <w:t xml:space="preserve">, </w:t>
      </w:r>
      <w:r>
        <w:rPr>
          <w:rFonts w:ascii="Arial" w:hAnsi="Arial" w:cs="Arial"/>
          <w:sz w:val="24"/>
          <w:szCs w:val="24"/>
        </w:rPr>
        <w:t>The London farm</w:t>
      </w:r>
      <w:r w:rsidR="00673EEF">
        <w:rPr>
          <w:rFonts w:ascii="Arial" w:hAnsi="Arial" w:cs="Arial"/>
          <w:sz w:val="24"/>
          <w:szCs w:val="24"/>
        </w:rPr>
        <w:t xml:space="preserve"> </w:t>
      </w:r>
      <w:r w:rsidR="00003709">
        <w:rPr>
          <w:rFonts w:ascii="Arial" w:hAnsi="Arial" w:cs="Arial"/>
          <w:sz w:val="24"/>
          <w:szCs w:val="24"/>
        </w:rPr>
        <w:t xml:space="preserve">generates credits by planting cover crops on all corn silage acres and as many corn grain acres as it can every year.  RUSLE2 calculations were run for each field over the entire operation.  All credits generated by </w:t>
      </w:r>
      <w:r>
        <w:rPr>
          <w:rFonts w:ascii="Arial" w:hAnsi="Arial" w:cs="Arial"/>
          <w:sz w:val="24"/>
          <w:szCs w:val="24"/>
        </w:rPr>
        <w:t>The London farm</w:t>
      </w:r>
      <w:r w:rsidR="00673EEF">
        <w:rPr>
          <w:rFonts w:ascii="Arial" w:hAnsi="Arial" w:cs="Arial"/>
          <w:sz w:val="24"/>
          <w:szCs w:val="24"/>
        </w:rPr>
        <w:t xml:space="preserve"> </w:t>
      </w:r>
      <w:r w:rsidR="00003709">
        <w:rPr>
          <w:rFonts w:ascii="Arial" w:hAnsi="Arial" w:cs="Arial"/>
          <w:sz w:val="24"/>
          <w:szCs w:val="24"/>
        </w:rPr>
        <w:t>are generated by going beyond the baseline tillage and/cover cropping requirements to me</w:t>
      </w:r>
      <w:r w:rsidR="00673EEF">
        <w:rPr>
          <w:rFonts w:ascii="Arial" w:hAnsi="Arial" w:cs="Arial"/>
          <w:sz w:val="24"/>
          <w:szCs w:val="24"/>
        </w:rPr>
        <w:t>et the tolerable soil loss rate and through pasture related BMPs.</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w:t>
      </w:r>
      <w:r w:rsidR="00AB20E2">
        <w:rPr>
          <w:rFonts w:ascii="Arial" w:hAnsi="Arial" w:cs="Arial"/>
          <w:sz w:val="24"/>
          <w:szCs w:val="24"/>
        </w:rPr>
        <w:lastRenderedPageBreak/>
        <w:t xml:space="preserve">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C53954">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C53954">
        <w:rPr>
          <w:rFonts w:ascii="Arial" w:hAnsi="Arial" w:cs="Arial"/>
          <w:sz w:val="24"/>
          <w:szCs w:val="24"/>
        </w:rPr>
        <w:t>Nitrogen delivery ratio of 0.941</w:t>
      </w:r>
      <w:r w:rsidR="003B03C7">
        <w:rPr>
          <w:rFonts w:ascii="Arial" w:hAnsi="Arial" w:cs="Arial"/>
          <w:sz w:val="24"/>
          <w:szCs w:val="24"/>
        </w:rPr>
        <w:t>. The Nitrogen Edge of Stream Ratios for</w:t>
      </w:r>
      <w:r w:rsidR="00C53954">
        <w:rPr>
          <w:rFonts w:ascii="Arial" w:hAnsi="Arial" w:cs="Arial"/>
          <w:sz w:val="24"/>
          <w:szCs w:val="24"/>
        </w:rPr>
        <w:t xml:space="preserve"> this watershed is 45% for conventional tillage, 45% for conservation tillage, 86% for hay, and 13</w:t>
      </w:r>
      <w:r w:rsidR="003B03C7">
        <w:rPr>
          <w:rFonts w:ascii="Arial" w:hAnsi="Arial" w:cs="Arial"/>
          <w:sz w:val="24"/>
          <w:szCs w:val="24"/>
        </w:rPr>
        <w:t>% for pasture.</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072B38" w:rsidRPr="00072B38" w:rsidRDefault="00072B38" w:rsidP="00072B38">
      <w:pPr>
        <w:pStyle w:val="ListParagraph"/>
        <w:rPr>
          <w:rFonts w:ascii="Arial" w:hAnsi="Arial" w:cs="Arial"/>
          <w:b/>
          <w:sz w:val="24"/>
        </w:rPr>
      </w:pPr>
    </w:p>
    <w:p w:rsidR="00072B38" w:rsidRPr="00B623BB" w:rsidRDefault="00072B38" w:rsidP="00072B38">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topography of the tract, and a latitude and longitude reading for the center of the PRA activity.</w:t>
      </w:r>
    </w:p>
    <w:p w:rsidR="00B623BB" w:rsidRPr="00B623BB" w:rsidRDefault="00B623BB" w:rsidP="00B623BB">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Credits will be verified twice annually.  The first time credits will be verified is as soon after April 15</w:t>
      </w:r>
      <w:r w:rsidRPr="009D3B9F">
        <w:rPr>
          <w:rFonts w:ascii="Arial" w:hAnsi="Arial" w:cs="Arial"/>
          <w:sz w:val="24"/>
          <w:vertAlign w:val="superscript"/>
        </w:rPr>
        <w:t>th</w:t>
      </w:r>
      <w:r>
        <w:rPr>
          <w:rFonts w:ascii="Arial" w:hAnsi="Arial" w:cs="Arial"/>
          <w:sz w:val="24"/>
        </w:rPr>
        <w:t xml:space="preserve"> as possible for fields that had a cover crop.  To receive credit for having a successful cover crop, there must be a minimum of 50% ground cover by April 15</w:t>
      </w:r>
      <w:r w:rsidRPr="009D3B9F">
        <w:rPr>
          <w:rFonts w:ascii="Arial" w:hAnsi="Arial" w:cs="Arial"/>
          <w:sz w:val="24"/>
          <w:vertAlign w:val="superscript"/>
        </w:rPr>
        <w:t>th</w:t>
      </w:r>
      <w:r>
        <w:rPr>
          <w:rFonts w:ascii="Arial" w:hAnsi="Arial" w:cs="Arial"/>
          <w:sz w:val="24"/>
          <w:vertAlign w:val="superscript"/>
        </w:rPr>
        <w:t xml:space="preserve"> </w:t>
      </w:r>
      <w:r w:rsidR="00B5750B">
        <w:rPr>
          <w:rFonts w:ascii="Arial" w:hAnsi="Arial" w:cs="Arial"/>
          <w:sz w:val="24"/>
        </w:rPr>
        <w:t>of that</w:t>
      </w:r>
      <w:r>
        <w:rPr>
          <w:rFonts w:ascii="Arial" w:hAnsi="Arial" w:cs="Arial"/>
          <w:sz w:val="24"/>
        </w:rPr>
        <w:t xml:space="preserve"> year.  The second verification will take place after the </w:t>
      </w:r>
      <w:r w:rsidR="00B5750B">
        <w:rPr>
          <w:rFonts w:ascii="Arial" w:hAnsi="Arial" w:cs="Arial"/>
          <w:sz w:val="24"/>
        </w:rPr>
        <w:t xml:space="preserve">spring </w:t>
      </w:r>
      <w:r>
        <w:rPr>
          <w:rFonts w:ascii="Arial" w:hAnsi="Arial" w:cs="Arial"/>
          <w:sz w:val="24"/>
        </w:rPr>
        <w:t>crops have been planted.</w:t>
      </w:r>
      <w:r w:rsidR="00552404">
        <w:rPr>
          <w:rFonts w:ascii="Arial" w:hAnsi="Arial" w:cs="Arial"/>
          <w:sz w:val="24"/>
        </w:rPr>
        <w:t xml:space="preserve">  Animal numbers and pasture movement information will also be collected during this visit.</w:t>
      </w:r>
      <w:r w:rsidR="00B5750B">
        <w:rPr>
          <w:rFonts w:ascii="Arial" w:hAnsi="Arial" w:cs="Arial"/>
          <w:sz w:val="24"/>
        </w:rPr>
        <w:t xml:space="preserve">  </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Tract number(s)</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B00883" w:rsidP="00B5750B">
            <w:pPr>
              <w:pStyle w:val="ListParagraph"/>
              <w:tabs>
                <w:tab w:val="left" w:pos="0"/>
              </w:tabs>
              <w:ind w:left="0"/>
              <w:rPr>
                <w:rFonts w:ascii="Arial" w:hAnsi="Arial" w:cs="Arial"/>
                <w:sz w:val="24"/>
              </w:rPr>
            </w:pPr>
            <w:r>
              <w:rPr>
                <w:rFonts w:ascii="Arial" w:hAnsi="Arial" w:cs="Arial"/>
                <w:sz w:val="24"/>
              </w:rPr>
              <w:t xml:space="preserve">1223, </w:t>
            </w:r>
            <w:r w:rsidR="004D0E6A">
              <w:rPr>
                <w:rFonts w:ascii="Arial" w:hAnsi="Arial" w:cs="Arial"/>
                <w:sz w:val="24"/>
              </w:rPr>
              <w:t>1231, 1232 &amp; 3434</w:t>
            </w:r>
          </w:p>
        </w:tc>
        <w:tc>
          <w:tcPr>
            <w:tcW w:w="2394" w:type="dxa"/>
          </w:tcPr>
          <w:p w:rsidR="003F27F8" w:rsidRDefault="004D0E6A" w:rsidP="00160CDD">
            <w:pPr>
              <w:pStyle w:val="ListParagraph"/>
              <w:tabs>
                <w:tab w:val="left" w:pos="0"/>
              </w:tabs>
              <w:ind w:left="0"/>
              <w:rPr>
                <w:rFonts w:ascii="Arial" w:hAnsi="Arial" w:cs="Arial"/>
                <w:sz w:val="24"/>
              </w:rPr>
            </w:pPr>
            <w:proofErr w:type="spellStart"/>
            <w:r>
              <w:rPr>
                <w:rFonts w:ascii="Arial" w:hAnsi="Arial" w:cs="Arial"/>
                <w:sz w:val="24"/>
              </w:rPr>
              <w:t>Graffius</w:t>
            </w:r>
            <w:proofErr w:type="spellEnd"/>
            <w:r>
              <w:rPr>
                <w:rFonts w:ascii="Arial" w:hAnsi="Arial" w:cs="Arial"/>
                <w:sz w:val="24"/>
              </w:rPr>
              <w:t xml:space="preserve"> Run</w:t>
            </w:r>
          </w:p>
        </w:tc>
        <w:tc>
          <w:tcPr>
            <w:tcW w:w="2394" w:type="dxa"/>
          </w:tcPr>
          <w:p w:rsidR="003F27F8" w:rsidRDefault="004D0E6A" w:rsidP="00B5750B">
            <w:pPr>
              <w:pStyle w:val="ListParagraph"/>
              <w:tabs>
                <w:tab w:val="left" w:pos="0"/>
              </w:tabs>
              <w:ind w:left="0"/>
              <w:rPr>
                <w:rFonts w:ascii="Arial" w:hAnsi="Arial" w:cs="Arial"/>
                <w:sz w:val="24"/>
              </w:rPr>
            </w:pPr>
            <w:r>
              <w:rPr>
                <w:rFonts w:ascii="Arial" w:hAnsi="Arial" w:cs="Arial"/>
                <w:sz w:val="24"/>
              </w:rPr>
              <w:t>West Branch Susquehanna River</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r w:rsidR="004D0E6A" w:rsidTr="009B2221">
        <w:tc>
          <w:tcPr>
            <w:tcW w:w="2394" w:type="dxa"/>
          </w:tcPr>
          <w:p w:rsidR="004D0E6A" w:rsidRDefault="004D0E6A" w:rsidP="009B2221">
            <w:pPr>
              <w:pStyle w:val="ListParagraph"/>
              <w:tabs>
                <w:tab w:val="left" w:pos="0"/>
              </w:tabs>
              <w:ind w:left="0"/>
              <w:rPr>
                <w:rFonts w:ascii="Arial" w:hAnsi="Arial" w:cs="Arial"/>
                <w:sz w:val="24"/>
              </w:rPr>
            </w:pPr>
            <w:r>
              <w:rPr>
                <w:rFonts w:ascii="Arial" w:hAnsi="Arial" w:cs="Arial"/>
                <w:sz w:val="24"/>
              </w:rPr>
              <w:t>3434</w:t>
            </w:r>
          </w:p>
        </w:tc>
        <w:tc>
          <w:tcPr>
            <w:tcW w:w="2394" w:type="dxa"/>
          </w:tcPr>
          <w:p w:rsidR="004D0E6A" w:rsidRDefault="004D0E6A" w:rsidP="009B2221">
            <w:pPr>
              <w:pStyle w:val="ListParagraph"/>
              <w:tabs>
                <w:tab w:val="left" w:pos="0"/>
              </w:tabs>
              <w:ind w:left="0"/>
              <w:rPr>
                <w:rFonts w:ascii="Arial" w:hAnsi="Arial" w:cs="Arial"/>
                <w:sz w:val="24"/>
              </w:rPr>
            </w:pPr>
            <w:r>
              <w:rPr>
                <w:rFonts w:ascii="Arial" w:hAnsi="Arial" w:cs="Arial"/>
                <w:sz w:val="24"/>
              </w:rPr>
              <w:t>UNT to W. Branch Susquehanna River</w:t>
            </w:r>
          </w:p>
        </w:tc>
        <w:tc>
          <w:tcPr>
            <w:tcW w:w="2394" w:type="dxa"/>
          </w:tcPr>
          <w:p w:rsidR="004D0E6A" w:rsidRDefault="004D0E6A" w:rsidP="009B2221">
            <w:pPr>
              <w:pStyle w:val="ListParagraph"/>
              <w:tabs>
                <w:tab w:val="left" w:pos="0"/>
              </w:tabs>
              <w:ind w:left="0"/>
              <w:rPr>
                <w:rFonts w:ascii="Arial" w:hAnsi="Arial" w:cs="Arial"/>
                <w:sz w:val="24"/>
              </w:rPr>
            </w:pPr>
            <w:r>
              <w:rPr>
                <w:rFonts w:ascii="Arial" w:hAnsi="Arial" w:cs="Arial"/>
                <w:sz w:val="24"/>
              </w:rPr>
              <w:t>West Branch Susquehanna River</w:t>
            </w:r>
          </w:p>
        </w:tc>
        <w:tc>
          <w:tcPr>
            <w:tcW w:w="2458" w:type="dxa"/>
          </w:tcPr>
          <w:p w:rsidR="004D0E6A" w:rsidRDefault="004D0E6A" w:rsidP="009B2221">
            <w:pPr>
              <w:pStyle w:val="ListParagraph"/>
              <w:tabs>
                <w:tab w:val="left" w:pos="0"/>
              </w:tabs>
              <w:ind w:left="0"/>
              <w:rPr>
                <w:rFonts w:ascii="Arial" w:hAnsi="Arial" w:cs="Arial"/>
                <w:sz w:val="24"/>
              </w:rPr>
            </w:pPr>
            <w:r>
              <w:rPr>
                <w:rFonts w:ascii="Arial" w:hAnsi="Arial" w:cs="Arial"/>
                <w:sz w:val="24"/>
              </w:rPr>
              <w:t>Susquehanna River</w:t>
            </w:r>
          </w:p>
        </w:tc>
      </w:tr>
    </w:tbl>
    <w:p w:rsidR="004D0E6A" w:rsidRDefault="004D0E6A" w:rsidP="00B5750B">
      <w:pPr>
        <w:pStyle w:val="ListParagraph"/>
        <w:tabs>
          <w:tab w:val="left" w:pos="0"/>
        </w:tabs>
        <w:ind w:left="0"/>
        <w:rPr>
          <w:rFonts w:ascii="Arial" w:hAnsi="Arial" w:cs="Arial"/>
          <w:sz w:val="24"/>
        </w:rPr>
      </w:pPr>
    </w:p>
    <w:p w:rsidR="002E3614" w:rsidRDefault="00CE1CD8" w:rsidP="00B5750B">
      <w:pPr>
        <w:pStyle w:val="ListParagraph"/>
        <w:tabs>
          <w:tab w:val="left" w:pos="0"/>
        </w:tabs>
        <w:ind w:left="0"/>
        <w:rPr>
          <w:rFonts w:ascii="Arial" w:hAnsi="Arial" w:cs="Arial"/>
          <w:sz w:val="24"/>
        </w:rPr>
      </w:pPr>
      <w:r>
        <w:rPr>
          <w:rFonts w:ascii="Arial" w:hAnsi="Arial" w:cs="Arial"/>
          <w:sz w:val="24"/>
        </w:rPr>
        <w:t>All of the receiving streams</w:t>
      </w:r>
      <w:r w:rsidR="005E5A94">
        <w:rPr>
          <w:rFonts w:ascii="Arial" w:hAnsi="Arial" w:cs="Arial"/>
          <w:sz w:val="24"/>
        </w:rPr>
        <w:t xml:space="preserve"> </w:t>
      </w:r>
      <w:r>
        <w:rPr>
          <w:rFonts w:ascii="Arial" w:hAnsi="Arial" w:cs="Arial"/>
          <w:sz w:val="24"/>
        </w:rPr>
        <w:t>are listed in</w:t>
      </w:r>
      <w:r w:rsidR="00B5750B">
        <w:rPr>
          <w:rFonts w:ascii="Arial" w:hAnsi="Arial" w:cs="Arial"/>
          <w:sz w:val="24"/>
        </w:rPr>
        <w:t xml:space="preserve"> Chapter 93 a</w:t>
      </w:r>
      <w:r w:rsidR="004D0E6A">
        <w:rPr>
          <w:rFonts w:ascii="Arial" w:hAnsi="Arial" w:cs="Arial"/>
          <w:sz w:val="24"/>
        </w:rPr>
        <w:t>s having a designated use of W</w:t>
      </w:r>
      <w:r w:rsidR="00B5750B">
        <w:rPr>
          <w:rFonts w:ascii="Arial" w:hAnsi="Arial" w:cs="Arial"/>
          <w:sz w:val="24"/>
        </w:rPr>
        <w:t xml:space="preserve">WF </w:t>
      </w:r>
      <w:r w:rsidR="004D0E6A">
        <w:rPr>
          <w:rFonts w:ascii="Arial" w:hAnsi="Arial" w:cs="Arial"/>
          <w:sz w:val="24"/>
        </w:rPr>
        <w:t xml:space="preserve">Warm </w:t>
      </w:r>
      <w:r w:rsidR="00B5750B">
        <w:rPr>
          <w:rFonts w:ascii="Arial" w:hAnsi="Arial" w:cs="Arial"/>
          <w:sz w:val="24"/>
        </w:rPr>
        <w:t>Water Fishes)</w:t>
      </w:r>
      <w:r w:rsidR="009B647C">
        <w:rPr>
          <w:rFonts w:ascii="Arial" w:hAnsi="Arial" w:cs="Arial"/>
          <w:sz w:val="24"/>
        </w:rPr>
        <w:t>.</w:t>
      </w:r>
      <w:r>
        <w:rPr>
          <w:rFonts w:ascii="Arial" w:hAnsi="Arial" w:cs="Arial"/>
          <w:sz w:val="24"/>
        </w:rPr>
        <w:t xml:space="preserve">  </w:t>
      </w:r>
      <w:r w:rsidR="004D0E6A">
        <w:rPr>
          <w:rFonts w:ascii="Arial" w:hAnsi="Arial" w:cs="Arial"/>
          <w:sz w:val="24"/>
        </w:rPr>
        <w:t>All receiving streams segments are listed as having</w:t>
      </w:r>
      <w:r>
        <w:rPr>
          <w:rFonts w:ascii="Arial" w:hAnsi="Arial" w:cs="Arial"/>
          <w:sz w:val="24"/>
        </w:rPr>
        <w:t xml:space="preserve"> impairments.</w:t>
      </w:r>
      <w:r w:rsidR="00552404" w:rsidRPr="00552404">
        <w:rPr>
          <w:rFonts w:ascii="Verdana" w:hAnsi="Verdana"/>
          <w:color w:val="333333"/>
          <w:sz w:val="18"/>
          <w:szCs w:val="18"/>
          <w:shd w:val="clear" w:color="auto" w:fill="F7F7F7"/>
        </w:rPr>
        <w:t xml:space="preserve"> </w:t>
      </w:r>
      <w:r w:rsidR="004D0E6A" w:rsidRPr="004D0E6A">
        <w:rPr>
          <w:rFonts w:ascii="Arial" w:hAnsi="Arial" w:cs="Arial"/>
          <w:color w:val="333333"/>
          <w:sz w:val="24"/>
          <w:szCs w:val="18"/>
          <w:shd w:val="clear" w:color="auto" w:fill="F7F7F7"/>
        </w:rPr>
        <w:t>The impairment is listed as</w:t>
      </w:r>
      <w:r w:rsidR="004D0E6A" w:rsidRPr="004D0E6A">
        <w:rPr>
          <w:rFonts w:ascii="Verdana" w:hAnsi="Verdana"/>
          <w:color w:val="333333"/>
          <w:sz w:val="24"/>
          <w:szCs w:val="18"/>
          <w:shd w:val="clear" w:color="auto" w:fill="F7F7F7"/>
        </w:rPr>
        <w:t xml:space="preserve"> </w:t>
      </w:r>
      <w:r w:rsidR="00552404" w:rsidRPr="004D0E6A">
        <w:rPr>
          <w:rFonts w:ascii="Arial" w:hAnsi="Arial" w:cs="Arial"/>
          <w:color w:val="333333"/>
          <w:sz w:val="24"/>
          <w:szCs w:val="18"/>
          <w:shd w:val="clear" w:color="auto" w:fill="F7F7F7"/>
        </w:rPr>
        <w:t>Small Res</w:t>
      </w:r>
      <w:r w:rsidR="004D0E6A">
        <w:rPr>
          <w:rFonts w:ascii="Arial" w:hAnsi="Arial" w:cs="Arial"/>
          <w:color w:val="333333"/>
          <w:sz w:val="24"/>
          <w:szCs w:val="18"/>
          <w:shd w:val="clear" w:color="auto" w:fill="F7F7F7"/>
        </w:rPr>
        <w:t>idential Runoff - Cause Unknown</w:t>
      </w:r>
      <w:r w:rsidR="00552404" w:rsidRPr="004D0E6A">
        <w:rPr>
          <w:rFonts w:ascii="Arial" w:hAnsi="Arial" w:cs="Arial"/>
          <w:color w:val="333333"/>
          <w:sz w:val="24"/>
          <w:szCs w:val="18"/>
          <w:shd w:val="clear" w:color="auto" w:fill="F7F7F7"/>
        </w:rPr>
        <w:t>; Flow Regulation/Modification - Water/Flow Variability</w:t>
      </w:r>
      <w:r w:rsidR="00D20256">
        <w:rPr>
          <w:rFonts w:ascii="Arial" w:hAnsi="Arial" w:cs="Arial"/>
          <w:color w:val="333333"/>
          <w:sz w:val="24"/>
          <w:szCs w:val="18"/>
          <w:shd w:val="clear" w:color="auto" w:fill="F7F7F7"/>
        </w:rPr>
        <w:t>.</w:t>
      </w:r>
    </w:p>
    <w:p w:rsidR="007241D6" w:rsidRDefault="007241D6" w:rsidP="00B5750B">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D20256" w:rsidP="005B5AEC">
      <w:pPr>
        <w:pStyle w:val="ListParagraph"/>
        <w:tabs>
          <w:tab w:val="left" w:pos="0"/>
        </w:tabs>
        <w:ind w:left="0"/>
        <w:rPr>
          <w:rFonts w:ascii="Arial" w:hAnsi="Arial" w:cs="Arial"/>
          <w:sz w:val="24"/>
        </w:rPr>
      </w:pPr>
      <w:r>
        <w:rPr>
          <w:rFonts w:ascii="Arial" w:hAnsi="Arial" w:cs="Arial"/>
          <w:sz w:val="24"/>
        </w:rPr>
        <w:t>The London farm has received</w:t>
      </w:r>
      <w:r w:rsidR="002E3614">
        <w:rPr>
          <w:rFonts w:ascii="Arial" w:hAnsi="Arial" w:cs="Arial"/>
          <w:sz w:val="24"/>
        </w:rPr>
        <w:t xml:space="preserve"> public funding sources to generate these credits</w:t>
      </w:r>
      <w:r>
        <w:rPr>
          <w:rFonts w:ascii="Arial" w:hAnsi="Arial" w:cs="Arial"/>
          <w:sz w:val="24"/>
        </w:rPr>
        <w:t xml:space="preserve"> through participation in the USDA’s CREP Program</w:t>
      </w:r>
      <w:r w:rsidR="002E3614">
        <w:rPr>
          <w:rFonts w:ascii="Arial" w:hAnsi="Arial" w:cs="Arial"/>
          <w:sz w:val="24"/>
        </w:rPr>
        <w:t>.</w:t>
      </w:r>
      <w:r>
        <w:rPr>
          <w:rFonts w:ascii="Arial" w:hAnsi="Arial" w:cs="Arial"/>
          <w:sz w:val="24"/>
        </w:rPr>
        <w:t xml:space="preserve">  The contract is set to expire in 2021 and the London’s have no intention of taking out the credit generating BMPs.  </w:t>
      </w:r>
      <w:r w:rsidR="002E3614">
        <w:rPr>
          <w:rFonts w:ascii="Arial" w:hAnsi="Arial" w:cs="Arial"/>
          <w:sz w:val="24"/>
        </w:rPr>
        <w:t>All credits are free and clear financially.</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Pr="009D3B9F"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D20256" w:rsidRDefault="00D20256" w:rsidP="00D20256">
      <w:pPr>
        <w:pStyle w:val="ListParagraph"/>
        <w:tabs>
          <w:tab w:val="left" w:pos="360"/>
        </w:tabs>
        <w:ind w:left="360"/>
        <w:rPr>
          <w:rFonts w:ascii="Arial" w:hAnsi="Arial" w:cs="Arial"/>
          <w:sz w:val="24"/>
        </w:rPr>
      </w:pPr>
    </w:p>
    <w:p w:rsidR="00D20256" w:rsidRDefault="00673EEF" w:rsidP="00D20256">
      <w:pPr>
        <w:pStyle w:val="ListParagraph"/>
        <w:tabs>
          <w:tab w:val="left" w:pos="360"/>
        </w:tabs>
        <w:ind w:left="360"/>
        <w:rPr>
          <w:rFonts w:ascii="Arial" w:hAnsi="Arial" w:cs="Arial"/>
          <w:sz w:val="24"/>
        </w:rPr>
      </w:pPr>
      <w:r>
        <w:rPr>
          <w:rFonts w:ascii="Arial" w:hAnsi="Arial" w:cs="Arial"/>
          <w:sz w:val="24"/>
        </w:rPr>
        <w:t>All t</w:t>
      </w:r>
      <w:r w:rsidR="00D20256">
        <w:rPr>
          <w:rFonts w:ascii="Arial" w:hAnsi="Arial" w:cs="Arial"/>
          <w:sz w:val="24"/>
        </w:rPr>
        <w:t xml:space="preserve">racts </w:t>
      </w:r>
      <w:r>
        <w:rPr>
          <w:rFonts w:ascii="Arial" w:hAnsi="Arial" w:cs="Arial"/>
          <w:sz w:val="24"/>
        </w:rPr>
        <w:t>farmed by Mr. London are enrolled in the Loyalsock Township Ag Security Area.  None of the tracts are enrolled in the Lycoming County Ag Preservation Program.</w:t>
      </w:r>
    </w:p>
    <w:p w:rsidR="00673EEF" w:rsidRPr="00D20256" w:rsidRDefault="00673EEF" w:rsidP="00D20256">
      <w:pPr>
        <w:pStyle w:val="ListParagraph"/>
        <w:tabs>
          <w:tab w:val="left" w:pos="360"/>
        </w:tabs>
        <w:ind w:left="36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rsidR="00814A9D" w:rsidRDefault="00814A9D" w:rsidP="00814A9D">
      <w:pPr>
        <w:pStyle w:val="ListParagraph"/>
        <w:tabs>
          <w:tab w:val="left" w:pos="360"/>
        </w:tabs>
        <w:ind w:left="360"/>
        <w:rPr>
          <w:rFonts w:ascii="Arial" w:hAnsi="Arial" w:cs="Arial"/>
          <w:b/>
          <w:sz w:val="24"/>
          <w:u w:val="single"/>
        </w:rPr>
      </w:pP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r w:rsidR="00673EEF">
        <w:rPr>
          <w:rFonts w:ascii="Arial" w:hAnsi="Arial" w:cs="Arial"/>
          <w:sz w:val="24"/>
        </w:rPr>
        <w:t>Harold London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673EEF">
        <w:rPr>
          <w:rFonts w:ascii="Arial" w:hAnsi="Arial" w:cs="Arial"/>
          <w:sz w:val="24"/>
        </w:rPr>
        <w:t xml:space="preserve">223 </w:t>
      </w:r>
      <w:proofErr w:type="spellStart"/>
      <w:r w:rsidR="00673EEF">
        <w:rPr>
          <w:rFonts w:ascii="Arial" w:hAnsi="Arial" w:cs="Arial"/>
          <w:sz w:val="24"/>
        </w:rPr>
        <w:t>Seitzer</w:t>
      </w:r>
      <w:proofErr w:type="spellEnd"/>
      <w:r w:rsidR="00673EEF">
        <w:rPr>
          <w:rFonts w:ascii="Arial" w:hAnsi="Arial" w:cs="Arial"/>
          <w:sz w:val="24"/>
        </w:rPr>
        <w:t xml:space="preserve"> </w:t>
      </w:r>
      <w:r w:rsidR="00C53954">
        <w:rPr>
          <w:rFonts w:ascii="Arial" w:hAnsi="Arial" w:cs="Arial"/>
          <w:sz w:val="24"/>
        </w:rPr>
        <w:t>Road</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673EEF">
        <w:rPr>
          <w:rFonts w:ascii="Arial" w:hAnsi="Arial" w:cs="Arial"/>
          <w:sz w:val="24"/>
        </w:rPr>
        <w:t>Williamsport, PA  17701</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673EEF">
        <w:rPr>
          <w:rFonts w:ascii="Arial" w:eastAsia="Times New Roman" w:hAnsi="Arial" w:cs="Arial"/>
          <w:sz w:val="24"/>
          <w:szCs w:val="24"/>
        </w:rPr>
        <w:t>Harold London</w:t>
      </w:r>
      <w:r>
        <w:rPr>
          <w:rFonts w:ascii="Arial" w:eastAsia="Times New Roman" w:hAnsi="Arial" w:cs="Arial"/>
          <w:sz w:val="24"/>
          <w:szCs w:val="24"/>
        </w:rPr>
        <w:t xml:space="preserve"> </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673EEF">
        <w:rPr>
          <w:rFonts w:ascii="Arial" w:eastAsia="Times New Roman" w:hAnsi="Arial" w:cs="Arial"/>
          <w:sz w:val="24"/>
          <w:szCs w:val="24"/>
        </w:rPr>
        <w:t>None</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start with a cover crop field check in the spring of every year.  </w:t>
      </w:r>
      <w:r w:rsidR="005E5773">
        <w:rPr>
          <w:rFonts w:ascii="Arial" w:hAnsi="Arial" w:cs="Arial"/>
          <w:sz w:val="24"/>
        </w:rPr>
        <w:t xml:space="preserve">Successful cover crop fields will have their credits generated and sent in once all of the cover crop credit work is completed for all program participants.  </w:t>
      </w:r>
      <w:r>
        <w:rPr>
          <w:rFonts w:ascii="Arial" w:hAnsi="Arial" w:cs="Arial"/>
          <w:sz w:val="24"/>
        </w:rPr>
        <w:t>Another field verification visit will be made to inspect the tillage used on all fields that can generate tillage related credits after the spring planting has occurred.</w:t>
      </w:r>
      <w:r w:rsidR="00673EEF">
        <w:rPr>
          <w:rFonts w:ascii="Arial" w:hAnsi="Arial" w:cs="Arial"/>
          <w:sz w:val="24"/>
        </w:rPr>
        <w:t xml:space="preserve">  This visit will also be used to collect animal numbers and pasture rotation</w:t>
      </w:r>
      <w:r w:rsidR="005E5773">
        <w:rPr>
          <w:rFonts w:ascii="Arial" w:hAnsi="Arial" w:cs="Arial"/>
          <w:sz w:val="24"/>
        </w:rPr>
        <w:t xml:space="preserve"> </w:t>
      </w:r>
      <w:r w:rsidR="00673EEF">
        <w:rPr>
          <w:rFonts w:ascii="Arial" w:hAnsi="Arial" w:cs="Arial"/>
          <w:sz w:val="24"/>
        </w:rPr>
        <w:t xml:space="preserve">information. The tillage and pasture </w:t>
      </w:r>
      <w:r w:rsidR="005E5773">
        <w:rPr>
          <w:rFonts w:ascii="Arial" w:hAnsi="Arial" w:cs="Arial"/>
          <w:sz w:val="24"/>
        </w:rPr>
        <w:t xml:space="preserve">credits will be sent in as a separate verification request after the credit calculation work is completed.  </w:t>
      </w:r>
    </w:p>
    <w:p w:rsidR="00186CF9" w:rsidRDefault="00186C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w:t>
      </w:r>
      <w:r w:rsidR="00B00883">
        <w:rPr>
          <w:rFonts w:ascii="Arial" w:hAnsi="Arial" w:cs="Arial"/>
          <w:b/>
          <w:sz w:val="24"/>
          <w:u w:val="single"/>
        </w:rPr>
        <w:t>to Supplement the Certification</w:t>
      </w:r>
      <w:r w:rsidR="009A788A">
        <w:rPr>
          <w:rFonts w:ascii="Arial" w:hAnsi="Arial" w:cs="Arial"/>
          <w:b/>
          <w:sz w:val="24"/>
          <w:u w:val="single"/>
        </w:rPr>
        <w:t xml:space="preserve"> </w:t>
      </w:r>
      <w:r>
        <w:rPr>
          <w:rFonts w:ascii="Arial" w:hAnsi="Arial" w:cs="Arial"/>
          <w:b/>
          <w:sz w:val="24"/>
          <w:u w:val="single"/>
        </w:rPr>
        <w:t>Request Form and</w:t>
      </w:r>
    </w:p>
    <w:p w:rsidR="00186CF9" w:rsidRDefault="00186CF9" w:rsidP="00186CF9">
      <w:pPr>
        <w:pStyle w:val="ListParagraph"/>
        <w:tabs>
          <w:tab w:val="left" w:pos="0"/>
        </w:tabs>
        <w:ind w:hanging="720"/>
        <w:jc w:val="center"/>
        <w:rPr>
          <w:rFonts w:ascii="Arial" w:hAnsi="Arial" w:cs="Arial"/>
          <w:b/>
          <w:sz w:val="24"/>
          <w:u w:val="single"/>
        </w:rPr>
      </w:pPr>
    </w:p>
    <w:p w:rsidR="00186CF9" w:rsidRDefault="00B00883" w:rsidP="00186CF9">
      <w:pPr>
        <w:pStyle w:val="ListParagraph"/>
        <w:tabs>
          <w:tab w:val="left" w:pos="0"/>
        </w:tabs>
        <w:ind w:hanging="720"/>
        <w:jc w:val="center"/>
        <w:rPr>
          <w:rFonts w:ascii="Arial" w:hAnsi="Arial" w:cs="Arial"/>
          <w:b/>
          <w:sz w:val="24"/>
          <w:u w:val="single"/>
        </w:rPr>
      </w:pPr>
      <w:r>
        <w:rPr>
          <w:rFonts w:ascii="Arial" w:hAnsi="Arial" w:cs="Arial"/>
          <w:b/>
          <w:sz w:val="24"/>
          <w:u w:val="single"/>
        </w:rPr>
        <w:t xml:space="preserve">Certification </w:t>
      </w:r>
      <w:r w:rsidR="00186CF9">
        <w:rPr>
          <w:rFonts w:ascii="Arial" w:hAnsi="Arial" w:cs="Arial"/>
          <w:b/>
          <w:sz w:val="24"/>
          <w:u w:val="single"/>
        </w:rPr>
        <w:t>Request Requ</w:t>
      </w:r>
      <w:r w:rsidR="009A788A">
        <w:rPr>
          <w:rFonts w:ascii="Arial" w:hAnsi="Arial" w:cs="Arial"/>
          <w:b/>
          <w:sz w:val="24"/>
          <w:u w:val="single"/>
        </w:rPr>
        <w:t>ired Documentation</w:t>
      </w:r>
    </w:p>
    <w:p w:rsidR="00186CF9" w:rsidRDefault="00186CF9" w:rsidP="00186CF9">
      <w:pPr>
        <w:pStyle w:val="ListParagraph"/>
        <w:tabs>
          <w:tab w:val="left" w:pos="0"/>
        </w:tabs>
        <w:ind w:hanging="720"/>
        <w:rPr>
          <w:rFonts w:ascii="Arial" w:hAnsi="Arial" w:cs="Arial"/>
          <w:b/>
          <w:sz w:val="24"/>
          <w:u w:val="single"/>
        </w:rPr>
      </w:pPr>
    </w:p>
    <w:p w:rsidR="00673EEF" w:rsidRDefault="00673EEF" w:rsidP="00673EEF">
      <w:pPr>
        <w:pStyle w:val="ListParagraph"/>
        <w:numPr>
          <w:ilvl w:val="0"/>
          <w:numId w:val="5"/>
        </w:numPr>
        <w:tabs>
          <w:tab w:val="left" w:pos="0"/>
        </w:tabs>
        <w:ind w:left="360"/>
        <w:rPr>
          <w:rFonts w:ascii="Arial" w:hAnsi="Arial" w:cs="Arial"/>
          <w:b/>
          <w:sz w:val="24"/>
        </w:rPr>
      </w:pPr>
      <w:r w:rsidRPr="00B02771">
        <w:rPr>
          <w:rFonts w:ascii="Arial" w:hAnsi="Arial" w:cs="Arial"/>
          <w:b/>
          <w:sz w:val="24"/>
        </w:rPr>
        <w:t>Maps Folder</w:t>
      </w:r>
      <w:r>
        <w:rPr>
          <w:rFonts w:ascii="Arial" w:hAnsi="Arial" w:cs="Arial"/>
          <w:b/>
          <w:sz w:val="24"/>
        </w:rPr>
        <w:t xml:space="preserve"> </w:t>
      </w:r>
      <w:r w:rsidRPr="00A554DC">
        <w:rPr>
          <w:rFonts w:ascii="Arial" w:hAnsi="Arial" w:cs="Arial"/>
          <w:b/>
          <w:sz w:val="24"/>
        </w:rPr>
        <w:t>(Each folder listed below contains an FSA map, Soil Map, and a Topographic Map)</w:t>
      </w:r>
    </w:p>
    <w:p w:rsidR="00186CF9" w:rsidRDefault="00186CF9" w:rsidP="00186CF9">
      <w:pPr>
        <w:pStyle w:val="ListParagraph"/>
        <w:tabs>
          <w:tab w:val="left" w:pos="0"/>
        </w:tabs>
        <w:ind w:left="360"/>
        <w:rPr>
          <w:rFonts w:ascii="Arial" w:hAnsi="Arial" w:cs="Arial"/>
          <w:b/>
          <w:sz w:val="24"/>
        </w:rPr>
      </w:pPr>
    </w:p>
    <w:p w:rsidR="00186CF9" w:rsidRPr="00B00883" w:rsidRDefault="00B00883" w:rsidP="00CA6FEB">
      <w:pPr>
        <w:pStyle w:val="ListParagraph"/>
        <w:tabs>
          <w:tab w:val="left" w:pos="0"/>
        </w:tabs>
        <w:ind w:hanging="360"/>
        <w:rPr>
          <w:rFonts w:ascii="Arial" w:hAnsi="Arial" w:cs="Arial"/>
          <w:sz w:val="24"/>
        </w:rPr>
      </w:pPr>
      <w:r>
        <w:rPr>
          <w:rFonts w:ascii="Arial" w:hAnsi="Arial" w:cs="Arial"/>
          <w:sz w:val="24"/>
        </w:rPr>
        <w:t>Tract 1223</w:t>
      </w:r>
      <w:r>
        <w:rPr>
          <w:rFonts w:ascii="Arial" w:hAnsi="Arial" w:cs="Arial"/>
          <w:sz w:val="24"/>
        </w:rPr>
        <w:tab/>
      </w:r>
      <w:r>
        <w:rPr>
          <w:rFonts w:ascii="Arial" w:hAnsi="Arial" w:cs="Arial"/>
          <w:sz w:val="24"/>
        </w:rPr>
        <w:tab/>
        <w:t xml:space="preserve">Tract 1231 </w:t>
      </w:r>
      <w:r>
        <w:rPr>
          <w:rFonts w:ascii="Arial" w:hAnsi="Arial" w:cs="Arial"/>
          <w:sz w:val="24"/>
        </w:rPr>
        <w:tab/>
      </w:r>
      <w:r>
        <w:rPr>
          <w:rFonts w:ascii="Arial" w:hAnsi="Arial" w:cs="Arial"/>
          <w:sz w:val="24"/>
        </w:rPr>
        <w:tab/>
        <w:t>Tract 1232</w:t>
      </w:r>
      <w:r>
        <w:rPr>
          <w:rFonts w:ascii="Arial" w:hAnsi="Arial" w:cs="Arial"/>
          <w:sz w:val="24"/>
        </w:rPr>
        <w:tab/>
      </w:r>
      <w:r>
        <w:rPr>
          <w:rFonts w:ascii="Arial" w:hAnsi="Arial" w:cs="Arial"/>
          <w:sz w:val="24"/>
        </w:rPr>
        <w:tab/>
        <w:t>Tract 3434</w:t>
      </w:r>
    </w:p>
    <w:p w:rsidR="00186CF9" w:rsidRDefault="00186CF9" w:rsidP="00186CF9">
      <w:pPr>
        <w:pStyle w:val="ListParagraph"/>
        <w:tabs>
          <w:tab w:val="left" w:pos="0"/>
        </w:tabs>
        <w:rPr>
          <w:rFonts w:ascii="Arial" w:hAnsi="Arial" w:cs="Arial"/>
          <w:sz w:val="24"/>
        </w:rPr>
      </w:pPr>
    </w:p>
    <w:p w:rsidR="00186CF9" w:rsidRPr="00072B38" w:rsidRDefault="00186CF9" w:rsidP="00CA6FEB">
      <w:pPr>
        <w:pStyle w:val="ListParagraph"/>
        <w:tabs>
          <w:tab w:val="left" w:pos="0"/>
        </w:tabs>
        <w:ind w:left="360"/>
        <w:rPr>
          <w:rFonts w:ascii="Arial" w:hAnsi="Arial" w:cs="Arial"/>
          <w:b/>
          <w:sz w:val="24"/>
        </w:rPr>
      </w:pPr>
      <w:r>
        <w:rPr>
          <w:rFonts w:ascii="Arial" w:hAnsi="Arial" w:cs="Arial"/>
          <w:sz w:val="24"/>
        </w:rPr>
        <w:t>An Aerial Map or FSA map showing the farm boun</w:t>
      </w:r>
      <w:r w:rsidR="00CA6FEB">
        <w:rPr>
          <w:rFonts w:ascii="Arial" w:hAnsi="Arial" w:cs="Arial"/>
          <w:sz w:val="24"/>
        </w:rPr>
        <w:t xml:space="preserve">daries, the field boundaries of </w:t>
      </w:r>
      <w:r>
        <w:rPr>
          <w:rFonts w:ascii="Arial" w:hAnsi="Arial" w:cs="Arial"/>
          <w:sz w:val="24"/>
        </w:rPr>
        <w:t>tracts that generate credits, adjacent or nearby road names, and any visible receiving streams.</w:t>
      </w:r>
    </w:p>
    <w:p w:rsidR="00186CF9" w:rsidRPr="00072B38" w:rsidRDefault="00186CF9" w:rsidP="00186CF9">
      <w:pPr>
        <w:pStyle w:val="ListParagraph"/>
        <w:tabs>
          <w:tab w:val="left" w:pos="0"/>
        </w:tabs>
        <w:rPr>
          <w:rFonts w:ascii="Arial" w:hAnsi="Arial" w:cs="Arial"/>
          <w:b/>
          <w:sz w:val="24"/>
        </w:rPr>
      </w:pPr>
    </w:p>
    <w:p w:rsidR="00186CF9" w:rsidRPr="00072B38" w:rsidRDefault="00186CF9" w:rsidP="00CA6FEB">
      <w:pPr>
        <w:pStyle w:val="ListParagraph"/>
        <w:tabs>
          <w:tab w:val="left" w:pos="0"/>
        </w:tabs>
        <w:ind w:hanging="360"/>
        <w:rPr>
          <w:rFonts w:ascii="Arial" w:hAnsi="Arial" w:cs="Arial"/>
          <w:b/>
          <w:sz w:val="24"/>
        </w:rPr>
      </w:pPr>
      <w:r>
        <w:rPr>
          <w:rFonts w:ascii="Arial" w:hAnsi="Arial" w:cs="Arial"/>
          <w:sz w:val="24"/>
        </w:rPr>
        <w:t xml:space="preserve">A soil map showing the soils in the fields generating credits. </w:t>
      </w:r>
    </w:p>
    <w:p w:rsidR="00186CF9" w:rsidRDefault="00186CF9" w:rsidP="00186CF9">
      <w:pPr>
        <w:pStyle w:val="ListParagraph"/>
        <w:tabs>
          <w:tab w:val="left" w:pos="0"/>
        </w:tabs>
        <w:rPr>
          <w:rFonts w:ascii="Arial" w:hAnsi="Arial" w:cs="Arial"/>
          <w:sz w:val="24"/>
        </w:rPr>
      </w:pPr>
    </w:p>
    <w:p w:rsidR="00186CF9" w:rsidRPr="00186CF9" w:rsidRDefault="00186CF9" w:rsidP="00CA6FEB">
      <w:pPr>
        <w:pStyle w:val="ListParagraph"/>
        <w:tabs>
          <w:tab w:val="left" w:pos="0"/>
        </w:tabs>
        <w:ind w:left="360"/>
        <w:rPr>
          <w:rFonts w:ascii="Arial" w:hAnsi="Arial" w:cs="Arial"/>
          <w:sz w:val="24"/>
        </w:rPr>
      </w:pPr>
      <w:r w:rsidRPr="00186CF9">
        <w:rPr>
          <w:rFonts w:ascii="Arial" w:hAnsi="Arial" w:cs="Arial"/>
          <w:sz w:val="24"/>
        </w:rPr>
        <w:t>A topographic map which shows a tract’s general location, topography, and a latitude and longitude coordinate of the center of the tract’s PRA activities.</w:t>
      </w:r>
    </w:p>
    <w:p w:rsidR="00186CF9" w:rsidRDefault="00186CF9" w:rsidP="00186CF9">
      <w:pPr>
        <w:pStyle w:val="ListParagraph"/>
        <w:tabs>
          <w:tab w:val="left" w:pos="0"/>
        </w:tabs>
        <w:ind w:left="360"/>
        <w:rPr>
          <w:rFonts w:ascii="Arial" w:hAnsi="Arial" w:cs="Arial"/>
          <w:b/>
          <w:sz w:val="24"/>
        </w:rPr>
      </w:pPr>
    </w:p>
    <w:p w:rsidR="00186CF9" w:rsidRDefault="00383D74" w:rsidP="00186CF9">
      <w:pPr>
        <w:pStyle w:val="ListParagraph"/>
        <w:numPr>
          <w:ilvl w:val="0"/>
          <w:numId w:val="4"/>
        </w:numPr>
        <w:tabs>
          <w:tab w:val="left" w:pos="0"/>
        </w:tabs>
        <w:ind w:left="360"/>
        <w:rPr>
          <w:rFonts w:ascii="Arial" w:hAnsi="Arial" w:cs="Arial"/>
          <w:b/>
          <w:sz w:val="24"/>
        </w:rPr>
      </w:pPr>
      <w:r>
        <w:rPr>
          <w:rFonts w:ascii="Arial" w:hAnsi="Arial" w:cs="Arial"/>
          <w:b/>
          <w:sz w:val="24"/>
        </w:rPr>
        <w:t>RUSLE</w:t>
      </w:r>
      <w:r w:rsidR="00186CF9">
        <w:rPr>
          <w:rFonts w:ascii="Arial" w:hAnsi="Arial" w:cs="Arial"/>
          <w:b/>
          <w:sz w:val="24"/>
        </w:rPr>
        <w:t>2 Folder</w:t>
      </w:r>
    </w:p>
    <w:p w:rsidR="00186CF9" w:rsidRDefault="00186CF9" w:rsidP="00186CF9">
      <w:pPr>
        <w:pStyle w:val="ListParagraph"/>
        <w:tabs>
          <w:tab w:val="left" w:pos="0"/>
        </w:tabs>
        <w:ind w:left="360"/>
        <w:rPr>
          <w:rFonts w:ascii="Arial" w:hAnsi="Arial" w:cs="Arial"/>
          <w:b/>
          <w:sz w:val="24"/>
        </w:rPr>
      </w:pPr>
    </w:p>
    <w:p w:rsidR="00186CF9" w:rsidRDefault="00186CF9" w:rsidP="00383D74">
      <w:pPr>
        <w:pStyle w:val="ListParagraph"/>
        <w:tabs>
          <w:tab w:val="left" w:pos="0"/>
        </w:tabs>
        <w:spacing w:before="240"/>
        <w:ind w:left="360"/>
        <w:rPr>
          <w:rFonts w:ascii="Arial" w:hAnsi="Arial" w:cs="Arial"/>
          <w:b/>
          <w:sz w:val="24"/>
        </w:rPr>
      </w:pPr>
      <w:r>
        <w:rPr>
          <w:rFonts w:ascii="Arial" w:hAnsi="Arial" w:cs="Arial"/>
          <w:b/>
          <w:sz w:val="24"/>
        </w:rPr>
        <w:t xml:space="preserve">This folder contains </w:t>
      </w:r>
      <w:r w:rsidR="00B00883">
        <w:rPr>
          <w:rFonts w:ascii="Arial" w:hAnsi="Arial" w:cs="Arial"/>
          <w:b/>
          <w:sz w:val="24"/>
        </w:rPr>
        <w:t>the following RULSE2 PDFs:</w:t>
      </w:r>
    </w:p>
    <w:p w:rsidR="00383D74" w:rsidRDefault="00383D74" w:rsidP="00383D74">
      <w:pPr>
        <w:pStyle w:val="ListParagraph"/>
        <w:tabs>
          <w:tab w:val="left" w:pos="0"/>
        </w:tabs>
        <w:spacing w:before="240"/>
        <w:ind w:left="360"/>
        <w:rPr>
          <w:rFonts w:ascii="Arial" w:hAnsi="Arial" w:cs="Arial"/>
          <w:sz w:val="24"/>
        </w:rPr>
      </w:pPr>
    </w:p>
    <w:p w:rsidR="00B00883" w:rsidRPr="00383D74" w:rsidRDefault="00383D74" w:rsidP="00383D74">
      <w:pPr>
        <w:pStyle w:val="ListParagraph"/>
        <w:tabs>
          <w:tab w:val="left" w:pos="0"/>
        </w:tabs>
        <w:spacing w:before="240"/>
        <w:ind w:left="360"/>
        <w:rPr>
          <w:rFonts w:ascii="Arial" w:hAnsi="Arial" w:cs="Arial"/>
          <w:sz w:val="24"/>
        </w:rPr>
      </w:pPr>
      <w:r>
        <w:rPr>
          <w:rFonts w:ascii="Arial" w:hAnsi="Arial" w:cs="Arial"/>
          <w:sz w:val="24"/>
        </w:rPr>
        <w:t>Tract 1223 F 1</w:t>
      </w:r>
      <w:proofErr w:type="gramStart"/>
      <w:r>
        <w:rPr>
          <w:rFonts w:ascii="Arial" w:hAnsi="Arial" w:cs="Arial"/>
          <w:sz w:val="24"/>
        </w:rPr>
        <w:t>,P2</w:t>
      </w:r>
      <w:proofErr w:type="gramEnd"/>
      <w:r>
        <w:rPr>
          <w:rFonts w:ascii="Arial" w:hAnsi="Arial" w:cs="Arial"/>
          <w:sz w:val="24"/>
        </w:rPr>
        <w:t>, P3, P 6 &amp; 7, P 8, P 10 &amp; P 11</w:t>
      </w:r>
    </w:p>
    <w:p w:rsidR="00383D74" w:rsidRDefault="00383D74" w:rsidP="00383D74">
      <w:pPr>
        <w:pStyle w:val="ListParagraph"/>
        <w:tabs>
          <w:tab w:val="left" w:pos="0"/>
        </w:tabs>
        <w:spacing w:before="240"/>
        <w:ind w:left="360"/>
        <w:rPr>
          <w:rFonts w:ascii="Arial" w:hAnsi="Arial" w:cs="Arial"/>
          <w:sz w:val="24"/>
        </w:rPr>
      </w:pPr>
    </w:p>
    <w:p w:rsidR="00B00883" w:rsidRDefault="00383D74" w:rsidP="00383D74">
      <w:pPr>
        <w:pStyle w:val="ListParagraph"/>
        <w:tabs>
          <w:tab w:val="left" w:pos="0"/>
        </w:tabs>
        <w:spacing w:before="240"/>
        <w:ind w:left="360"/>
        <w:rPr>
          <w:rFonts w:ascii="Arial" w:hAnsi="Arial" w:cs="Arial"/>
          <w:sz w:val="24"/>
        </w:rPr>
      </w:pPr>
      <w:r>
        <w:rPr>
          <w:rFonts w:ascii="Arial" w:hAnsi="Arial" w:cs="Arial"/>
          <w:sz w:val="24"/>
        </w:rPr>
        <w:t>Tract 1231</w:t>
      </w:r>
      <w:r w:rsidR="00B00883" w:rsidRPr="00B00883">
        <w:rPr>
          <w:rFonts w:ascii="Arial" w:hAnsi="Arial" w:cs="Arial"/>
          <w:sz w:val="24"/>
        </w:rPr>
        <w:t xml:space="preserve"> F 1 &amp; (3&amp;8)</w:t>
      </w:r>
      <w:r>
        <w:rPr>
          <w:rFonts w:ascii="Arial" w:hAnsi="Arial" w:cs="Arial"/>
          <w:sz w:val="24"/>
        </w:rPr>
        <w:tab/>
        <w:t>Tract 1232 F 2, (3 &amp; 4), 6, &amp; 7</w:t>
      </w:r>
      <w:r>
        <w:rPr>
          <w:rFonts w:ascii="Arial" w:hAnsi="Arial" w:cs="Arial"/>
          <w:sz w:val="24"/>
        </w:rPr>
        <w:tab/>
        <w:t>Tract 3434 F 1</w:t>
      </w:r>
    </w:p>
    <w:p w:rsidR="00383D74" w:rsidRPr="00B00883" w:rsidRDefault="00383D74" w:rsidP="00186CF9">
      <w:pPr>
        <w:pStyle w:val="ListParagraph"/>
        <w:tabs>
          <w:tab w:val="left" w:pos="0"/>
        </w:tabs>
        <w:ind w:left="360"/>
        <w:rPr>
          <w:rFonts w:ascii="Arial" w:hAnsi="Arial" w:cs="Arial"/>
          <w:sz w:val="24"/>
        </w:rPr>
      </w:pPr>
    </w:p>
    <w:p w:rsidR="00186CF9" w:rsidRPr="00186CF9" w:rsidRDefault="00186CF9" w:rsidP="00186CF9">
      <w:pPr>
        <w:pStyle w:val="ListParagraph"/>
        <w:numPr>
          <w:ilvl w:val="0"/>
          <w:numId w:val="4"/>
        </w:numPr>
        <w:tabs>
          <w:tab w:val="left" w:pos="0"/>
        </w:tabs>
        <w:ind w:left="360"/>
        <w:rPr>
          <w:rFonts w:ascii="Arial" w:hAnsi="Arial" w:cs="Arial"/>
          <w:b/>
          <w:sz w:val="24"/>
        </w:rPr>
      </w:pPr>
      <w:r w:rsidRPr="00186CF9">
        <w:rPr>
          <w:rFonts w:ascii="Arial" w:hAnsi="Arial" w:cs="Arial"/>
          <w:b/>
          <w:sz w:val="24"/>
        </w:rPr>
        <w:t>Spreadsheet Folder</w:t>
      </w:r>
    </w:p>
    <w:p w:rsidR="00186CF9" w:rsidRDefault="00186CF9" w:rsidP="00186CF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186CF9" w:rsidRDefault="00186CF9" w:rsidP="00186CF9">
      <w:pPr>
        <w:tabs>
          <w:tab w:val="left" w:pos="0"/>
        </w:tabs>
        <w:spacing w:after="0" w:line="240" w:lineRule="auto"/>
        <w:ind w:left="720"/>
        <w:rPr>
          <w:rFonts w:ascii="Arial" w:hAnsi="Arial" w:cs="Arial"/>
          <w:b/>
          <w:sz w:val="24"/>
        </w:rPr>
      </w:pPr>
    </w:p>
    <w:p w:rsidR="00B00883" w:rsidRDefault="00186CF9" w:rsidP="00186CF9">
      <w:pPr>
        <w:tabs>
          <w:tab w:val="left" w:pos="360"/>
          <w:tab w:val="left" w:pos="720"/>
        </w:tabs>
        <w:spacing w:line="240" w:lineRule="auto"/>
        <w:rPr>
          <w:rFonts w:ascii="Arial" w:hAnsi="Arial" w:cs="Arial"/>
          <w:sz w:val="24"/>
        </w:rPr>
      </w:pPr>
      <w:r>
        <w:rPr>
          <w:rFonts w:ascii="Arial" w:hAnsi="Arial" w:cs="Arial"/>
          <w:sz w:val="24"/>
        </w:rPr>
        <w:tab/>
      </w:r>
      <w:r w:rsidR="00B00883">
        <w:rPr>
          <w:rFonts w:ascii="Arial" w:hAnsi="Arial" w:cs="Arial"/>
          <w:sz w:val="24"/>
        </w:rPr>
        <w:t>London T 1223 F 1 corn with cow manure</w:t>
      </w:r>
      <w:r w:rsidR="00B00883">
        <w:rPr>
          <w:rFonts w:ascii="Arial" w:hAnsi="Arial" w:cs="Arial"/>
          <w:sz w:val="24"/>
        </w:rPr>
        <w:tab/>
      </w:r>
    </w:p>
    <w:p w:rsidR="00B00883" w:rsidRDefault="00B00883" w:rsidP="00186CF9">
      <w:pPr>
        <w:tabs>
          <w:tab w:val="left" w:pos="360"/>
          <w:tab w:val="left" w:pos="720"/>
        </w:tabs>
        <w:spacing w:line="240" w:lineRule="auto"/>
        <w:rPr>
          <w:rFonts w:ascii="Arial" w:hAnsi="Arial" w:cs="Arial"/>
          <w:sz w:val="24"/>
        </w:rPr>
      </w:pPr>
      <w:r>
        <w:rPr>
          <w:rFonts w:ascii="Arial" w:hAnsi="Arial" w:cs="Arial"/>
          <w:sz w:val="24"/>
        </w:rPr>
        <w:tab/>
        <w:t>London T 1223 F 1 corn with horse manure</w:t>
      </w:r>
    </w:p>
    <w:p w:rsidR="00B00883" w:rsidRDefault="00B00883" w:rsidP="00186CF9">
      <w:pPr>
        <w:tabs>
          <w:tab w:val="left" w:pos="360"/>
          <w:tab w:val="left" w:pos="720"/>
        </w:tabs>
        <w:spacing w:line="240" w:lineRule="auto"/>
        <w:rPr>
          <w:rFonts w:ascii="Arial" w:hAnsi="Arial" w:cs="Arial"/>
          <w:sz w:val="24"/>
        </w:rPr>
      </w:pPr>
      <w:r>
        <w:rPr>
          <w:rFonts w:ascii="Arial" w:hAnsi="Arial" w:cs="Arial"/>
          <w:sz w:val="24"/>
        </w:rPr>
        <w:tab/>
        <w:t>London T 1223 F 1 corn with P 9 manure</w:t>
      </w:r>
    </w:p>
    <w:p w:rsidR="00B00883" w:rsidRDefault="00B00883" w:rsidP="00186CF9">
      <w:pPr>
        <w:tabs>
          <w:tab w:val="left" w:pos="360"/>
          <w:tab w:val="left" w:pos="720"/>
        </w:tabs>
        <w:spacing w:line="240" w:lineRule="auto"/>
        <w:rPr>
          <w:rFonts w:ascii="Arial" w:hAnsi="Arial" w:cs="Arial"/>
          <w:sz w:val="24"/>
        </w:rPr>
      </w:pPr>
      <w:r>
        <w:rPr>
          <w:rFonts w:ascii="Arial" w:hAnsi="Arial" w:cs="Arial"/>
          <w:sz w:val="24"/>
        </w:rPr>
        <w:tab/>
        <w:t>London T 1223 2, 3 &amp; 11</w:t>
      </w:r>
      <w:r>
        <w:rPr>
          <w:rFonts w:ascii="Arial" w:hAnsi="Arial" w:cs="Arial"/>
          <w:sz w:val="24"/>
        </w:rPr>
        <w:tab/>
        <w:t>London T 1223 P 6</w:t>
      </w:r>
      <w:r>
        <w:rPr>
          <w:rFonts w:ascii="Arial" w:hAnsi="Arial" w:cs="Arial"/>
          <w:sz w:val="24"/>
        </w:rPr>
        <w:tab/>
      </w:r>
      <w:r>
        <w:rPr>
          <w:rFonts w:ascii="Arial" w:hAnsi="Arial" w:cs="Arial"/>
          <w:sz w:val="24"/>
        </w:rPr>
        <w:tab/>
        <w:t>London T 1223 P 7</w:t>
      </w:r>
    </w:p>
    <w:p w:rsidR="00186CF9" w:rsidRPr="005A4B29" w:rsidRDefault="00B00883" w:rsidP="00186CF9">
      <w:pPr>
        <w:tabs>
          <w:tab w:val="left" w:pos="360"/>
          <w:tab w:val="left" w:pos="720"/>
        </w:tabs>
        <w:spacing w:line="240" w:lineRule="auto"/>
        <w:rPr>
          <w:rFonts w:ascii="Arial" w:hAnsi="Arial" w:cs="Arial"/>
          <w:sz w:val="24"/>
        </w:rPr>
      </w:pPr>
      <w:r>
        <w:rPr>
          <w:rFonts w:ascii="Arial" w:hAnsi="Arial" w:cs="Arial"/>
          <w:sz w:val="24"/>
        </w:rPr>
        <w:tab/>
        <w:t>London T 1223 P 8</w:t>
      </w:r>
      <w:r>
        <w:rPr>
          <w:rFonts w:ascii="Arial" w:hAnsi="Arial" w:cs="Arial"/>
          <w:sz w:val="24"/>
        </w:rPr>
        <w:tab/>
      </w:r>
      <w:r>
        <w:rPr>
          <w:rFonts w:ascii="Arial" w:hAnsi="Arial" w:cs="Arial"/>
          <w:sz w:val="24"/>
        </w:rPr>
        <w:tab/>
        <w:t>London T 1223 P 10</w:t>
      </w:r>
      <w:r>
        <w:rPr>
          <w:rFonts w:ascii="Arial" w:hAnsi="Arial" w:cs="Arial"/>
          <w:sz w:val="24"/>
        </w:rPr>
        <w:tab/>
      </w:r>
      <w:r w:rsidR="00186CF9">
        <w:rPr>
          <w:rFonts w:ascii="Arial" w:hAnsi="Arial" w:cs="Arial"/>
          <w:sz w:val="24"/>
        </w:rPr>
        <w:t>L</w:t>
      </w:r>
      <w:r w:rsidR="00673EEF">
        <w:rPr>
          <w:rFonts w:ascii="Arial" w:hAnsi="Arial" w:cs="Arial"/>
          <w:sz w:val="24"/>
        </w:rPr>
        <w:t>ondon T 1231 F 1</w:t>
      </w:r>
      <w:r w:rsidR="00673EEF">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CA6FEB">
        <w:rPr>
          <w:rFonts w:ascii="Arial" w:hAnsi="Arial" w:cs="Arial"/>
          <w:sz w:val="24"/>
        </w:rPr>
        <w:tab/>
      </w:r>
      <w:r w:rsidR="00673EEF">
        <w:rPr>
          <w:rFonts w:ascii="Arial" w:hAnsi="Arial" w:cs="Arial"/>
          <w:sz w:val="24"/>
        </w:rPr>
        <w:t>L</w:t>
      </w:r>
      <w:r w:rsidR="006B418E">
        <w:rPr>
          <w:rFonts w:ascii="Arial" w:hAnsi="Arial" w:cs="Arial"/>
          <w:sz w:val="24"/>
        </w:rPr>
        <w:t>ondon</w:t>
      </w:r>
      <w:r w:rsidR="00673EEF">
        <w:rPr>
          <w:rFonts w:ascii="Arial" w:hAnsi="Arial" w:cs="Arial"/>
          <w:sz w:val="24"/>
        </w:rPr>
        <w:t xml:space="preserve"> T 1231 F </w:t>
      </w:r>
      <w:r w:rsidR="00CA6FEB">
        <w:rPr>
          <w:rFonts w:ascii="Arial" w:hAnsi="Arial" w:cs="Arial"/>
          <w:sz w:val="24"/>
        </w:rPr>
        <w:t>2</w:t>
      </w:r>
      <w:r w:rsidR="00435B09">
        <w:rPr>
          <w:rFonts w:ascii="Arial" w:hAnsi="Arial" w:cs="Arial"/>
          <w:sz w:val="24"/>
        </w:rPr>
        <w:t xml:space="preserve"> and 8</w:t>
      </w:r>
      <w:r w:rsidR="00186CF9">
        <w:rPr>
          <w:rFonts w:ascii="Arial" w:hAnsi="Arial" w:cs="Arial"/>
          <w:sz w:val="24"/>
        </w:rPr>
        <w:tab/>
      </w:r>
      <w:r w:rsidR="006B418E">
        <w:rPr>
          <w:rFonts w:ascii="Arial" w:hAnsi="Arial" w:cs="Arial"/>
          <w:sz w:val="24"/>
        </w:rPr>
        <w:t>London</w:t>
      </w:r>
      <w:r w:rsidR="00673EEF">
        <w:rPr>
          <w:rFonts w:ascii="Arial" w:hAnsi="Arial" w:cs="Arial"/>
          <w:sz w:val="24"/>
        </w:rPr>
        <w:t xml:space="preserve"> T 1232 F</w:t>
      </w:r>
      <w:r w:rsidR="00CA6FEB">
        <w:rPr>
          <w:rFonts w:ascii="Arial" w:hAnsi="Arial" w:cs="Arial"/>
          <w:sz w:val="24"/>
        </w:rPr>
        <w:t xml:space="preserve"> 3-4 &amp; 6-7</w:t>
      </w:r>
      <w:r w:rsidR="00673EEF">
        <w:rPr>
          <w:rFonts w:ascii="Arial" w:hAnsi="Arial" w:cs="Arial"/>
          <w:sz w:val="24"/>
        </w:rPr>
        <w:t xml:space="preserve"> </w:t>
      </w:r>
      <w:r w:rsidR="006B418E">
        <w:rPr>
          <w:rFonts w:ascii="Arial" w:hAnsi="Arial" w:cs="Arial"/>
          <w:sz w:val="24"/>
        </w:rPr>
        <w:t>London</w:t>
      </w:r>
      <w:r w:rsidR="00186CF9" w:rsidRPr="005A4B29">
        <w:rPr>
          <w:rFonts w:ascii="Arial" w:hAnsi="Arial" w:cs="Arial"/>
          <w:sz w:val="24"/>
        </w:rPr>
        <w:t xml:space="preserve"> T </w:t>
      </w:r>
      <w:r w:rsidR="00673EEF">
        <w:rPr>
          <w:rFonts w:ascii="Arial" w:hAnsi="Arial" w:cs="Arial"/>
          <w:sz w:val="24"/>
        </w:rPr>
        <w:t xml:space="preserve">3434 F </w:t>
      </w:r>
      <w:r w:rsidR="00CA6FEB">
        <w:rPr>
          <w:rFonts w:ascii="Arial" w:hAnsi="Arial" w:cs="Arial"/>
          <w:sz w:val="24"/>
        </w:rPr>
        <w:t>1</w:t>
      </w:r>
    </w:p>
    <w:p w:rsidR="00186CF9" w:rsidRPr="005A4B29" w:rsidRDefault="00186CF9" w:rsidP="00186CF9">
      <w:pPr>
        <w:pStyle w:val="ListParagraph"/>
        <w:numPr>
          <w:ilvl w:val="0"/>
          <w:numId w:val="4"/>
        </w:numPr>
        <w:tabs>
          <w:tab w:val="left" w:pos="0"/>
        </w:tabs>
        <w:spacing w:line="240" w:lineRule="auto"/>
        <w:ind w:left="360"/>
        <w:rPr>
          <w:rFonts w:ascii="Arial" w:hAnsi="Arial" w:cs="Arial"/>
          <w:b/>
          <w:sz w:val="24"/>
        </w:rPr>
      </w:pPr>
      <w:r w:rsidRPr="005A4B29">
        <w:rPr>
          <w:rFonts w:ascii="Arial" w:hAnsi="Arial" w:cs="Arial"/>
          <w:b/>
          <w:sz w:val="24"/>
        </w:rPr>
        <w:t>BMP Summary Spreadsheet</w:t>
      </w:r>
    </w:p>
    <w:p w:rsidR="00186CF9" w:rsidRDefault="00186CF9" w:rsidP="00186CF9">
      <w:pPr>
        <w:pStyle w:val="ListParagraph"/>
        <w:numPr>
          <w:ilvl w:val="0"/>
          <w:numId w:val="4"/>
        </w:numPr>
        <w:tabs>
          <w:tab w:val="left" w:pos="0"/>
        </w:tabs>
        <w:spacing w:line="240" w:lineRule="auto"/>
        <w:ind w:left="360"/>
        <w:rPr>
          <w:rFonts w:ascii="Arial" w:hAnsi="Arial" w:cs="Arial"/>
          <w:b/>
          <w:sz w:val="24"/>
        </w:rPr>
      </w:pPr>
      <w:bookmarkStart w:id="0" w:name="_GoBack"/>
      <w:bookmarkEnd w:id="0"/>
      <w:r w:rsidRPr="00A554DC">
        <w:rPr>
          <w:rFonts w:ascii="Arial" w:hAnsi="Arial" w:cs="Arial"/>
          <w:b/>
          <w:sz w:val="24"/>
        </w:rPr>
        <w:t>Spreadsheet Summary</w:t>
      </w:r>
    </w:p>
    <w:sectPr w:rsidR="00186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32A08"/>
    <w:rsid w:val="00072B38"/>
    <w:rsid w:val="001017FD"/>
    <w:rsid w:val="00145556"/>
    <w:rsid w:val="00160CDD"/>
    <w:rsid w:val="00186CF9"/>
    <w:rsid w:val="001B712A"/>
    <w:rsid w:val="001D1400"/>
    <w:rsid w:val="00205596"/>
    <w:rsid w:val="002813D2"/>
    <w:rsid w:val="002D0ED0"/>
    <w:rsid w:val="002E3614"/>
    <w:rsid w:val="00377766"/>
    <w:rsid w:val="00383D74"/>
    <w:rsid w:val="003B03C7"/>
    <w:rsid w:val="003F27F8"/>
    <w:rsid w:val="004251E9"/>
    <w:rsid w:val="00435B09"/>
    <w:rsid w:val="004B1B15"/>
    <w:rsid w:val="004D0E6A"/>
    <w:rsid w:val="00552404"/>
    <w:rsid w:val="00555AF8"/>
    <w:rsid w:val="005B5AEC"/>
    <w:rsid w:val="005E5773"/>
    <w:rsid w:val="005E5A94"/>
    <w:rsid w:val="005E6878"/>
    <w:rsid w:val="005F2268"/>
    <w:rsid w:val="00673EEF"/>
    <w:rsid w:val="0068516B"/>
    <w:rsid w:val="006B418E"/>
    <w:rsid w:val="006C128F"/>
    <w:rsid w:val="006D2B7F"/>
    <w:rsid w:val="007241D6"/>
    <w:rsid w:val="00747414"/>
    <w:rsid w:val="007E6F26"/>
    <w:rsid w:val="00814A9D"/>
    <w:rsid w:val="008F4B0F"/>
    <w:rsid w:val="0091557E"/>
    <w:rsid w:val="0092000F"/>
    <w:rsid w:val="009353D2"/>
    <w:rsid w:val="00936913"/>
    <w:rsid w:val="0094062C"/>
    <w:rsid w:val="009A788A"/>
    <w:rsid w:val="009B647C"/>
    <w:rsid w:val="009D3B9F"/>
    <w:rsid w:val="00AB20E2"/>
    <w:rsid w:val="00B00883"/>
    <w:rsid w:val="00B549E0"/>
    <w:rsid w:val="00B5750B"/>
    <w:rsid w:val="00B623BB"/>
    <w:rsid w:val="00B67005"/>
    <w:rsid w:val="00B94990"/>
    <w:rsid w:val="00BF3BDD"/>
    <w:rsid w:val="00C22C6A"/>
    <w:rsid w:val="00C53954"/>
    <w:rsid w:val="00CA6FEB"/>
    <w:rsid w:val="00CB3BE8"/>
    <w:rsid w:val="00CD116F"/>
    <w:rsid w:val="00CE1CD8"/>
    <w:rsid w:val="00D107CF"/>
    <w:rsid w:val="00D20256"/>
    <w:rsid w:val="00D57F22"/>
    <w:rsid w:val="00D8668F"/>
    <w:rsid w:val="00E21F20"/>
    <w:rsid w:val="00E868D4"/>
    <w:rsid w:val="00EC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D884"/>
  <w15:docId w15:val="{0DCE415F-2E19-40A3-BA2B-3C18C2F8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5</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23</cp:revision>
  <dcterms:created xsi:type="dcterms:W3CDTF">2019-01-22T13:59:00Z</dcterms:created>
  <dcterms:modified xsi:type="dcterms:W3CDTF">2021-07-16T17:05:00Z</dcterms:modified>
</cp:coreProperties>
</file>